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3.png" ContentType="image/png"/>
  <Override PartName="/word/media/rId29.png" ContentType="image/png"/>
  <Override PartName="/word/media/rId3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海温数值预报智能订正模型开发"/>
      <w:r>
        <w:t xml:space="preserve">海温数值预报智能订正模型开发</w:t>
      </w:r>
      <w:bookmarkEnd w:id="20"/>
    </w:p>
    <w:p>
      <w:pPr>
        <w:pStyle w:val="Heading2"/>
      </w:pPr>
      <w:bookmarkStart w:id="21" w:name="数值和观测海温数据前处理功能"/>
      <w:r>
        <w:t xml:space="preserve">1）数值和观测海温数据前处理功能</w:t>
      </w:r>
      <w:bookmarkEnd w:id="21"/>
    </w:p>
    <w:p>
      <w:pPr>
        <w:pStyle w:val="FirstParagraph"/>
      </w:pPr>
      <w:r>
        <w:t xml:space="preserve">对海温数值预报数据和海温融合观测数据进行前处理，海温数值预报数据采用中心数值预报模型（MaCOM）结果，要素为海表面温度（SST）。</w:t>
      </w:r>
    </w:p>
    <w:p>
      <w:pPr>
        <w:pStyle w:val="BodyText"/>
      </w:pPr>
      <w:r>
        <w:t xml:space="preserve">MaCOM 数值预报系统提供覆盖长江口及邻近东海海域（30°N～32°N，120.6°E～122.6°E）的规则经纬度网格数据（1168×1000，分辨率 0.002°，约 200 m），每日滚动生成未来 168 小时（7 天）的逐时 SST 预报场。前处理阶段解析原始预报文件，自动提取有效海域掩膜，以经纬度坐标构建二维位置编码作为空间辅助输入，并与 CMEMS 全球海洋物理分析预报产品（GLOBAL_ANALYSISFORECAST_PHY_001_024，简称 GLO12，1/12°逐时，25×26 格点）按时次对齐，作为模型训练的订正目标。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海温智能订正模型训练及调优功能"/>
      <w:r>
        <w:t xml:space="preserve">2）海温智能订正模型训练及调优功能</w:t>
      </w:r>
      <w:bookmarkEnd w:id="22"/>
    </w:p>
    <w:p>
      <w:pPr>
        <w:pStyle w:val="FirstParagraph"/>
      </w:pPr>
      <w:r>
        <w:t xml:space="preserve">U-Net 自 2015 年提出后在医学图像分割领域得到广泛应用，其编码器—解码器结构与跳跃连接设计已成为众多改进工作的基础。</w:t>
      </w:r>
    </w:p>
    <w:p>
      <w:pPr>
        <w:pStyle w:val="BodyText"/>
      </w:pPr>
      <w:r>
        <w:t xml:space="preserve">本项目选取</w:t>
      </w:r>
      <w:r>
        <w:t xml:space="preserve"> </w:t>
      </w:r>
      <w:r>
        <w:rPr>
          <w:b/>
        </w:rPr>
        <w:t xml:space="preserve">CResU-Net（坐标注意力残差 U-Net，Coordinate Attention Residual U-Net）</w:t>
      </w:r>
      <w:r>
        <w:t xml:space="preserve"> </w:t>
      </w:r>
      <w:r>
        <w:t xml:space="preserve">深度学习模型，以 MaCOM 数值预报 SST 作为输入参数集，以 GLO12 分析场 SST 作为订正目标，进行模型训练和调优。CResU-Net 是一个基于经典 U-Net 架构的改进模型，其核心在于将残差连接和坐标注意力机制等现代深度学习概念融入 U-Net 中。U-Net 是基础架构，CRes 是核心改进：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C（坐标注意力，Coordinate Attention）</w:t>
      </w:r>
      <w:r>
        <w:t xml:space="preserve">：沿高度和宽度方向分别做全局平均池化，将位置信息嵌入通道注意力，使模型对空间位置敏感。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Res（残差连接，Residual Connections）</w:t>
      </w:r>
      <w:r>
        <w:t xml:space="preserve">：恒等映射短路连接，缓解深层网络训练中的梯度消失问题。</w:t>
      </w:r>
    </w:p>
    <w:p>
      <w:pPr>
        <w:pStyle w:val="FirstParagraph"/>
      </w:pPr>
      <w:r>
        <w:t xml:space="preserve">结合以上两点，CResU-Net 的完整架构如下：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编码器</w:t>
      </w:r>
      <w:r>
        <w:t xml:space="preserve">：由 4 个下采样阶段组成，每个阶段包含深度可分离卷积（DSConv）、多类型残差块以及坐标注意力模块，后接 MaxPool 2× 下采样层，通道数从 64 逐级翻倍至 1024。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瓶颈层</w:t>
      </w:r>
      <w:r>
        <w:t xml:space="preserve">：位于编码器和解码器最底部，由坐标注意力模块构成，附加 Dropout2d（rate=0.1）防止过拟合。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解码器</w:t>
      </w:r>
      <w:r>
        <w:t xml:space="preserve">：由 4 个上采样阶段组成，每个阶段首先对上一层特征进行 DSConv 降通道和双线性插值上采样，然后与编码器对应层经坐标注意力加权的跳跃连接特征拼接，通道数逐级减半至 64。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输出层</w:t>
      </w:r>
      <w:r>
        <w:t xml:space="preserve">：一个深度可分离卷积层，将最终特征图映射至 168 通道，对应每个预报时次的 SST 偏差场。</w:t>
      </w:r>
    </w:p>
    <w:p>
      <w:pPr>
        <w:pStyle w:val="FirstParagraph"/>
      </w:pPr>
      <w:r>
        <w:t xml:space="preserve">结合以上两点，CResU-Net 具备以下优势：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订正精度</w:t>
      </w:r>
      <w:r>
        <w:t xml:space="preserve">：残差连接与坐标注意力协同工作，有助于捕捉偏差的时空分布规律。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训练稳定性</w:t>
      </w:r>
      <w:r>
        <w:t xml:space="preserve">：残差结构缓解梯度消失，网络收敛稳定。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全局空间感知</w:t>
      </w:r>
      <w:r>
        <w:t xml:space="preserve">：全图训练策略下，模型直接处理完整海域，无分块带来的边界效应。</w:t>
      </w:r>
    </w:p>
    <w:p>
      <w:pPr>
        <w:pStyle w:val="FirstParagraph"/>
      </w:pPr>
      <w:r>
        <w:t xml:space="preserve">模型主要包括以下功能模块：</w:t>
      </w:r>
    </w:p>
    <w:p>
      <w:pPr>
        <w:pStyle w:val="BodyText"/>
      </w:pPr>
      <w:r>
        <w:rPr>
          <w:b/>
        </w:rPr>
        <w:t xml:space="preserve">数据预处理模块（MaCOMPatchDataset）</w:t>
      </w:r>
      <w:r>
        <w:t xml:space="preserve"> </w:t>
      </w:r>
      <w:r>
        <w:t xml:space="preserve">- 加载 MaCOM 数值预报与 GLO12 分析场数据</w:t>
      </w:r>
      <w:r>
        <w:t xml:space="preserve"> </w:t>
      </w:r>
      <w:r>
        <w:t xml:space="preserve">- 自动提取输入特征：168 时次 SST 预报 + 海洋掩膜 + 经纬度位置编码（共 171 通道）</w:t>
      </w:r>
      <w:r>
        <w:t xml:space="preserve"> </w:t>
      </w:r>
      <w:r>
        <w:t xml:space="preserve">- 逐文件 GLO12 时间匹配与缺帧自动检测</w:t>
      </w:r>
      <w:r>
        <w:t xml:space="preserve"> </w:t>
      </w:r>
      <w:r>
        <w:t xml:space="preserve">- 宽度方向补零 pad 至 1008（保证能被 2⁴=16 整除，适配 4 层 MaxPool）</w:t>
      </w:r>
    </w:p>
    <w:p>
      <w:pPr>
        <w:pStyle w:val="BodyText"/>
      </w:pPr>
      <w:r>
        <w:rPr>
          <w:b/>
        </w:rPr>
        <w:t xml:space="preserve">CResU-Net 模型架构</w:t>
      </w:r>
      <w:r>
        <w:t xml:space="preserve"> </w:t>
      </w:r>
      <w:r>
        <w:t xml:space="preserve">- 深度可分离卷积（DSConv）：降低参数量，提升计算效率</w:t>
      </w:r>
      <w:r>
        <w:t xml:space="preserve"> </w:t>
      </w:r>
      <w:r>
        <w:t xml:space="preserve">- 多类型残差块（Residual1–Residual4）：缓解深层网络梯度消失</w:t>
      </w:r>
      <w:r>
        <w:t xml:space="preserve"> </w:t>
      </w:r>
      <w:r>
        <w:t xml:space="preserve">- 坐标注意力（CoordAtt）：沿高度和宽度方向嵌入位置信息</w:t>
      </w:r>
      <w:r>
        <w:t xml:space="preserve"> </w:t>
      </w:r>
      <w:r>
        <w:t xml:space="preserve">- U-Net 编码器—解码器结构：4 层下采样 + 4 层上采样，融合多尺度特征</w:t>
      </w:r>
      <w:r>
        <w:t xml:space="preserve"> </w:t>
      </w:r>
      <w:r>
        <w:t xml:space="preserve">- 跳跃连接：将编码器各层特征引入对应解码器层</w:t>
      </w:r>
    </w:p>
    <w:p>
      <w:pPr>
        <w:pStyle w:val="BodyText"/>
      </w:pPr>
      <w:r>
        <w:rPr>
          <w:b/>
        </w:rPr>
        <w:t xml:space="preserve">训练模块</w:t>
      </w:r>
      <w:r>
        <w:t xml:space="preserve"> </w:t>
      </w:r>
      <w:r>
        <w:t xml:space="preserve">- 按自然月切分数据集（每月前 25 天训练、3 天验证、2 天测试）</w:t>
      </w:r>
      <w:r>
        <w:t xml:space="preserve"> </w:t>
      </w:r>
      <w:r>
        <w:t xml:space="preserve">- 余弦退火学习率调度，开启混合精度训练（AMP）以降低显存占用</w:t>
      </w:r>
      <w:r>
        <w:t xml:space="preserve"> </w:t>
      </w:r>
      <w:r>
        <w:t xml:space="preserve">- 验证集无提升时自动终止训练并保留最优权重，每次指标提升时自动生成多时效订正结果对比图</w:t>
      </w:r>
    </w:p>
    <w:p>
      <w:pPr>
        <w:pStyle w:val="BodyText"/>
      </w:pPr>
      <w:r>
        <w:rPr>
          <w:b/>
        </w:rPr>
        <w:t xml:space="preserve">损失函数（三分量联合损失）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加权掩膜 RMSE</w:t>
      </w:r>
      <w:r>
        <w:t xml:space="preserve">（权重 1.0）：在 GLO12 低分辨率网格上、仅对海洋格点计算均方根误差，为主要优化目标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全变差平滑损失 TV Loss</w:t>
      </w:r>
      <w:r>
        <w:t xml:space="preserve">（权重 0.05）：约束预测偏差场的空间平滑性，配合双线性上采样消除</w:t>
      </w:r>
      <w:r>
        <w:t xml:space="preserve">“</w:t>
      </w:r>
      <w:r>
        <w:t xml:space="preserve">棋盘格</w:t>
      </w:r>
      <w:r>
        <w:t xml:space="preserve">”</w:t>
      </w:r>
      <w:r>
        <w:t xml:space="preserve">效应，仅惩罚海洋区域内的空间梯度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智能背景 L1 损失 Smart L1</w:t>
      </w:r>
      <w:r>
        <w:t xml:space="preserve">（权重 0.05）：仅对 GLO12 偏差接近零的背景区域（|bias|&lt;0.1°C）施加稀疏约束，抑制模型对无需订正区域的无谓修正</w:t>
      </w:r>
    </w:p>
    <w:p>
      <w:pPr>
        <w:pStyle w:val="BodyText"/>
      </w:pPr>
      <w:r>
        <w:rPr>
          <w:b/>
        </w:rPr>
        <w:t xml:space="preserve">评估指标（SSTMetrics）</w:t>
      </w:r>
      <w:r>
        <w:t xml:space="preserve"> </w:t>
      </w:r>
      <w:r>
        <w:t xml:space="preserve">- RMSE（均方根误差）：主要评估指标</w:t>
      </w:r>
      <w:r>
        <w:t xml:space="preserve"> </w:t>
      </w:r>
      <w:r>
        <w:t xml:space="preserve">- MAE（平均绝对误差）</w:t>
      </w:r>
      <w:r>
        <w:t xml:space="preserve"> </w:t>
      </w:r>
      <w:r>
        <w:t xml:space="preserve">- Bias（平均偏差）</w:t>
      </w:r>
      <w:r>
        <w:t xml:space="preserve"> </w:t>
      </w:r>
      <w:r>
        <w:t xml:space="preserve">- Correlation（空间相关系数）</w:t>
      </w:r>
    </w:p>
    <w:p>
      <w:pPr>
        <w:pStyle w:val="BodyText"/>
      </w:pPr>
      <w:r>
        <w:rPr>
          <w:b/>
        </w:rPr>
        <w:t xml:space="preserve">推理模块</w:t>
      </w:r>
      <w:r>
        <w:t xml:space="preserve"> </w:t>
      </w:r>
      <w:r>
        <w:t xml:space="preserve">- 全图单次推理，单文件处理约 2～5 秒（GPU）</w:t>
      </w:r>
      <w:r>
        <w:t xml:space="preserve"> </w:t>
      </w:r>
      <w:r>
        <w:t xml:space="preserve">- 命令行接口（predict_macom.py）支持按起报日期批量运行，输出 NetCDF4 格式订正产品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图 2 CResU-Net 海温订正模型示意图——训练阶段以历史数值预报 SST 与对应 GLO12 逐时分析场 SST 为输入/输出对进行模型训练；推理阶段将当日数值预报 SST 输入模型，直接输出智能订正 SST" title="" id="1" name="Picture"/>
            <a:graphic>
              <a:graphicData uri="http://schemas.openxmlformats.org/drawingml/2006/picture">
                <pic:pic>
                  <pic:nvPicPr>
                    <pic:cNvPr descr="../train_results_macom/vis_full_epoch0005_T00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 CResU-Net 海温订正模型示意图——训练阶段以历史数值预报 SST 与对应 GLO12 逐时分析场 SST 为输入/输出对进行模型训练；推理阶段将当日数值预报 SST 输入模型，直接输出智能订正 SST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评估与优化功能"/>
      <w:r>
        <w:t xml:space="preserve">3）评估与优化功能</w:t>
      </w:r>
      <w:bookmarkEnd w:id="24"/>
    </w:p>
    <w:p>
      <w:pPr>
        <w:pStyle w:val="Heading3"/>
      </w:pPr>
      <w:bookmarkStart w:id="25" w:name="评估指标"/>
      <w:r>
        <w:t xml:space="preserve">评估指标</w:t>
      </w:r>
      <w:bookmarkEnd w:id="25"/>
    </w:p>
    <w:p>
      <w:pPr>
        <w:numPr>
          <w:ilvl w:val="0"/>
          <w:numId w:val="1004"/>
        </w:numPr>
      </w:pPr>
      <w:r>
        <w:rPr>
          <w:b/>
        </w:rPr>
        <w:t xml:space="preserve">平均误差（Bias）</w:t>
      </w:r>
    </w:p>
    <w:p>
      <w:pPr>
        <w:numPr>
          <w:ilvl w:val="0"/>
          <w:numId w:val="1000"/>
        </w:numPr>
      </w:pPr>
      <w:r>
        <w:t xml:space="preserve">平均误差计算时正负误差抵消，反映的是统计区域内的系统性偏差：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Bias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)</m:t>
          </m:r>
        </m:oMath>
      </m:oMathPara>
    </w:p>
    <w:p>
      <w:pPr>
        <w:numPr>
          <w:ilvl w:val="0"/>
          <w:numId w:val="1005"/>
        </w:numPr>
      </w:pPr>
      <w:r>
        <w:rPr>
          <w:b/>
        </w:rPr>
        <w:t xml:space="preserve">均方根误差（RMSE）</w:t>
      </w:r>
    </w:p>
    <w:p>
      <w:pPr>
        <w:numPr>
          <w:ilvl w:val="0"/>
          <w:numId w:val="1000"/>
        </w:numPr>
      </w:pPr>
      <w:r>
        <w:t xml:space="preserve">均方根误差反映统计区域内误差幅度的平均状况：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M</m:t>
          </m:r>
          <m:r>
            <m:t>S</m:t>
          </m:r>
          <m:r>
            <m:t>E</m:t>
          </m:r>
          <m:r>
            <m:t>=</m:t>
          </m:r>
          <m:rad>
            <m:radPr>
              <m:degHide m:val="1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numPr>
          <w:ilvl w:val="0"/>
          <w:numId w:val="1006"/>
        </w:numPr>
      </w:pPr>
      <w:r>
        <w:rPr>
          <w:b/>
        </w:rPr>
        <w:t xml:space="preserve">平均绝对误差（MAE）</w:t>
      </w:r>
    </w:p>
    <w:p>
      <w:pPr>
        <w:numPr>
          <w:ilvl w:val="0"/>
          <w:numId w:val="1000"/>
        </w:numPr>
      </w:pPr>
      <w:r>
        <w:t xml:space="preserve">平均绝对误差反映预测值和观测值之间绝对误差的平均值：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A</m:t>
          </m:r>
          <m:r>
            <m:t>E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|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|</m:t>
          </m:r>
        </m:oMath>
      </m:oMathPara>
    </w:p>
    <w:p>
      <w:pPr>
        <w:pStyle w:val="FirstParagraph"/>
      </w:pPr>
      <w:r>
        <w:t xml:space="preserve">所有指标均仅在海洋格点范围内计算，陆地格点通过掩膜排除。</w:t>
      </w:r>
    </w:p>
    <w:p>
      <w:pPr>
        <w:pStyle w:val="Heading3"/>
      </w:pPr>
      <w:bookmarkStart w:id="26" w:name="训练过程"/>
      <w:r>
        <w:t xml:space="preserve">训练过程</w:t>
      </w:r>
      <w:bookmarkEnd w:id="26"/>
    </w:p>
    <w:p>
      <w:pPr>
        <w:pStyle w:val="FirstParagraph"/>
      </w:pPr>
      <w:r>
        <w:t xml:space="preserve">图 3 给出了训练 RMSE（蓝色）和验证 RMSE（橙色）随训练轮次的变化曲线。训练 RMSE 从第 1 轮的约 1.46°C 持续下降至趋于平稳。验证集最优 RMSE 约 0.67°C，对应权重自动保存用于业务推理。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图 3 CResU-Net 训练/验证 RMSE 变化曲线" title="" id="1" name="Picture"/>
            <a:graphic>
              <a:graphicData uri="http://schemas.openxmlformats.org/drawingml/2006/picture">
                <pic:pic>
                  <pic:nvPicPr>
                    <pic:cNvPr descr="../train_results_macom/training_curv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 CResU-Net 训练/验证 RMSE 变化曲线</w:t>
      </w:r>
    </w:p>
    <w:p>
      <w:pPr>
        <w:pStyle w:val="Heading3"/>
      </w:pPr>
      <w:bookmarkStart w:id="28" w:name="订正结果"/>
      <w:r>
        <w:t xml:space="preserve">订正结果</w:t>
      </w:r>
      <w:bookmarkEnd w:id="28"/>
    </w:p>
    <w:p>
      <w:pPr>
        <w:pStyle w:val="FirstParagraph"/>
      </w:pPr>
      <w:r>
        <w:t xml:space="preserve">模型在验证集上进行全图推理，生成多预报时效的对比图，每张图包含六个子面板：原始预报场（Forecast）、GLO12 分析场目标（GLO12 Target）、订正后预报场（Corrected）、原始偏差场（Original Bias）、RMSE 改善幅度以及残余偏差场（Residual Bias）。</w:t>
      </w:r>
    </w:p>
    <w:p>
      <w:pPr>
        <w:pStyle w:val="BodyText"/>
      </w:pPr>
      <w:r>
        <w:t xml:space="preserve">由图 4～6 可见，MaCOM 原始预报在研究海域存在约 1.8～2.0°C 量级的系统性偏低偏差（蓝色为主），经 CResU-Net 订正后偏差场颜色显著减弱，RMSE 大幅下降：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预报时效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订正前 RMSE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订正后 RMSE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改善幅度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T+0h（起报时刻）</w:t>
            </w:r>
          </w:p>
        </w:tc>
        <w:tc>
          <w:p>
            <w:pPr>
              <w:pStyle w:val="Compact"/>
              <w:jc w:val="center"/>
            </w:pPr>
            <w:r>
              <w:t xml:space="preserve">1.918°C</w:t>
            </w:r>
          </w:p>
        </w:tc>
        <w:tc>
          <w:p>
            <w:pPr>
              <w:pStyle w:val="Compact"/>
              <w:jc w:val="center"/>
            </w:pPr>
            <w:r>
              <w:t xml:space="preserve">0.689°C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64.1%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T+96h（第 4 天）</w:t>
            </w:r>
          </w:p>
        </w:tc>
        <w:tc>
          <w:p>
            <w:pPr>
              <w:pStyle w:val="Compact"/>
              <w:jc w:val="center"/>
            </w:pPr>
            <w:r>
              <w:t xml:space="preserve">1.863°C</w:t>
            </w:r>
          </w:p>
        </w:tc>
        <w:tc>
          <w:p>
            <w:pPr>
              <w:pStyle w:val="Compact"/>
              <w:jc w:val="center"/>
            </w:pPr>
            <w:r>
              <w:t xml:space="preserve">0.710°C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61.9%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T+167h（第 7 天）</w:t>
            </w:r>
          </w:p>
        </w:tc>
        <w:tc>
          <w:p>
            <w:pPr>
              <w:pStyle w:val="Compact"/>
              <w:jc w:val="center"/>
            </w:pPr>
            <w:r>
              <w:t xml:space="preserve">2.007°C</w:t>
            </w:r>
          </w:p>
        </w:tc>
        <w:tc>
          <w:p>
            <w:pPr>
              <w:pStyle w:val="Compact"/>
              <w:jc w:val="center"/>
            </w:pPr>
            <w:r>
              <w:t xml:space="preserve">1.105°C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44.9%</w:t>
            </w:r>
          </w:p>
        </w:tc>
      </w:tr>
    </w:tbl>
    <w:p>
      <w:pPr>
        <w:pStyle w:val="BodyText"/>
      </w:pPr>
      <w:r>
        <w:t xml:space="preserve">订正效果随预报时效延长略有下降（T+0h 降幅 64.1%，T+167h 降幅 44.9%），与数值预报误差随时效增长的规律一致，7 天以内各时效均有明显改善。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图 4 起报时刻（T+0h）全图订正效果对比：RMSE 从 1.918°C 降至 0.689°C（改善 64.1%）" title="" id="1" name="Picture"/>
            <a:graphic>
              <a:graphicData uri="http://schemas.openxmlformats.org/drawingml/2006/picture">
                <pic:pic>
                  <pic:nvPicPr>
                    <pic:cNvPr descr="../train_results_macom/vis_full_epoch0005_T00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4 起报时刻（T+0h）全图订正效果对比：RMSE 从 1.918°C 降至 0.689°C（改善 64.1%）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图 5 第 4 天（T+96h）全图订正效果对比：RMSE 从 1.863°C 降至 0.710°C（改善 61.9%）" title="" id="1" name="Picture"/>
            <a:graphic>
              <a:graphicData uri="http://schemas.openxmlformats.org/drawingml/2006/picture">
                <pic:pic>
                  <pic:nvPicPr>
                    <pic:cNvPr descr="../train_results_macom/vis_full_epoch0005_T09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5 第 4 天（T+96h）全图订正效果对比：RMSE 从 1.863°C 降至 0.710°C（改善 61.9%）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图 6 第 7 天（T+167h）全图订正效果对比：RMSE 从 2.007°C 降至 1.105°C（改善 44.9%）" title="" id="1" name="Picture"/>
            <a:graphic>
              <a:graphicData uri="http://schemas.openxmlformats.org/drawingml/2006/picture">
                <pic:pic>
                  <pic:nvPicPr>
                    <pic:cNvPr descr="../train_results_macom/vis_full_epoch0005_T16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6 第 7 天（T+167h）全图订正效果对比：RMSE 从 2.007°C 降至 1.105°C（改善 44.9%）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业务化部署与自动运行"/>
      <w:r>
        <w:t xml:space="preserve">4）业务化部署与自动运行</w:t>
      </w:r>
      <w:bookmarkEnd w:id="31"/>
    </w:p>
    <w:p>
      <w:pPr>
        <w:pStyle w:val="FirstParagraph"/>
      </w:pPr>
      <w:r>
        <w:t xml:space="preserve">训练完成的模型已部署至业务服务器，每日定时调度</w:t>
      </w:r>
      <w:r>
        <w:t xml:space="preserve"> </w:t>
      </w:r>
      <w:r>
        <w:rPr>
          <w:rStyle w:val="VerbatimChar"/>
        </w:rPr>
        <w:t xml:space="preserve">daily_run.sh</w:t>
      </w:r>
      <w:r>
        <w:t xml:space="preserve"> </w:t>
      </w:r>
      <w:r>
        <w:t xml:space="preserve">脚本，自动读取当日 MaCOM 最新预报，完成推理并将订正产品写入业务共享目录，全程无需人工干预。</w:t>
      </w:r>
    </w:p>
    <w:p>
      <w:pPr>
        <w:pStyle w:val="BodyText"/>
      </w:pPr>
      <w:r>
        <w:rPr>
          <w:b/>
        </w:rPr>
        <w:t xml:space="preserve">业务运行路径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模型代码目录：</w:t>
      </w:r>
      <w:r>
        <w:rPr>
          <w:rStyle w:val="VerbatimChar"/>
        </w:rPr>
        <w:t xml:space="preserve">/public/home/users/hz3b-zk2/code/CResUNet/</w:t>
      </w:r>
    </w:p>
    <w:p>
      <w:pPr>
        <w:numPr>
          <w:ilvl w:val="0"/>
          <w:numId w:val="1007"/>
        </w:numPr>
        <w:pStyle w:val="Compact"/>
      </w:pPr>
      <w:r>
        <w:t xml:space="preserve">预报输入数据：</w:t>
      </w:r>
      <w:r>
        <w:rPr>
          <w:rStyle w:val="VerbatimChar"/>
        </w:rPr>
        <w:t xml:space="preserve">/public/home/users/shwadata/MODELDATA/CURRENT_MACOM_SH/{日期}/</w:t>
      </w:r>
    </w:p>
    <w:p>
      <w:pPr>
        <w:numPr>
          <w:ilvl w:val="0"/>
          <w:numId w:val="1007"/>
        </w:numPr>
        <w:pStyle w:val="Compact"/>
      </w:pPr>
      <w:r>
        <w:t xml:space="preserve">订正产品输出：</w:t>
      </w:r>
      <w:r>
        <w:rPr>
          <w:rStyle w:val="VerbatimChar"/>
        </w:rPr>
        <w:t xml:space="preserve">/public/home/users/shwadata/MODELDATA/AI_CResU-net_sstR_SH/</w:t>
      </w:r>
    </w:p>
    <w:p>
      <w:pPr>
        <w:numPr>
          <w:ilvl w:val="0"/>
          <w:numId w:val="1007"/>
        </w:numPr>
        <w:pStyle w:val="Compact"/>
      </w:pPr>
      <w:r>
        <w:t xml:space="preserve">可视化图像输出：</w:t>
      </w:r>
      <w:r>
        <w:rPr>
          <w:rStyle w:val="VerbatimChar"/>
        </w:rPr>
        <w:t xml:space="preserve">/public/home/users/shwadata/MODELDATA/AI_CResU-net_sstR_SH/demo/</w:t>
      </w:r>
    </w:p>
    <w:p>
      <w:pPr>
        <w:numPr>
          <w:ilvl w:val="0"/>
          <w:numId w:val="1007"/>
        </w:numPr>
        <w:pStyle w:val="Compact"/>
      </w:pPr>
      <w:r>
        <w:t xml:space="preserve">运行日志：</w:t>
      </w:r>
      <w:r>
        <w:rPr>
          <w:rStyle w:val="VerbatimChar"/>
        </w:rPr>
        <w:t xml:space="preserve">/public/home/users/hz3b-zk2/code/CResUNet/logs/run_YYYYMMDD.log</w:t>
      </w:r>
    </w:p>
    <w:p>
      <w:pPr>
        <w:pStyle w:val="FirstParagraph"/>
      </w:pPr>
      <w:r>
        <w:rPr>
          <w:b/>
        </w:rPr>
        <w:t xml:space="preserve">自动化流程</w:t>
      </w:r>
      <w:r>
        <w:t xml:space="preserve">：</w:t>
      </w:r>
      <w:r>
        <w:rPr>
          <w:rStyle w:val="VerbatimChar"/>
        </w:rPr>
        <w:t xml:space="preserve">daily_run.sh</w:t>
      </w:r>
      <w:r>
        <w:t xml:space="preserve"> </w:t>
      </w:r>
      <w:r>
        <w:t xml:space="preserve">按以下步骤顺序执行——</w:t>
      </w:r>
    </w:p>
    <w:p>
      <w:pPr>
        <w:numPr>
          <w:ilvl w:val="0"/>
          <w:numId w:val="1008"/>
        </w:numPr>
        <w:pStyle w:val="Compact"/>
      </w:pPr>
      <w:r>
        <w:t xml:space="preserve">以当日日期作为处理目标（</w:t>
      </w:r>
      <w:r>
        <w:rPr>
          <w:rStyle w:val="VerbatimChar"/>
        </w:rPr>
        <w:t xml:space="preserve">TARGET_DATE</w:t>
      </w:r>
      <w:r>
        <w:t xml:space="preserve">，支持手动指定任意历史日期），设置输入/输出路径；</w:t>
      </w:r>
    </w:p>
    <w:p>
      <w:pPr>
        <w:numPr>
          <w:ilvl w:val="0"/>
          <w:numId w:val="1008"/>
        </w:numPr>
        <w:pStyle w:val="Compact"/>
      </w:pPr>
      <w:r>
        <w:t xml:space="preserve">调用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run_predict.sh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predict_macom.py</w:t>
      </w:r>
      <w:r>
        <w:t xml:space="preserve">，完成全图推理，输出 NetCDF4 格式订正产品；</w:t>
      </w:r>
    </w:p>
    <w:p>
      <w:pPr>
        <w:numPr>
          <w:ilvl w:val="0"/>
          <w:numId w:val="1008"/>
        </w:numPr>
        <w:pStyle w:val="Compact"/>
      </w:pPr>
      <w:r>
        <w:t xml:space="preserve">调用</w:t>
      </w:r>
      <w:r>
        <w:t xml:space="preserve"> </w:t>
      </w:r>
      <w:r>
        <w:rPr>
          <w:rStyle w:val="VerbatimChar"/>
        </w:rPr>
        <w:t xml:space="preserve">predict_demo_macom.py</w:t>
      </w:r>
      <w:r>
        <w:t xml:space="preserve">，自动生成该日起报时刻（T+0h）的预报与订正对比可视化图像，存入</w:t>
      </w:r>
      <w:r>
        <w:t xml:space="preserve"> </w:t>
      </w:r>
      <w:r>
        <w:rPr>
          <w:rStyle w:val="VerbatimChar"/>
        </w:rPr>
        <w:t xml:space="preserve">demo/</w:t>
      </w:r>
      <w:r>
        <w:t xml:space="preserve"> </w:t>
      </w:r>
      <w:r>
        <w:t xml:space="preserve">子目录，便于值班员快速核查。</w:t>
      </w:r>
    </w:p>
    <w:p>
      <w:pPr>
        <w:pStyle w:val="FirstParagraph"/>
      </w:pPr>
      <w:r>
        <w:rPr>
          <w:b/>
        </w:rPr>
        <w:t xml:space="preserve">订正产品规格</w:t>
      </w:r>
      <w:r>
        <w:t xml:space="preserve">：每次起报生成一个 NetCDF4 文件，文件名格式</w:t>
      </w:r>
      <w:r>
        <w:t xml:space="preserve"> </w:t>
      </w:r>
      <w:r>
        <w:rPr>
          <w:rStyle w:val="VerbatimChar"/>
        </w:rPr>
        <w:t xml:space="preserve">AI_CResU-net_sstR_SH_YYYYMMDDHH_168.nc</w:t>
      </w:r>
      <w:r>
        <w:t xml:space="preserve">，包含自起报时刻起 168 个逐时次订正 SST 场（1168×1000 格点，单位°C，变量名</w:t>
      </w:r>
      <w:r>
        <w:t xml:space="preserve"> </w:t>
      </w:r>
      <w:r>
        <w:rPr>
          <w:rStyle w:val="VerbatimChar"/>
        </w:rPr>
        <w:t xml:space="preserve">sst</w:t>
      </w:r>
      <w:r>
        <w:t xml:space="preserve">），符合 CF-1.8 元数据规范，可直接接入业务可视化与分发平台。</w:t>
      </w:r>
    </w:p>
    <w:p>
      <w:pPr>
        <w:pStyle w:val="BodyText"/>
      </w:pPr>
      <w:r>
        <w:t xml:space="preserve">目前系统已稳定运行，2026 年 4 月 4 日至 6 月 3 日（2026040400～2026060300）共完成 61 个起报时次的订正产品，累计生成 10248 个时次的订正 SST 场。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0" Target="media/rId3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2026-06-04T09:55:17Z</dcterms:created>
  <dcterms:modified xsi:type="dcterms:W3CDTF">2026-06-04T09:55:17Z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