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C21E5D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Python设计模式课程AI助教项目总结报告</w:t>
      </w:r>
    </w:p>
    <w:p w14:paraId="7B32FF21">
      <w:pPr>
        <w:spacing w:before="120" w:after="120" w:line="288" w:lineRule="auto"/>
        <w:ind w:left="0" w:firstLine="0"/>
        <w:jc w:val="center"/>
      </w:pPr>
    </w:p>
    <w:p w14:paraId="0F0495B4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项目摘要</w:t>
      </w:r>
      <w:bookmarkEnd w:id="0"/>
    </w:p>
    <w:p w14:paraId="52D4B79A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本项目面向《面向对象与 Python 设计模式》课程，在本地部署的 Open WebUI 中构建课程专属 AI 助教。系统连接 DeepSeek 大语言模型，导入课程讲解、实验指导和 Python 示例代码三类资料，通过检索增强生成回答课程问题，并以系统提示词约束课程范围、来源引用、练习生成、答案批改和学术诚信。项目还接入课程章节查询与知识点关系查询两个结构化工具，使章节、知识点和来源文件可以由本地 JSON 数据直接查询。</w:t>
      </w:r>
    </w:p>
    <w:p w14:paraId="591A4598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系统按照任务书设计了 15 个测试问题，并在提示词优化前后各完成一轮测试。两轮功能测试均为 15 题通过；优化后消除了英文检索过程语，统一来源格式的题目由 0 题提高到 14 题，两个超纲问题均明确说明知识库无资料，回答总字符数由 21666 减少到 19275。测试结果说明，本次优化在保持核心功能正确的同时，提高了回答的一致性、可追溯性和简洁度。</w:t>
      </w:r>
    </w:p>
    <w:p w14:paraId="000B79C5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关键词</w:t>
      </w:r>
      <w:bookmarkEnd w:id="1"/>
    </w:p>
    <w:p w14:paraId="6D329236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Open WebUI；课程 AI 助教；知识库；RAG；系统提示词；自定义工具；Python 设计模式</w:t>
      </w:r>
    </w:p>
    <w:p w14:paraId="5ED459CE"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b/>
          <w:sz w:val="36"/>
        </w:rPr>
        <w:t>报告结构</w:t>
      </w:r>
      <w:bookmarkEnd w:id="2"/>
    </w:p>
    <w:p w14:paraId="2A058D18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 项目背景与目标</w:t>
      </w:r>
    </w:p>
    <w:p w14:paraId="2AB47345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二 需求分析与完成情况</w:t>
      </w:r>
    </w:p>
    <w:p w14:paraId="53C0F7F5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 系统总体设计</w:t>
      </w:r>
    </w:p>
    <w:p w14:paraId="160D9B73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四 课程知识库与基础功能实现</w:t>
      </w:r>
    </w:p>
    <w:p w14:paraId="359964EA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五 自定义扩展功能实现</w:t>
      </w:r>
    </w:p>
    <w:p w14:paraId="2C5921BB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六 系统部署与集成</w:t>
      </w:r>
    </w:p>
    <w:p w14:paraId="559C691D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七 系统测试与提示词优化</w:t>
      </w:r>
    </w:p>
    <w:p w14:paraId="3594A8A2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八 小组分工与协作</w:t>
      </w:r>
    </w:p>
    <w:p w14:paraId="16501456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九 实施问题与处理</w:t>
      </w:r>
    </w:p>
    <w:p w14:paraId="4C156286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十 项目成果与总结</w:t>
      </w:r>
    </w:p>
    <w:p w14:paraId="136085C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6F4FF1B">
      <w:pPr>
        <w:spacing w:before="380" w:after="140" w:line="288" w:lineRule="auto"/>
        <w:ind w:left="0"/>
        <w:jc w:val="left"/>
        <w:outlineLvl w:val="0"/>
      </w:pPr>
      <w:bookmarkStart w:id="3" w:name="heading_3"/>
      <w:r>
        <w:rPr>
          <w:rFonts w:ascii="Arial" w:hAnsi="Arial" w:eastAsia="等线" w:cs="Arial"/>
          <w:b/>
          <w:sz w:val="36"/>
        </w:rPr>
        <w:t>一 项目背景与目标</w:t>
      </w:r>
      <w:bookmarkEnd w:id="3"/>
    </w:p>
    <w:p w14:paraId="0B85DA63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实训任务要求以 Open WebUI 为基础，完成一个能够服务具体课程的 AI 应用。系统需要综合使用大模型连接、课程知识库、RAG、系统提示词和自定义工具，支持课程问答、知识解释、练习生成、答案分析及课程范围控制，并留下可复核的测试记录。小组选择《面向对象与 Python 设计模式》作为课程主题，原因是现有资料同时包含模式讲解、实验任务和可运行示例代码，适合构建来源明确的课程问答系统。</w:t>
      </w:r>
    </w:p>
    <w:p w14:paraId="76307C82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项目目标</w:t>
      </w:r>
      <w:bookmarkEnd w:id="4"/>
    </w:p>
    <w:p w14:paraId="4A9F1D90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在本地稳定运行 Open WebUI，并接入可用的大语言模型。</w:t>
      </w:r>
    </w:p>
    <w:p w14:paraId="7717922B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建立至少包含课程讲解、实验指导和示例代码三类资料的课程知识库。</w:t>
      </w:r>
    </w:p>
    <w:p w14:paraId="6669A749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创建具有明确身份、课程范围、回答结构、引用要求和学术诚信规则的课程专属模型。</w:t>
      </w:r>
    </w:p>
    <w:p w14:paraId="41A0886E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通过结构化数据实现能够在对话中调用的课程辅助工具。</w:t>
      </w:r>
    </w:p>
    <w:p w14:paraId="04D0ED1D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完成不少于 15 个问题的测试，并形成优化前后可比较的记录。</w:t>
      </w:r>
    </w:p>
    <w:p w14:paraId="14D4ED26">
      <w:pPr>
        <w:spacing w:before="380" w:after="140" w:line="288" w:lineRule="auto"/>
        <w:ind w:left="0"/>
        <w:jc w:val="left"/>
        <w:outlineLvl w:val="0"/>
      </w:pPr>
      <w:bookmarkStart w:id="5" w:name="heading_5"/>
      <w:r>
        <w:rPr>
          <w:rFonts w:ascii="Arial" w:hAnsi="Arial" w:eastAsia="等线" w:cs="Arial"/>
          <w:b/>
          <w:sz w:val="36"/>
        </w:rPr>
        <w:t>二 需求分析与完成情况</w:t>
      </w:r>
      <w:bookmarkEnd w:id="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74C505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3365C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color w:val="8F959E"/>
                <w:sz w:val="22"/>
              </w:rPr>
              <w:t>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5EEC3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color w:val="8F959E"/>
                <w:sz w:val="22"/>
              </w:rPr>
              <w:t>任务书要求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858C8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color w:val="8F959E"/>
                <w:sz w:val="22"/>
              </w:rPr>
              <w:t>当前完成情况</w:t>
            </w:r>
          </w:p>
        </w:tc>
      </w:tr>
      <w:tr w14:paraId="749E613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3A4EE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系统部署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2057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本地部署 Open WebUI 并连接至少一种大模型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601C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已完成 Open WebUI 0.11.3 本地部署，连接 deepseek-v4-flash</w:t>
            </w:r>
          </w:p>
        </w:tc>
      </w:tr>
      <w:tr w14:paraId="6EB0E60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C1802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课程知识库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7970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不少于 8 个文件或 30 页，至少三类资料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9280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已导入 docs、labs、patterns 三类资料，文件数量满足要求</w:t>
            </w:r>
          </w:p>
        </w:tc>
      </w:tr>
      <w:tr w14:paraId="714B09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D802C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课程 AI 助教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FDE5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问答、解释、练习、批改、引用与超纲处理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99D0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已由课程专属模型及系统提示词实现并通过对话测试</w:t>
            </w:r>
          </w:p>
        </w:tc>
      </w:tr>
      <w:tr w14:paraId="592245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6B81D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自定义工具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58E1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至少一个具有明确输入输出的真实工具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9F7402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b w:val="0"/>
                <w:bCs/>
                <w:color w:val="000000" w:themeColor="text1"/>
                <w:sz w:val="22"/>
                <w:shd w:val="clear"/>
                <w14:textFill>
                  <w14:solidFill>
                    <w14:schemeClr w14:val="tx1"/>
                  </w14:solidFill>
                </w14:textFill>
              </w:rPr>
              <w:t>已完成四个自定义扩展组件：两个结构化 Open WebUI Tool、一个数据驱动 Skill、一个 MCP Server 暴露的确定性判分 Tool</w:t>
            </w:r>
          </w:p>
        </w:tc>
      </w:tr>
      <w:tr w14:paraId="2CB444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0C2C3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系统测试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2A84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不少于 15 题并包含规定类别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5772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已完成优化前 15 题和优化后 15 题，共 30 次对话测试</w:t>
            </w:r>
          </w:p>
        </w:tc>
      </w:tr>
      <w:tr w14:paraId="07B91F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2561C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优化比较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6747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至少选择一个问题进行优化前后比较</w:t>
            </w:r>
          </w:p>
          <w:p w14:paraId="38C85EF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93EE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已对相同 15 题复测，并逐题说明主要变化和改进原因</w:t>
            </w:r>
          </w:p>
        </w:tc>
      </w:tr>
    </w:tbl>
    <w:p w14:paraId="408A6E95">
      <w:pPr>
        <w:spacing w:before="120" w:after="120" w:line="288" w:lineRule="auto"/>
        <w:ind w:left="0" w:firstLine="0"/>
        <w:jc w:val="left"/>
      </w:pPr>
    </w:p>
    <w:p w14:paraId="4A7407AE">
      <w:pPr>
        <w:spacing w:before="380" w:after="140" w:line="288" w:lineRule="auto"/>
        <w:ind w:left="0"/>
        <w:jc w:val="left"/>
        <w:outlineLvl w:val="0"/>
      </w:pPr>
      <w:bookmarkStart w:id="6" w:name="heading_6"/>
      <w:r>
        <w:rPr>
          <w:rFonts w:ascii="Arial" w:hAnsi="Arial" w:eastAsia="等线" w:cs="Arial"/>
          <w:b/>
          <w:sz w:val="36"/>
        </w:rPr>
        <w:t>三 系统总体设计</w:t>
      </w:r>
      <w:bookmarkEnd w:id="6"/>
    </w:p>
    <w:p w14:paraId="6480E096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项目采用四层结构。交互层由 Open WebUI 提供模型管理、知识库管理和对话界面；生成层由 deepseek-v4-flash 负责理解问题并组织答案；检索层使用本地向量模型 sentence-transformers/all-MiniLM-L6-v2 对课程文档建立向量索引；工具层通过 Open WebUI Workspace Tool 调用本地课程索引。系统提示词位于课程专属模型中，负责把模型行为约束在课程助教场景内。</w:t>
      </w:r>
    </w:p>
    <w:p w14:paraId="18261ABA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项目目录</w:t>
      </w:r>
      <w:bookmarkEnd w:id="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083B75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9F60F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color w:val="8F959E"/>
                <w:sz w:val="22"/>
              </w:rPr>
              <w:t>目录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9DAAA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color w:val="8F959E"/>
                <w:sz w:val="22"/>
              </w:rPr>
              <w:t>作用</w:t>
            </w:r>
          </w:p>
        </w:tc>
      </w:tr>
      <w:tr w14:paraId="4DD44C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FA09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open-webui-main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87C8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Open WebUI 官方项目源码与本地运行环境</w:t>
            </w:r>
          </w:p>
        </w:tc>
      </w:tr>
      <w:tr w14:paraId="770CF92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6F68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python-design-pattern-rag-main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F392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课程知识库资料，包含课程讲解、实验指导和模式示例代码</w:t>
            </w:r>
          </w:p>
        </w:tc>
      </w:tr>
      <w:tr w14:paraId="2578C8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375C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course-tools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DADFE5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b w:val="0"/>
                <w:bCs/>
                <w:sz w:val="22"/>
                <w:shd w:val="clear"/>
              </w:rPr>
              <w:t>课程索引、结构化查询工具、Skill、MCP Server、测试和接入包装器</w:t>
            </w:r>
          </w:p>
        </w:tc>
      </w:tr>
      <w:tr w14:paraId="1759E5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99A6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outputs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C4B4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测试优化报告和项目总结报告等成果文档</w:t>
            </w:r>
          </w:p>
        </w:tc>
      </w:tr>
    </w:tbl>
    <w:p w14:paraId="275EB275">
      <w:pPr>
        <w:spacing w:before="120" w:after="120" w:line="288" w:lineRule="auto"/>
        <w:ind w:left="0" w:firstLine="0"/>
        <w:jc w:val="left"/>
      </w:pPr>
    </w:p>
    <w:p w14:paraId="6E183243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工作流程</w:t>
      </w:r>
      <w:bookmarkEnd w:id="8"/>
    </w:p>
    <w:p w14:paraId="343F016B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1.  学生在课程专属模型中输入课程问题、练习请求、答案或工具查询。</w:t>
      </w:r>
    </w:p>
    <w:p w14:paraId="0BC22B7C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2.  系统提示词判断任务类型，并约束课程范围、回答结构和学术诚信。</w:t>
      </w:r>
    </w:p>
    <w:p w14:paraId="2FF36D8D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3.  课程问题优先检索知识库；章节或知识关系请求调用对应工具。</w:t>
      </w:r>
    </w:p>
    <w:p w14:paraId="3712CD32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4.  大模型根据检索片段或工具返回组织中文答案，并列出真实来源。</w:t>
      </w:r>
    </w:p>
    <w:p w14:paraId="09E1923C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5.  若课程资料没有答案或工具未命中，系统明确说明限制并保留错误码。</w:t>
      </w:r>
    </w:p>
    <w:p w14:paraId="40414DCA">
      <w:pPr>
        <w:spacing w:before="380" w:after="140" w:line="288" w:lineRule="auto"/>
        <w:ind w:left="0"/>
        <w:jc w:val="left"/>
        <w:outlineLvl w:val="0"/>
      </w:pPr>
      <w:bookmarkStart w:id="9" w:name="heading_9"/>
      <w:r>
        <w:rPr>
          <w:rFonts w:ascii="Arial" w:hAnsi="Arial" w:eastAsia="等线" w:cs="Arial"/>
          <w:b/>
          <w:sz w:val="36"/>
        </w:rPr>
        <w:t>四 课程知识库与基础功能实现</w:t>
      </w:r>
      <w:bookmarkEnd w:id="9"/>
    </w:p>
    <w:p w14:paraId="6F5D8EAD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知识库资料组织</w:t>
      </w:r>
      <w:bookmarkEnd w:id="10"/>
    </w:p>
    <w:p w14:paraId="3D0A45A1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成员一负责基础功能。其工作以 python-design-pattern-rag 课程资料为基础，在知识库资料中补充并整理 labs 目录，使资料形成三种互补类型。labs 用于提供实验目标、操作要求和常见陷阱当前本地目录统计为 docs 29 个文件、labs 29 个文件、patterns 28 个文件，共 86 个文件，满足任务书对资料数量和资料类型的要求。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2CF07EE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98800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color w:val="8F959E"/>
                <w:sz w:val="22"/>
              </w:rPr>
              <w:t>目录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7D16E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color w:val="8F959E"/>
                <w:sz w:val="22"/>
              </w:rPr>
              <w:t>资料类型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92A06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color w:val="8F959E"/>
                <w:sz w:val="22"/>
              </w:rPr>
              <w:t>主要内容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C2F1D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color w:val="8F959E"/>
                <w:sz w:val="22"/>
              </w:rPr>
              <w:t>文件数</w:t>
            </w:r>
          </w:p>
        </w:tc>
      </w:tr>
      <w:tr w14:paraId="2BD5D1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07DD8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docs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BF00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课程讲解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FB3C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模式定义、角色、原理、适用场景与对比说明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D421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29</w:t>
            </w:r>
          </w:p>
        </w:tc>
      </w:tr>
      <w:tr w14:paraId="6E80D4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B1AB6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labs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2014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实验指导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5FBF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实验任务、步骤要求、扩展目标与常见错误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86DC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29</w:t>
            </w:r>
          </w:p>
        </w:tc>
      </w:tr>
      <w:tr w14:paraId="2D1E2C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6DE3A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patterns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B462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示例代码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BC37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Python 参考实现和可检索的代码依据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939D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28</w:t>
            </w:r>
          </w:p>
        </w:tc>
      </w:tr>
    </w:tbl>
    <w:p w14:paraId="13813F8F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 xml:space="preserve">知识库在 Open WebUI 中命名为 </w:t>
      </w:r>
      <w:r>
        <w:rPr>
          <w:rFonts w:ascii="Arial" w:hAnsi="Arial" w:eastAsia="等线" w:cs="Arial"/>
          <w:b/>
          <w:sz w:val="22"/>
        </w:rPr>
        <w:t>Python 设计模式课程知识库</w:t>
      </w:r>
      <w:r>
        <w:rPr>
          <w:rFonts w:ascii="Arial" w:hAnsi="Arial" w:eastAsia="等线" w:cs="Arial"/>
          <w:sz w:val="22"/>
        </w:rPr>
        <w:t>。文档由本地向量模型生成向量表示，检索参数采用文档块大小 1000、重叠 100、Top K 3、相关度阈值 0.0。课程专属模型绑定该知识库后，回答设计模式概念、实验内容和示例代码问题时能够返回对应资料文件。</w:t>
      </w:r>
    </w:p>
    <w:p w14:paraId="05D46933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初始系统提示词</w:t>
      </w:r>
      <w:bookmarkEnd w:id="11"/>
    </w:p>
    <w:p w14:paraId="5A15CE47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成员一编写课程专属模型的初始系统提示词。提示词把模型身份定义为《面向对象与 Python 设计模式》课程 AI 助教，并明确课程范围、知识库优先级、学生水平判断、示例代码讲解、练习生成、学生答案分析、学术诚信、来源引用、无法确认时的处理方式和四类回答格式。面对整份作业请求时，助教先要求学生说明思路，再提供方向提示和分步骤指导，不直接给出可提交的完整答案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4FD96D6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1AC30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color w:val="8F959E"/>
                <w:sz w:val="22"/>
              </w:rPr>
              <w:t>提示词模块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1F5A9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color w:val="8F959E"/>
                <w:sz w:val="22"/>
              </w:rPr>
              <w:t>实现作用</w:t>
            </w:r>
          </w:p>
        </w:tc>
      </w:tr>
      <w:tr w14:paraId="151648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ED046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身份与范围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F9EB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限定为课程助教，仅回答面向对象、Python 设计模式、设计原则和课程实验相关问题</w:t>
            </w:r>
          </w:p>
        </w:tc>
      </w:tr>
      <w:tr w14:paraId="28311D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20D58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知识库优先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B394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专业回答优先依据检索片段，资料未覆盖时明确说明，不编造文档与来源</w:t>
            </w:r>
          </w:p>
        </w:tc>
      </w:tr>
      <w:tr w14:paraId="49A168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3EA83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教学支持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9452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按学生水平调整难度，提供知识解释、例题、练习题和答案批改</w:t>
            </w:r>
          </w:p>
        </w:tc>
      </w:tr>
      <w:tr w14:paraId="419917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14F67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学术诚信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87D9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对作业采用渐进式提示，不替学生完成整份作业或直接提供完整提交代码</w:t>
            </w:r>
          </w:p>
        </w:tc>
      </w:tr>
      <w:tr w14:paraId="12C9829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7301C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引用与格式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967F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专业回答列出实际使用的文件，并按任务类型使用对应回答结构</w:t>
            </w:r>
          </w:p>
        </w:tc>
      </w:tr>
    </w:tbl>
    <w:p w14:paraId="5E4D673C">
      <w:pPr>
        <w:spacing w:before="120" w:after="120" w:line="288" w:lineRule="auto"/>
        <w:ind w:left="0" w:firstLine="0"/>
        <w:jc w:val="left"/>
      </w:pPr>
    </w:p>
    <w:p w14:paraId="5900D1B1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基础功能表现</w:t>
      </w:r>
      <w:bookmarkEnd w:id="12"/>
    </w:p>
    <w:p w14:paraId="2B473761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基础功能测试记录表明，系统能够解释封装、继承、多态及常见设计模式，能够根据指定知识点生成练习题，对学生代码给出分步批改，也能在用户要求直接代写作业时转为提示式辅导。对于量子纠缠和 iOS Objective-C Runtime Hook 等超出课程范围的问题，系统会拒绝给出实质答案。这些行为与任务书中的课程问答、难度适配、练习生成、答案分析、来源引用和超纲提示要求相对应。</w:t>
      </w:r>
    </w:p>
    <w:p w14:paraId="17995073">
      <w:pPr>
        <w:spacing w:before="380" w:after="140" w:line="288" w:lineRule="auto"/>
        <w:ind w:left="0"/>
        <w:jc w:val="left"/>
        <w:outlineLvl w:val="0"/>
      </w:pPr>
      <w:bookmarkStart w:id="13" w:name="heading_13"/>
      <w:r>
        <w:rPr>
          <w:rFonts w:ascii="Arial" w:hAnsi="Arial" w:eastAsia="等线" w:cs="Arial"/>
          <w:b/>
          <w:sz w:val="36"/>
        </w:rPr>
        <w:t>五 自定义扩展功能实现</w:t>
      </w:r>
      <w:bookmarkEnd w:id="13"/>
    </w:p>
    <w:p w14:paraId="285A1E4F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成员二实现的两个查询工具</w:t>
      </w:r>
      <w:bookmarkEnd w:id="14"/>
    </w:p>
    <w:p w14:paraId="5686BFE0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成员二实现 course_chapter_lookup 和 course_knowledge_relation_lookup 两个数据驱动工具。工具不依靠提示词预置答案，而是读取 chapters.json 和 prerequisites.json，并通过稳定的 JSON 输入输出完成检索。核心查询逻辑位于 src/course_tools，Open WebUI 包装器位于 openwebui，数据格式由 JSON Schema 约束，tests 目录包含章节过滤、关系查询、无匹配结果和错误输入等测试。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4EC204F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7A781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color w:val="8F959E"/>
                <w:sz w:val="22"/>
              </w:rPr>
              <w:t>工具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865EB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color w:val="8F959E"/>
                <w:sz w:val="22"/>
              </w:rPr>
              <w:t>输入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7F565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color w:val="8F959E"/>
                <w:sz w:val="22"/>
              </w:rPr>
              <w:t>输出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E8F99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color w:val="8F959E"/>
                <w:sz w:val="22"/>
              </w:rPr>
              <w:t>数据来源</w:t>
            </w:r>
          </w:p>
        </w:tc>
      </w:tr>
      <w:tr w14:paraId="139E68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74DF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course_chapter_lookup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E466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章节编号、名称、类别或关键词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B4FB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章节中英文名称、类别、知识点、来源文件和查询警告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5556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data/chapters.json</w:t>
            </w:r>
          </w:p>
        </w:tc>
      </w:tr>
      <w:tr w14:paraId="4ED4D6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47E3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course_knowledge_relation_lookup</w:t>
            </w:r>
          </w:p>
          <w:p w14:paraId="6715D6B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4820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知识点名称、章节编号或知识点编号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1BEA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正式先修、推荐先修、未确认关系、相关关系、基础知识和来源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E012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data/prerequisites.json</w:t>
            </w:r>
          </w:p>
        </w:tc>
      </w:tr>
    </w:tbl>
    <w:p w14:paraId="35676C24">
      <w:pPr>
        <w:spacing w:before="120" w:after="120" w:line="288" w:lineRule="auto"/>
        <w:ind w:left="0" w:firstLine="0"/>
        <w:jc w:val="left"/>
      </w:pPr>
    </w:p>
    <w:p w14:paraId="330502B4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结构化数据覆盖 28 个 Lab。使用实际知识库路径执行数据校验后，结果为 28 个章节、0 条正式先修关系、6 条相关关系和 3 条未确认关系，来源文件均可找到。Open WebUI 对话测试中，章节查询工具能够返回 Lab 11 的 Abstract Factory、抽象工厂模式、主要知识点和三类来源文件；知识关系工具能够区分正式先修与一般学习建议，不把推测顺序表述成课程强制要求。</w:t>
      </w:r>
    </w:p>
    <w:p w14:paraId="44172485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15" w:name="heading_15"/>
      <w:r>
        <w:rPr>
          <w:rFonts w:ascii="Arial" w:hAnsi="Arial" w:eastAsia="等线" w:cs="Arial"/>
          <w:b/>
          <w:sz w:val="32"/>
        </w:rPr>
        <w:t>成员三</w:t>
      </w:r>
      <w:r>
        <w:rPr>
          <w:rFonts w:hint="eastAsia" w:ascii="Arial" w:hAnsi="Arial" w:eastAsia="等线" w:cs="Arial"/>
          <w:b/>
          <w:sz w:val="32"/>
          <w:lang w:val="en-US" w:eastAsia="zh-CN"/>
        </w:rPr>
        <w:t>实现</w:t>
      </w:r>
      <w:r>
        <w:rPr>
          <w:rFonts w:ascii="Arial" w:hAnsi="Arial" w:eastAsia="等线" w:cs="Arial"/>
          <w:b/>
          <w:sz w:val="32"/>
        </w:rPr>
        <w:t>的两个扩展功能</w:t>
      </w:r>
      <w:bookmarkEnd w:id="15"/>
    </w:p>
    <w:p w14:paraId="33F9D8BD">
      <w:pPr>
        <w:spacing w:before="120" w:after="120" w:line="288" w:lineRule="auto"/>
        <w:ind w:left="0" w:firstLine="420"/>
        <w:jc w:val="left"/>
      </w:pPr>
      <w:r>
        <w:rPr>
          <w:rFonts w:hint="eastAsia" w:ascii="Arial" w:hAnsi="Arial" w:eastAsia="等线" w:cs="Arial"/>
          <w:sz w:val="22"/>
        </w:rPr>
        <w:t>成员三实现 course_practice_generator 和 course_quiz_grader 两个课程学习扩展。前者采用 Open WebUI Skill 机制，并调用已有的 course_chapter_lookup 和课程知识库完成有来源的练习生成；后者采用独立的 MCP Streamable HTTP Server，通过确定性 Python 代码完成客观题归一化和判分。两个扩展都具有明确的输入输出、独立实现文件和实际 Open WebUI 调用记录。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519E93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0D1645">
            <w:pPr>
              <w:spacing w:before="120" w:after="120" w:line="288" w:lineRule="auto"/>
              <w:ind w:left="0"/>
              <w:jc w:val="center"/>
              <w:rPr>
                <w:rFonts w:ascii="Arial" w:hAnsi="Arial" w:eastAsia="等线" w:cs="Arial"/>
                <w:b w:val="0"/>
                <w:bCs/>
                <w:color w:val="auto"/>
                <w:sz w:val="22"/>
              </w:rPr>
            </w:pPr>
            <w:r>
              <w:rPr>
                <w:rFonts w:ascii="Arial" w:hAnsi="Arial" w:eastAsia="等线" w:cs="Arial"/>
                <w:b w:val="0"/>
                <w:bCs/>
                <w:color w:val="auto"/>
                <w:sz w:val="22"/>
              </w:rPr>
              <w:t>工具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CE54F6">
            <w:pPr>
              <w:spacing w:before="120" w:after="120" w:line="288" w:lineRule="auto"/>
              <w:ind w:left="0"/>
              <w:jc w:val="center"/>
              <w:rPr>
                <w:rFonts w:ascii="Arial" w:hAnsi="Arial" w:eastAsia="等线" w:cs="Arial"/>
                <w:b w:val="0"/>
                <w:bCs/>
                <w:color w:val="auto"/>
                <w:sz w:val="22"/>
              </w:rPr>
            </w:pPr>
            <w:r>
              <w:rPr>
                <w:rFonts w:ascii="Arial" w:hAnsi="Arial" w:eastAsia="等线" w:cs="Arial"/>
                <w:b w:val="0"/>
                <w:bCs/>
                <w:color w:val="auto"/>
                <w:sz w:val="22"/>
              </w:rPr>
              <w:t>输入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6BA2E2">
            <w:pPr>
              <w:spacing w:before="120" w:after="120" w:line="288" w:lineRule="auto"/>
              <w:ind w:left="0"/>
              <w:jc w:val="center"/>
              <w:rPr>
                <w:rFonts w:ascii="Arial" w:hAnsi="Arial" w:eastAsia="等线" w:cs="Arial"/>
                <w:b w:val="0"/>
                <w:bCs/>
                <w:color w:val="auto"/>
                <w:sz w:val="22"/>
              </w:rPr>
            </w:pPr>
            <w:r>
              <w:rPr>
                <w:rFonts w:ascii="Arial" w:hAnsi="Arial" w:eastAsia="等线" w:cs="Arial"/>
                <w:b w:val="0"/>
                <w:bCs/>
                <w:color w:val="auto"/>
                <w:sz w:val="22"/>
              </w:rPr>
              <w:t>输出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F1A1B4">
            <w:pPr>
              <w:spacing w:before="120" w:after="120" w:line="288" w:lineRule="auto"/>
              <w:ind w:left="0"/>
              <w:jc w:val="center"/>
              <w:rPr>
                <w:rFonts w:ascii="Arial" w:hAnsi="Arial" w:eastAsia="等线" w:cs="Arial"/>
                <w:b w:val="0"/>
                <w:bCs/>
                <w:color w:val="auto"/>
                <w:sz w:val="22"/>
              </w:rPr>
            </w:pPr>
            <w:r>
              <w:rPr>
                <w:rFonts w:ascii="Arial" w:hAnsi="Arial" w:eastAsia="等线" w:cs="Arial"/>
                <w:b w:val="0"/>
                <w:bCs/>
                <w:color w:val="auto"/>
                <w:sz w:val="22"/>
              </w:rPr>
              <w:t>数据来源</w:t>
            </w:r>
          </w:p>
        </w:tc>
      </w:tr>
      <w:tr w14:paraId="472E722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73CBDB">
            <w:pPr>
              <w:spacing w:before="120" w:after="120" w:line="288" w:lineRule="auto"/>
              <w:ind w:left="0"/>
              <w:jc w:val="center"/>
              <w:rPr>
                <w:rFonts w:ascii="Arial" w:hAnsi="Arial" w:eastAsia="等线" w:cs="Arial"/>
                <w:b w:val="0"/>
                <w:bCs/>
                <w:color w:val="auto"/>
                <w:sz w:val="22"/>
              </w:rPr>
            </w:pPr>
            <w:r>
              <w:rPr>
                <w:rFonts w:hint="default" w:ascii="Arial" w:hAnsi="Arial" w:eastAsia="等线" w:cs="Arial"/>
                <w:b w:val="0"/>
                <w:bCs/>
                <w:color w:val="auto"/>
                <w:sz w:val="22"/>
                <w:lang w:val="en-US" w:eastAsia="zh-CN"/>
              </w:rPr>
              <w:t>course_practice_generator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FB8FE4">
            <w:pPr>
              <w:spacing w:before="120" w:after="120" w:line="288" w:lineRule="auto"/>
              <w:ind w:left="0"/>
              <w:jc w:val="center"/>
              <w:rPr>
                <w:rFonts w:ascii="Arial" w:hAnsi="Arial" w:eastAsia="等线" w:cs="Arial"/>
                <w:b w:val="0"/>
                <w:bCs/>
                <w:color w:val="auto"/>
                <w:sz w:val="22"/>
              </w:rPr>
            </w:pPr>
            <w:r>
              <w:rPr>
                <w:rFonts w:hint="default" w:ascii="Arial" w:hAnsi="Arial" w:eastAsia="等线" w:cs="Arial"/>
                <w:b w:val="0"/>
                <w:bCs/>
                <w:color w:val="auto"/>
                <w:sz w:val="22"/>
                <w:lang w:val="en-US" w:eastAsia="zh-CN"/>
              </w:rPr>
              <w:t>章节或 Lab、topic、difficulty、question_type、count、hide_answer；由用户自然语言提出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8CDE01">
            <w:pPr>
              <w:spacing w:before="120" w:after="120" w:line="288" w:lineRule="auto"/>
              <w:ind w:left="0"/>
              <w:jc w:val="center"/>
              <w:rPr>
                <w:rFonts w:ascii="Arial" w:hAnsi="Arial" w:eastAsia="等线" w:cs="Arial"/>
                <w:b w:val="0"/>
                <w:bCs/>
                <w:color w:val="auto"/>
                <w:sz w:val="22"/>
              </w:rPr>
            </w:pPr>
            <w:r>
              <w:rPr>
                <w:rFonts w:hint="default" w:ascii="Arial" w:hAnsi="Arial" w:eastAsia="等线" w:cs="Arial"/>
                <w:b w:val="0"/>
                <w:bCs/>
                <w:color w:val="auto"/>
                <w:sz w:val="22"/>
                <w:lang w:val="en-US" w:eastAsia="zh-CN"/>
              </w:rPr>
              <w:t>chapter、topic、difficulty、question_type、question、options、answer、explanation、source；资料不足时返回课程资料中未找到/无法确认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EEB52F">
            <w:pPr>
              <w:spacing w:before="120" w:after="120" w:line="288" w:lineRule="auto"/>
              <w:ind w:left="0"/>
              <w:jc w:val="center"/>
              <w:rPr>
                <w:rFonts w:ascii="Arial" w:hAnsi="Arial" w:eastAsia="等线" w:cs="Arial"/>
                <w:b w:val="0"/>
                <w:bCs/>
                <w:color w:val="auto"/>
                <w:sz w:val="22"/>
              </w:rPr>
            </w:pPr>
            <w:r>
              <w:rPr>
                <w:rFonts w:hint="default" w:ascii="Arial" w:hAnsi="Arial" w:eastAsia="等线" w:cs="Arial"/>
                <w:b w:val="0"/>
                <w:bCs/>
                <w:color w:val="auto"/>
                <w:sz w:val="22"/>
                <w:lang w:val="en-US" w:eastAsia="zh-CN"/>
              </w:rPr>
              <w:t>data/chapters.json、course_chapter_lookup、课程知识库/RAG</w:t>
            </w:r>
          </w:p>
        </w:tc>
      </w:tr>
      <w:tr w14:paraId="0B228B6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CD6437">
            <w:pPr>
              <w:spacing w:before="120" w:after="120" w:line="288" w:lineRule="auto"/>
              <w:ind w:left="0"/>
              <w:jc w:val="center"/>
              <w:rPr>
                <w:rFonts w:ascii="Arial" w:hAnsi="Arial" w:eastAsia="等线" w:cs="Arial"/>
                <w:b w:val="0"/>
                <w:bCs/>
                <w:color w:val="auto"/>
                <w:sz w:val="22"/>
              </w:rPr>
            </w:pPr>
            <w:r>
              <w:rPr>
                <w:rFonts w:hint="default" w:ascii="Arial" w:hAnsi="Arial" w:eastAsia="等线" w:cs="Arial"/>
                <w:b w:val="0"/>
                <w:bCs/>
                <w:color w:val="auto"/>
                <w:sz w:val="22"/>
                <w:lang w:val="en-US" w:eastAsia="zh-CN"/>
              </w:rPr>
              <w:t>course_quiz_grader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63A5EE">
            <w:pPr>
              <w:spacing w:before="120" w:after="120" w:line="288" w:lineRule="auto"/>
              <w:ind w:left="0"/>
              <w:jc w:val="center"/>
              <w:rPr>
                <w:rFonts w:ascii="Arial" w:hAnsi="Arial" w:eastAsia="等线" w:cs="Arial"/>
                <w:b w:val="0"/>
                <w:bCs/>
                <w:color w:val="auto"/>
                <w:sz w:val="22"/>
              </w:rPr>
            </w:pPr>
            <w:r>
              <w:rPr>
                <w:rFonts w:hint="default" w:ascii="Arial" w:hAnsi="Arial" w:eastAsia="等线" w:cs="Arial"/>
                <w:b w:val="0"/>
                <w:bCs/>
                <w:color w:val="auto"/>
                <w:sz w:val="22"/>
                <w:lang w:val="en-US" w:eastAsia="zh-CN"/>
              </w:rPr>
              <w:t>question、question_type、standard_answer、student_answer；explanation、source 可选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B595B1">
            <w:pPr>
              <w:spacing w:before="120" w:after="120" w:line="288" w:lineRule="auto"/>
              <w:ind w:left="0"/>
              <w:jc w:val="center"/>
              <w:rPr>
                <w:rFonts w:ascii="Arial" w:hAnsi="Arial" w:eastAsia="等线" w:cs="Arial"/>
                <w:b w:val="0"/>
                <w:bCs/>
                <w:color w:val="auto"/>
                <w:sz w:val="22"/>
              </w:rPr>
            </w:pPr>
            <w:r>
              <w:rPr>
                <w:rFonts w:hint="default" w:ascii="Arial" w:hAnsi="Arial" w:eastAsia="等线" w:cs="Arial"/>
                <w:b w:val="0"/>
                <w:bCs/>
                <w:color w:val="auto"/>
                <w:sz w:val="22"/>
                <w:lang w:val="en-US" w:eastAsia="zh-CN"/>
              </w:rPr>
              <w:t>ok、correct、score、max_score、student_answer、standard_answer、feedback、source、归一化结果；异常时返回 error.code 和 error.message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748D64">
            <w:pPr>
              <w:spacing w:before="120" w:after="120" w:line="288" w:lineRule="auto"/>
              <w:ind w:left="0"/>
              <w:jc w:val="center"/>
              <w:rPr>
                <w:rFonts w:ascii="Arial" w:hAnsi="Arial" w:eastAsia="等线" w:cs="Arial"/>
                <w:b w:val="0"/>
                <w:bCs/>
                <w:color w:val="auto"/>
                <w:sz w:val="22"/>
              </w:rPr>
            </w:pPr>
            <w:r>
              <w:rPr>
                <w:rFonts w:hint="default" w:ascii="Arial" w:hAnsi="Arial" w:eastAsia="等线" w:cs="Arial"/>
                <w:b w:val="0"/>
                <w:bCs/>
                <w:color w:val="auto"/>
                <w:sz w:val="22"/>
                <w:lang w:val="en-US" w:eastAsia="zh-CN"/>
              </w:rPr>
              <w:t>grader.py 确定性判分逻辑，以及调用方传入的标准答案、解释和来源</w:t>
            </w:r>
          </w:p>
        </w:tc>
      </w:tr>
    </w:tbl>
    <w:p w14:paraId="24E78DAA">
      <w:pPr>
        <w:spacing w:before="120" w:after="120" w:line="288" w:lineRule="auto"/>
        <w:ind w:left="0" w:firstLine="0"/>
        <w:jc w:val="left"/>
      </w:pPr>
    </w:p>
    <w:p w14:paraId="69571878">
      <w:pPr>
        <w:spacing w:before="120" w:after="120" w:line="288" w:lineRule="auto"/>
        <w:ind w:left="0" w:firstLine="42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成员三的两个扩展采用不同的 Open WebUI 扩展机制：Skill 负责课程资料约束下的练习生成，MCP Server 负责可重复的客观题判分</w:t>
      </w:r>
      <w:r>
        <w:rPr>
          <w:rFonts w:hint="eastAsia" w:ascii="Arial" w:hAnsi="Arial" w:eastAsia="等线" w:cs="Arial"/>
          <w:sz w:val="22"/>
          <w:lang w:eastAsia="zh-CN"/>
        </w:rPr>
        <w:t>。</w:t>
      </w:r>
      <w:r>
        <w:rPr>
          <w:rFonts w:hint="eastAsia" w:ascii="Arial" w:hAnsi="Arial" w:eastAsia="等线" w:cs="Arial"/>
          <w:sz w:val="22"/>
        </w:rPr>
        <w:t>course_practice_generator根据学生指定的章节、Lab 或设计模式生成课程练习题，支持基础、中等、进阶难度，支持选择、判断、简答、代码阅读和综合题型，并支持指定题目数量以及暂时隐藏答案。course_quiz_grader提供一个真正独立、可启动、可连接的 MCP Streamable HTTP Server，对选择题、单选题、多选题和判断题进行确定性结构化判分。判分不依靠大模型推理，而由 MCP Server 内部的 grader.py 完成。</w:t>
      </w:r>
    </w:p>
    <w:p w14:paraId="3B4A80C8">
      <w:pPr>
        <w:spacing w:before="380" w:after="140" w:line="288" w:lineRule="auto"/>
        <w:ind w:left="0"/>
        <w:jc w:val="left"/>
        <w:outlineLvl w:val="0"/>
      </w:pPr>
      <w:bookmarkStart w:id="16" w:name="heading_16"/>
      <w:r>
        <w:rPr>
          <w:rFonts w:ascii="Arial" w:hAnsi="Arial" w:eastAsia="等线" w:cs="Arial"/>
          <w:b/>
          <w:sz w:val="36"/>
        </w:rPr>
        <w:t>六 系统部署与集成</w:t>
      </w:r>
      <w:bookmarkEnd w:id="16"/>
    </w:p>
    <w:p w14:paraId="017C9F30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Open WebUI 使用官方仓库代码在本机运行，访问地址为 http://127.0.0.1:8080。课程模型连接 deepseek-v4-flash，知识库嵌入使用本地 sentence-transformers/all-MiniLM-L6-v2。大语言模型负责生成回答，本地向量模型只负责把文档和问题转换为向量，两者承担不同任务。</w:t>
      </w:r>
      <w:bookmarkStart w:id="28" w:name="_GoBack"/>
      <w:bookmarkEnd w:id="28"/>
    </w:p>
    <w:p w14:paraId="45BC6D91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工具接入步骤</w:t>
      </w:r>
      <w:bookmarkEnd w:id="17"/>
    </w:p>
    <w:p w14:paraId="7B631668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1.  在 Open WebUI 中完成模型连接，并通过一次普通对话确认接口可用。</w:t>
      </w:r>
    </w:p>
    <w:p w14:paraId="7C4495DB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2.  创建 Python 设计模式课程知识库，导入 docs、labs 和 patterns 资料并等待索引完成。</w:t>
      </w:r>
    </w:p>
    <w:p w14:paraId="4A7FF38E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3.  创建 Python设计模式AI助教 课程专属模型，填写系统提示词并绑定课程知识库。</w:t>
      </w:r>
    </w:p>
    <w:p w14:paraId="515EFA3A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4.  在 Workspace Tools 中分别新建四个工具，粘贴 course-tools openwebui 目录下的包装器代码。</w:t>
      </w:r>
    </w:p>
    <w:p w14:paraId="7BBBBA9B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5.  将 COURSE_TOOLS_DIR 配置为xxx\open-webui-course-work\course-tools，并在课程模型中启用四个工具。</w:t>
      </w:r>
    </w:p>
    <w:p w14:paraId="5580CDA0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6.  分别进行章节查询、关系查询和非法章节查询，确认正常结果与错误状态都能返回。</w:t>
      </w:r>
    </w:p>
    <w:p w14:paraId="5715F153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运行环境</w:t>
      </w:r>
      <w:bookmarkEnd w:id="1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1221F31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1E693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color w:val="8F959E"/>
                <w:sz w:val="22"/>
              </w:rPr>
              <w:t>项目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5125B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color w:val="8F959E"/>
                <w:sz w:val="22"/>
              </w:rPr>
              <w:t>配置</w:t>
            </w:r>
          </w:p>
        </w:tc>
      </w:tr>
      <w:tr w14:paraId="0B005A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676CF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系统平台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ED66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Open WebUI 0.11.3，本地部署</w:t>
            </w:r>
          </w:p>
        </w:tc>
      </w:tr>
      <w:tr w14:paraId="72B9338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B45EA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访问地址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9D06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http://127.0.0.1:8080</w:t>
            </w:r>
          </w:p>
        </w:tc>
      </w:tr>
      <w:tr w14:paraId="67D5D3F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63E8E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基础大模型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C622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deepseek-v4-flash</w:t>
            </w:r>
          </w:p>
        </w:tc>
      </w:tr>
      <w:tr w14:paraId="65795A3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45F9D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本地向量模型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92C8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sentence-transformers/all-MiniLM-L6-v2</w:t>
            </w:r>
          </w:p>
        </w:tc>
      </w:tr>
      <w:tr w14:paraId="0FB29C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15FE6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课程模型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B5B6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Python设计模式AI助教</w:t>
            </w:r>
          </w:p>
        </w:tc>
      </w:tr>
      <w:tr w14:paraId="0EE8EF6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4E751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课程知识库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1EE0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Python设计模式课程知识库</w:t>
            </w:r>
          </w:p>
        </w:tc>
      </w:tr>
      <w:tr w14:paraId="0342DFE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D14DD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工具目录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0DF0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xxx\open-webui-course-work\course-tools</w:t>
            </w:r>
            <w:r>
              <w:rPr>
                <w:rFonts w:ascii="Arial" w:hAnsi="Arial" w:eastAsia="等线" w:cs="Arial"/>
                <w:color w:val="6425D0"/>
                <w:sz w:val="22"/>
              </w:rPr>
              <w:t>(本地对应目录)</w:t>
            </w:r>
          </w:p>
        </w:tc>
      </w:tr>
    </w:tbl>
    <w:p w14:paraId="4EC1A157">
      <w:pPr>
        <w:spacing w:before="120" w:after="120" w:line="288" w:lineRule="auto"/>
        <w:ind w:left="0" w:firstLine="0"/>
        <w:jc w:val="left"/>
      </w:pPr>
    </w:p>
    <w:p w14:paraId="50FFE6D1">
      <w:pPr>
        <w:spacing w:before="380" w:after="140" w:line="288" w:lineRule="auto"/>
        <w:ind w:left="0"/>
        <w:jc w:val="left"/>
        <w:outlineLvl w:val="0"/>
      </w:pPr>
      <w:bookmarkStart w:id="19" w:name="heading_19"/>
      <w:r>
        <w:rPr>
          <w:rFonts w:ascii="Arial" w:hAnsi="Arial" w:eastAsia="等线" w:cs="Arial"/>
          <w:b/>
          <w:sz w:val="36"/>
        </w:rPr>
        <w:t>七 系统测试与提示词优化</w:t>
      </w:r>
      <w:bookmarkEnd w:id="19"/>
    </w:p>
    <w:p w14:paraId="1FC86419">
      <w:pPr>
        <w:spacing w:before="320" w:after="120" w:line="288" w:lineRule="auto"/>
        <w:ind w:left="0"/>
        <w:jc w:val="left"/>
        <w:outlineLvl w:val="1"/>
      </w:pPr>
      <w:bookmarkStart w:id="20" w:name="heading_20"/>
      <w:r>
        <w:rPr>
          <w:rFonts w:ascii="Arial" w:hAnsi="Arial" w:eastAsia="等线" w:cs="Arial"/>
          <w:b/>
          <w:sz w:val="32"/>
        </w:rPr>
        <w:t>测试设计</w:t>
      </w:r>
      <w:bookmarkEnd w:id="20"/>
    </w:p>
    <w:p w14:paraId="4D8519F5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成员四负责系统测试、优化比较和报告整理。测试集严格对应任务书规定的六类场景，共包含 5 个课程知识问答、3 个综合分析、2 个知识库无答案问题、2 个练习生成或答案批改任务、2 个自定义工具调用和 1 个错误输入。每题记录测试输入、AI 实际输出、资料引用、正确性、优化前问题和改进方式。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56A7BAF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FBB1C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color w:val="8F959E"/>
                <w:sz w:val="22"/>
              </w:rPr>
              <w:t>测试类别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E258A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color w:val="8F959E"/>
                <w:sz w:val="22"/>
              </w:rPr>
              <w:t>数量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DDC4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color w:val="8F959E"/>
                <w:sz w:val="22"/>
              </w:rPr>
              <w:t>覆盖内容</w:t>
            </w:r>
          </w:p>
        </w:tc>
      </w:tr>
      <w:tr w14:paraId="75A413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0F7F4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课程知识问答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99A2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05E6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单例与 Borg、工厂模式、策略模式、装饰器与适配器、观察者模式</w:t>
            </w:r>
          </w:p>
        </w:tc>
      </w:tr>
      <w:tr w14:paraId="5808E5C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ECE10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综合分析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3120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2DA4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折扣策略、跨平台 GUI、单例代码审查</w:t>
            </w:r>
          </w:p>
        </w:tc>
      </w:tr>
      <w:tr w14:paraId="7DFE24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A3FC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知识库无答案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921F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F56C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量子纠缠、iOS Runtime Hook</w:t>
            </w:r>
          </w:p>
        </w:tc>
      </w:tr>
      <w:tr w14:paraId="43BD43D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C810A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练习生成或批改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255D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D168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结构型模式选择题、温度传感器适配器代码批改</w:t>
            </w:r>
          </w:p>
        </w:tc>
      </w:tr>
      <w:tr w14:paraId="2EEEAD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C2B86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自定义工具调用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072B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E8CF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Lab 11 章节查询、抽象工厂知识关系查询</w:t>
            </w:r>
          </w:p>
        </w:tc>
      </w:tr>
      <w:tr w14:paraId="565D3B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2E0BD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异常输入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CC03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404D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查询不存在的 Lab ABC</w:t>
            </w:r>
          </w:p>
        </w:tc>
      </w:tr>
    </w:tbl>
    <w:p w14:paraId="23BC8004">
      <w:pPr>
        <w:spacing w:before="120" w:after="120" w:line="288" w:lineRule="auto"/>
        <w:ind w:left="0" w:firstLine="0"/>
        <w:jc w:val="left"/>
      </w:pPr>
    </w:p>
    <w:p w14:paraId="5BCBF093">
      <w:pPr>
        <w:spacing w:before="320" w:after="120" w:line="288" w:lineRule="auto"/>
        <w:ind w:left="0"/>
        <w:jc w:val="left"/>
        <w:outlineLvl w:val="1"/>
      </w:pPr>
      <w:bookmarkStart w:id="21" w:name="heading_21"/>
      <w:r>
        <w:rPr>
          <w:rFonts w:ascii="Arial" w:hAnsi="Arial" w:eastAsia="等线" w:cs="Arial"/>
          <w:b/>
          <w:sz w:val="32"/>
        </w:rPr>
        <w:t>优化方法</w:t>
      </w:r>
      <w:bookmarkEnd w:id="21"/>
    </w:p>
    <w:p w14:paraId="16E3A741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第一轮测试没有发现知识性错误或工具失效，因此优化时保持大模型、知识库、文档切分、检索参数、工具和 15 个问题不变，只修改系统提示词。新增输出质量控制规则，要求最终回答只呈现简体中文成稿，隐藏检索过程；逐条核对关键结论与来源；统一来源结尾；对超纲问题同时说明知识库无资料和课程范围不匹配；工具失败时保留错误码；删除重复内容、无关延伸和不必要追问。这样可以把前后差异归因于提示词调整。</w:t>
      </w:r>
    </w:p>
    <w:p w14:paraId="113F468B">
      <w:pPr>
        <w:spacing w:before="320" w:after="120" w:line="288" w:lineRule="auto"/>
        <w:ind w:left="0"/>
        <w:jc w:val="left"/>
        <w:outlineLvl w:val="1"/>
      </w:pPr>
      <w:bookmarkStart w:id="22" w:name="heading_22"/>
      <w:r>
        <w:rPr>
          <w:rFonts w:ascii="Arial" w:hAnsi="Arial" w:eastAsia="等线" w:cs="Arial"/>
          <w:b/>
          <w:sz w:val="32"/>
        </w:rPr>
        <w:t>优化结果</w:t>
      </w:r>
      <w:bookmarkEnd w:id="2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3C9856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E8370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color w:val="8F959E"/>
                <w:sz w:val="22"/>
              </w:rPr>
              <w:t>指标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B3F73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color w:val="8F959E"/>
                <w:sz w:val="22"/>
              </w:rPr>
              <w:t>优化前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1BC73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color w:val="8F959E"/>
                <w:sz w:val="22"/>
              </w:rPr>
              <w:t>优化后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433F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color w:val="8F959E"/>
                <w:sz w:val="22"/>
              </w:rPr>
              <w:t>变化</w:t>
            </w:r>
          </w:p>
        </w:tc>
      </w:tr>
      <w:tr w14:paraId="482731D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52E31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功能测试通过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295A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 / 15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D2EE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 / 15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8E44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核心能力保持稳定</w:t>
            </w:r>
          </w:p>
        </w:tc>
      </w:tr>
      <w:tr w14:paraId="350FA9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24E89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英文过程语开头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8977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 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DEDF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 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0700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已消除</w:t>
            </w:r>
          </w:p>
        </w:tc>
      </w:tr>
      <w:tr w14:paraId="6FA601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95EDD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统一来源格式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FB69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 / 15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E69D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14 / 15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BEC2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提高到 14 题</w:t>
            </w:r>
          </w:p>
        </w:tc>
      </w:tr>
      <w:tr w14:paraId="5C0A24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74E7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超纲回答明确无知识库依据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7480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 / 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BB80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 / 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BC8D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已改善</w:t>
            </w:r>
          </w:p>
        </w:tc>
      </w:tr>
      <w:tr w14:paraId="7300EDA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DCFC9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回答总字符数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7202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21666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7C64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19275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FA65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减少约 11.0%</w:t>
            </w:r>
          </w:p>
        </w:tc>
      </w:tr>
      <w:tr w14:paraId="5FC0C1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14EEF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工具异常处理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848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保留错误码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A8E4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保留错误码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8445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保持稳定</w:t>
            </w:r>
          </w:p>
        </w:tc>
      </w:tr>
    </w:tbl>
    <w:p w14:paraId="569269C3">
      <w:pPr>
        <w:spacing w:before="120" w:after="120" w:line="288" w:lineRule="auto"/>
        <w:ind w:left="0" w:firstLine="0"/>
        <w:jc w:val="left"/>
      </w:pPr>
    </w:p>
    <w:p w14:paraId="40D5D2A1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以单例与 Borg 模式问题为例，优化前的回答内容正确，但开头出现英文检索过程，来源编号与文件名分散；优化后直接用中文区分单一身份和共享状态，并统一列出来源。以量子纠缠问题为例，优化前只说明问题超出课程范围；优化后进一步明确当前课程知识库没有相关资料，也不虚构课程来源。15 道题的优化后记录均补充了前后侧重点、主要变化及优化后更好的原因。</w:t>
      </w:r>
    </w:p>
    <w:p w14:paraId="7B8EFB3C">
      <w:pPr>
        <w:spacing w:before="380" w:after="140" w:line="288" w:lineRule="auto"/>
        <w:ind w:left="0"/>
        <w:jc w:val="left"/>
        <w:outlineLvl w:val="0"/>
      </w:pPr>
      <w:bookmarkStart w:id="23" w:name="heading_23"/>
      <w:r>
        <w:rPr>
          <w:rFonts w:ascii="Arial" w:hAnsi="Arial" w:eastAsia="等线" w:cs="Arial"/>
          <w:b/>
          <w:sz w:val="36"/>
        </w:rPr>
        <w:t>八 小组分工与协作</w:t>
      </w:r>
      <w:bookmarkEnd w:id="2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416A452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815C7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color w:val="8F959E"/>
                <w:sz w:val="22"/>
              </w:rPr>
              <w:t>成员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ACDE5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color w:val="8F959E"/>
                <w:sz w:val="22"/>
              </w:rPr>
              <w:t>分工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D458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color w:val="8F959E"/>
                <w:sz w:val="22"/>
              </w:rPr>
              <w:t>主要工作</w:t>
            </w:r>
          </w:p>
        </w:tc>
      </w:tr>
      <w:tr w14:paraId="2B4A62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5D5C1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靳津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D3B9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基础功能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40C9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整理并补充 labs ，建立三类课程知识库；编写课程助教初始系统提示词；完成基础功能对话验证</w:t>
            </w:r>
          </w:p>
        </w:tc>
      </w:tr>
      <w:tr w14:paraId="559422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6EA6B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曾子希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FE63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自定义扩展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A4EB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实现课程章节查询工具和知识点先修关系查询工具；提供 JSON 数据、Open WebUI 接入包装器、测试与接入说明</w:t>
            </w:r>
          </w:p>
        </w:tc>
      </w:tr>
      <w:tr w14:paraId="6C0D8C7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158EC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韩喆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9BE909">
            <w:pPr>
              <w:spacing w:before="120" w:after="120" w:line="288" w:lineRule="auto"/>
              <w:ind w:lef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自定义拓展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0A82C5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在已有两个结构化查询 Tool 基础上补充 章节练习题生成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 xml:space="preserve"> </w:t>
            </w:r>
            <w:r>
              <w:rPr>
                <w:rFonts w:hint="eastAsia" w:ascii="Arial" w:hAnsi="Arial" w:eastAsia="等线" w:cs="Arial"/>
                <w:sz w:val="22"/>
              </w:rPr>
              <w:t>Skill 和客观题自动判分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 xml:space="preserve"> </w:t>
            </w:r>
            <w:r>
              <w:rPr>
                <w:rFonts w:hint="eastAsia" w:ascii="Arial" w:hAnsi="Arial" w:eastAsia="等线" w:cs="Arial"/>
                <w:sz w:val="22"/>
              </w:rPr>
              <w:t>MCP；完成扩展源码、依赖说明、模型绑定、页面级调用和测试记录</w:t>
            </w:r>
          </w:p>
        </w:tc>
      </w:tr>
      <w:tr w14:paraId="3A353E8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25DFA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李若嘉</w:t>
            </w:r>
          </w:p>
          <w:p w14:paraId="28A9C46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AE25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测试与收尾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1285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部署个人测试环境，配置模型、知识库和工具；设计并执行两轮 15 题测试；优化系统提示词；整理测试报告与项目总结报告</w:t>
            </w:r>
          </w:p>
        </w:tc>
      </w:tr>
    </w:tbl>
    <w:p w14:paraId="300FA2F1">
      <w:pPr>
        <w:spacing w:before="120" w:after="120" w:line="288" w:lineRule="auto"/>
        <w:ind w:left="0"/>
        <w:jc w:val="left"/>
      </w:pPr>
    </w:p>
    <w:p w14:paraId="2DEFD7B2">
      <w:pPr>
        <w:spacing w:before="380" w:after="140" w:line="288" w:lineRule="auto"/>
        <w:ind w:left="0"/>
        <w:jc w:val="left"/>
        <w:outlineLvl w:val="0"/>
      </w:pPr>
      <w:bookmarkStart w:id="24" w:name="heading_24"/>
      <w:r>
        <w:rPr>
          <w:rFonts w:ascii="Arial" w:hAnsi="Arial" w:eastAsia="等线" w:cs="Arial"/>
          <w:b/>
          <w:sz w:val="36"/>
        </w:rPr>
        <w:t>九 实施问题与处理</w:t>
      </w:r>
      <w:bookmarkEnd w:id="2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2A5DD3B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03700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color w:val="8F959E"/>
                <w:sz w:val="22"/>
              </w:rPr>
              <w:t>问题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12B83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color w:val="8F959E"/>
                <w:sz w:val="22"/>
              </w:rPr>
              <w:t>表现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07DEF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color w:val="8F959E"/>
                <w:sz w:val="22"/>
              </w:rPr>
              <w:t>处理方式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7BE9B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color w:val="8F959E"/>
                <w:sz w:val="22"/>
              </w:rPr>
              <w:t>结果</w:t>
            </w:r>
          </w:p>
        </w:tc>
      </w:tr>
      <w:tr w14:paraId="09B7AC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6FBE3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工具默认路径不适用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09AF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接入说明中的 D:\Focusly\course-tools 不是本机目录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6C7B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将 COURSE_TOOLS_DIR 改为本机 course-tools 绝对路径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30BC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两个工具能够读取 JSON 数据</w:t>
            </w:r>
          </w:p>
        </w:tc>
      </w:tr>
      <w:tr w14:paraId="4B55D2B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83132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知识库仓库目录名不同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EF57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校验脚本默认寻找 python-design-pattern-rag，实际目录为 python-design-pattern-rag-main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C2BB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执行校验时显式指定实际 repo-root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814B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数据校验通过并找到全部来源文件</w:t>
            </w:r>
          </w:p>
        </w:tc>
      </w:tr>
      <w:tr w14:paraId="160827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9E3CC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回答格式不一致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8062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部分回答出现英文过程语、来源格式分散或内容偏长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EEFD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在系统提示词末尾增加输出质量控制规则，并用相同 15 题复测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98C4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英文过程语消失，来源格式与简洁度改善</w:t>
            </w:r>
          </w:p>
        </w:tc>
      </w:tr>
    </w:tbl>
    <w:p w14:paraId="561F83B5">
      <w:pPr>
        <w:spacing w:before="120" w:after="120" w:line="288" w:lineRule="auto"/>
        <w:ind w:left="0" w:firstLine="0"/>
        <w:jc w:val="left"/>
      </w:pPr>
    </w:p>
    <w:p w14:paraId="33B8052B">
      <w:pPr>
        <w:spacing w:before="380" w:after="140" w:line="288" w:lineRule="auto"/>
        <w:ind w:left="0"/>
        <w:jc w:val="left"/>
        <w:outlineLvl w:val="0"/>
      </w:pPr>
      <w:bookmarkStart w:id="25" w:name="heading_25"/>
      <w:r>
        <w:rPr>
          <w:rFonts w:ascii="Arial" w:hAnsi="Arial" w:eastAsia="等线" w:cs="Arial"/>
          <w:b/>
          <w:sz w:val="36"/>
        </w:rPr>
        <w:t>十 项目成果与总结</w:t>
      </w:r>
      <w:bookmarkEnd w:id="25"/>
    </w:p>
    <w:p w14:paraId="7682DDD2">
      <w:pPr>
        <w:spacing w:before="320" w:after="120" w:line="288" w:lineRule="auto"/>
        <w:ind w:left="0"/>
        <w:jc w:val="left"/>
        <w:outlineLvl w:val="1"/>
      </w:pPr>
      <w:bookmarkStart w:id="26" w:name="heading_26"/>
      <w:r>
        <w:rPr>
          <w:rFonts w:ascii="Arial" w:hAnsi="Arial" w:eastAsia="等线" w:cs="Arial"/>
          <w:b/>
          <w:sz w:val="32"/>
        </w:rPr>
        <w:t>已形成的成果</w:t>
      </w:r>
      <w:bookmarkEnd w:id="26"/>
    </w:p>
    <w:p w14:paraId="04992EAE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一套能够本地运行的 Open WebUI 环境和课程专属模型配置。</w:t>
      </w:r>
    </w:p>
    <w:p w14:paraId="1A4A1E44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一个包含课程讲解、实验指导和 Python 示例代码的课程知识库。</w:t>
      </w:r>
    </w:p>
    <w:p w14:paraId="204518F9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一份覆盖身份、范围、教学支持、学术诚信、引用和异常处理的系统提示词。</w:t>
      </w:r>
    </w:p>
    <w:p w14:paraId="18976B1D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两个基于结构化课程数据的查询工具及其 Open WebUI 接入文件。</w:t>
      </w:r>
    </w:p>
    <w:p w14:paraId="7E9A0327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两轮共 30 次对话的测试记录、逐题优化说明和总体指标比较。</w:t>
      </w:r>
    </w:p>
    <w:p w14:paraId="23A2D604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项目源码目录、测试与优化报告以及本项目总结报告。</w:t>
      </w:r>
    </w:p>
    <w:p w14:paraId="29412E26">
      <w:pPr>
        <w:spacing w:before="320" w:after="120" w:line="288" w:lineRule="auto"/>
        <w:ind w:left="0"/>
        <w:jc w:val="left"/>
        <w:outlineLvl w:val="1"/>
      </w:pPr>
      <w:bookmarkStart w:id="27" w:name="heading_27"/>
      <w:r>
        <w:rPr>
          <w:rFonts w:ascii="Arial" w:hAnsi="Arial" w:eastAsia="等线" w:cs="Arial"/>
          <w:b/>
          <w:sz w:val="32"/>
        </w:rPr>
        <w:t>项目总结</w:t>
      </w:r>
      <w:bookmarkEnd w:id="27"/>
    </w:p>
    <w:p w14:paraId="13C98D1D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本项目已经打通课程资料整理、知识库检索、课程模型约束、工具调用、异常处理和测试评价的完整流程。基础功能能够围绕 Python 设计模式完成知识解释、练习生成和答案批改，两个结构化查询工具能够返回可追溯的章节与知识关系数据，</w:t>
      </w:r>
      <w:r>
        <w:rPr>
          <w:rFonts w:hint="eastAsia" w:ascii="Arial" w:hAnsi="Arial" w:eastAsia="等线" w:cs="Arial"/>
          <w:sz w:val="22"/>
        </w:rPr>
        <w:t>章节练习题生成</w:t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 </w:t>
      </w:r>
      <w:r>
        <w:rPr>
          <w:rFonts w:hint="eastAsia" w:ascii="Arial" w:hAnsi="Arial" w:eastAsia="等线" w:cs="Arial"/>
          <w:sz w:val="22"/>
        </w:rPr>
        <w:t>Skill 负责在章节核验和课程证据约束下生成练习；客观题自动判分</w:t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 </w:t>
      </w:r>
      <w:r>
        <w:rPr>
          <w:rFonts w:hint="eastAsia" w:ascii="Arial" w:hAnsi="Arial" w:eastAsia="等线" w:cs="Arial"/>
          <w:sz w:val="22"/>
        </w:rPr>
        <w:t>MCP 负责把客观题判分从大模型判断中剥离出来，由确定性代码完成归一化和评分。四个扩展机制各自承担不同职责，形成了“章节确认—练习生成—学生作答—自动判分—反馈”的课程学习闭环。</w:t>
      </w:r>
      <w:r>
        <w:rPr>
          <w:rFonts w:ascii="Arial" w:hAnsi="Arial" w:eastAsia="等线" w:cs="Arial"/>
          <w:sz w:val="22"/>
        </w:rPr>
        <w:t>提示词优化没有改变知识库或模型，却明显改善了输出语言、来源格式和回答篇幅，说明系统行为可以通过明确的规则和稳定的对照测试进行迭代。</w:t>
      </w:r>
    </w:p>
    <w:p w14:paraId="056467F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KSOFB4AB0A6B">
    <w:panose1 w:val="020B0704020202020204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239FD2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B419DD">
    <w:r>
      <w:drawing>
        <wp:anchor distT="0" distB="0" distL="114300" distR="114300" simplePos="0" relativeHeight="251659264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57800" cy="8858250"/>
          <wp:effectExtent l="0" t="0" r="0" b="6350"/>
          <wp:wrapNone/>
          <wp:docPr id="1" name="WordPictureWatermark1" descr="image89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PictureWatermark1" descr="image899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57800" cy="8858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9"/>
  </w:num>
  <w:num w:numId="2">
    <w:abstractNumId w:val="5"/>
  </w:num>
  <w:num w:numId="3">
    <w:abstractNumId w:val="17"/>
  </w:num>
  <w:num w:numId="4">
    <w:abstractNumId w:val="3"/>
  </w:num>
  <w:num w:numId="5">
    <w:abstractNumId w:val="2"/>
  </w:num>
  <w:num w:numId="6">
    <w:abstractNumId w:val="11"/>
  </w:num>
  <w:num w:numId="7">
    <w:abstractNumId w:val="13"/>
  </w:num>
  <w:num w:numId="8">
    <w:abstractNumId w:val="20"/>
  </w:num>
  <w:num w:numId="9">
    <w:abstractNumId w:val="10"/>
  </w:num>
  <w:num w:numId="10">
    <w:abstractNumId w:val="0"/>
  </w:num>
  <w:num w:numId="11">
    <w:abstractNumId w:val="14"/>
  </w:num>
  <w:num w:numId="12">
    <w:abstractNumId w:val="18"/>
  </w:num>
  <w:num w:numId="13">
    <w:abstractNumId w:val="4"/>
  </w:num>
  <w:num w:numId="14">
    <w:abstractNumId w:val="16"/>
  </w:num>
  <w:num w:numId="15">
    <w:abstractNumId w:val="8"/>
  </w:num>
  <w:num w:numId="16">
    <w:abstractNumId w:val="12"/>
  </w:num>
  <w:num w:numId="17">
    <w:abstractNumId w:val="7"/>
  </w:num>
  <w:num w:numId="18">
    <w:abstractNumId w:val="6"/>
  </w:num>
  <w:num w:numId="19">
    <w:abstractNumId w:val="1"/>
  </w:num>
  <w:num w:numId="20">
    <w:abstractNumId w:val="15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bordersDoNotSurroundHeader w:val="0"/>
  <w:bordersDoNotSurroundFooter w:val="0"/>
  <w:documentProtection w:enforcement="0"/>
  <w:displayHorizontalDrawingGridEvery w:val="1"/>
  <w:displayVerticalDrawingGridEvery w:val="1"/>
  <w:noPunctuationKerning w:val="1"/>
  <w:hdrShapeDefaults>
    <o:shapelayout v:ext="edit">
      <o:idmap v:ext="edit" data="2"/>
    </o:shapelayout>
  </w:hdrShapeDefaults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F6C0DC4"/>
    <w:rsid w:val="65EC6F6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4734</Words>
  <Characters>5922</Characters>
  <TotalTime>11</TotalTime>
  <ScaleCrop>false</ScaleCrop>
  <LinksUpToDate>false</LinksUpToDate>
  <CharactersWithSpaces>6222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2026-09-05T15:50:00Z</dcterms:created>
  <dc:creator>Apache POI</dc:creator>
  <cp:lastModifiedBy>Hertz</cp:lastModifiedBy>
  <dcterms:modified xsi:type="dcterms:W3CDTF">2026-09-05T17:05:23Z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eyJoZGlkIjoiNjgyYzM3NjYyMDI2Mjk4ZTVjMjFlZTVhYjNlNmNjMjkiLCJ1c2VySWQiOiIxMzEyNTg3MTgwIn0=</vt:lpwstr>
  </property>
  <property fmtid="{D5CDD505-2E9C-101B-9397-08002B2CF9AE}" pid="3" name="KSOProductBuildVer">
    <vt:lpwstr>2052-12.1.0.28043</vt:lpwstr>
  </property>
  <property fmtid="{D5CDD505-2E9C-101B-9397-08002B2CF9AE}" pid="4" name="ICV">
    <vt:lpwstr>1D72E92AA42B4C8D91CB85EA59AE3DB4_13</vt:lpwstr>
  </property>
</Properties>
</file>