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7E8" w:rsidRDefault="00DA27BF" w:rsidP="00DA27BF">
      <w:pPr>
        <w:pStyle w:val="Heading1"/>
      </w:pPr>
      <w:proofErr w:type="spellStart"/>
      <w:r>
        <w:t>Pyber</w:t>
      </w:r>
      <w:proofErr w:type="spellEnd"/>
      <w:r>
        <w:t xml:space="preserve"> Ride Sharing Analysis </w:t>
      </w:r>
    </w:p>
    <w:p w:rsidR="00DA27BF" w:rsidRDefault="00DA27BF" w:rsidP="00DA27BF"/>
    <w:p w:rsidR="00DA27BF" w:rsidRDefault="00DA27BF" w:rsidP="00DA27BF">
      <w:pPr>
        <w:pStyle w:val="ListParagraph"/>
        <w:numPr>
          <w:ilvl w:val="0"/>
          <w:numId w:val="1"/>
        </w:numPr>
      </w:pPr>
      <w:r>
        <w:t>Observed Trend 1: From the Bubble Chart we can see the following trends</w:t>
      </w:r>
    </w:p>
    <w:p w:rsidR="00DA27BF" w:rsidRDefault="00DA27BF" w:rsidP="00DA27BF">
      <w:pPr>
        <w:pStyle w:val="ListParagraph"/>
        <w:numPr>
          <w:ilvl w:val="1"/>
          <w:numId w:val="1"/>
        </w:numPr>
      </w:pPr>
      <w:r>
        <w:t>The Total number of Rides is highest for cities in the Urban areas as compared to Suburban and Rural. There is an exception wherein one city in the suburb has the highest number of rides as compared to all other cities in both urban and rural area.</w:t>
      </w:r>
    </w:p>
    <w:p w:rsidR="00DA27BF" w:rsidRDefault="00DA27BF" w:rsidP="00DA27BF">
      <w:pPr>
        <w:pStyle w:val="ListParagraph"/>
        <w:numPr>
          <w:ilvl w:val="1"/>
          <w:numId w:val="1"/>
        </w:numPr>
      </w:pPr>
      <w:r>
        <w:t xml:space="preserve">The Average Fare is Highest for cities in Rural Areas as compared to the cities in Urban and Suburban area. </w:t>
      </w:r>
    </w:p>
    <w:p w:rsidR="00DA27BF" w:rsidRDefault="00DA27BF" w:rsidP="00DA27BF">
      <w:pPr>
        <w:pStyle w:val="ListParagraph"/>
        <w:numPr>
          <w:ilvl w:val="0"/>
          <w:numId w:val="1"/>
        </w:numPr>
      </w:pPr>
      <w:r>
        <w:t>Obser</w:t>
      </w:r>
      <w:r w:rsidR="00490CA0">
        <w:t>ved Trend 2: From the Pie Charts</w:t>
      </w:r>
    </w:p>
    <w:p w:rsidR="00490CA0" w:rsidRDefault="00490CA0" w:rsidP="00490CA0">
      <w:pPr>
        <w:pStyle w:val="ListParagraph"/>
        <w:numPr>
          <w:ilvl w:val="1"/>
          <w:numId w:val="1"/>
        </w:numPr>
      </w:pPr>
      <w:r>
        <w:t>The percentage of average Fares by City Type is highest for cities in Urban area as compared to cities in suburban area</w:t>
      </w:r>
    </w:p>
    <w:p w:rsidR="00490CA0" w:rsidRDefault="00490CA0" w:rsidP="00490CA0">
      <w:pPr>
        <w:pStyle w:val="ListParagraph"/>
        <w:numPr>
          <w:ilvl w:val="1"/>
          <w:numId w:val="1"/>
        </w:numPr>
      </w:pPr>
      <w:r>
        <w:t xml:space="preserve">The percentage of rides by city type is highest for cities in Urban area as compared to cities in rural and suburban areas. </w:t>
      </w:r>
    </w:p>
    <w:p w:rsidR="00490CA0" w:rsidRDefault="00490CA0" w:rsidP="00490CA0">
      <w:pPr>
        <w:pStyle w:val="ListParagraph"/>
        <w:numPr>
          <w:ilvl w:val="1"/>
          <w:numId w:val="1"/>
        </w:numPr>
      </w:pPr>
      <w:r>
        <w:t xml:space="preserve">The percentage of total drivers by city type is highest in cities in the urban area as compared to cities in suburban and rural area. </w:t>
      </w:r>
    </w:p>
    <w:p w:rsidR="00490CA0" w:rsidRDefault="00490CA0" w:rsidP="00490CA0">
      <w:pPr>
        <w:pStyle w:val="ListParagraph"/>
        <w:numPr>
          <w:ilvl w:val="1"/>
          <w:numId w:val="1"/>
        </w:numPr>
      </w:pPr>
      <w:r>
        <w:t xml:space="preserve">The percentage of drivers is highest as compared to the percentage of fares and total rides in the cities. </w:t>
      </w:r>
    </w:p>
    <w:p w:rsidR="00490CA0" w:rsidRDefault="00490CA0" w:rsidP="00490CA0">
      <w:pPr>
        <w:pStyle w:val="ListParagraph"/>
        <w:numPr>
          <w:ilvl w:val="0"/>
          <w:numId w:val="2"/>
        </w:numPr>
      </w:pPr>
      <w:r>
        <w:t>Observed Trend 3:  In conclusion from the bubble plot and the pie chart, we see</w:t>
      </w:r>
    </w:p>
    <w:p w:rsidR="00490CA0" w:rsidRDefault="00490CA0" w:rsidP="00490CA0">
      <w:pPr>
        <w:pStyle w:val="ListParagraph"/>
        <w:numPr>
          <w:ilvl w:val="1"/>
          <w:numId w:val="2"/>
        </w:numPr>
      </w:pPr>
      <w:r>
        <w:t xml:space="preserve">The total fare in the rural area is highest on account of the total number of drivers being the least as well as the total no of rides in cities in the rural are significantly less as compared to those in cities in the urban and suburban area. </w:t>
      </w:r>
    </w:p>
    <w:p w:rsidR="00490CA0" w:rsidRDefault="00490CA0" w:rsidP="00490CA0">
      <w:pPr>
        <w:pStyle w:val="ListParagraph"/>
        <w:numPr>
          <w:ilvl w:val="1"/>
          <w:numId w:val="2"/>
        </w:numPr>
      </w:pPr>
      <w:r>
        <w:t>For the cities in the U</w:t>
      </w:r>
      <w:r w:rsidR="00315502">
        <w:t xml:space="preserve">rban area as </w:t>
      </w:r>
      <w:r>
        <w:t xml:space="preserve">both the number of drivers and the total number of </w:t>
      </w:r>
      <w:r w:rsidR="00315502">
        <w:t>rides are high, this increase in volume has kept the prices significantly lower as compared to cities in suburban and rural area.</w:t>
      </w:r>
      <w:bookmarkStart w:id="0" w:name="_GoBack"/>
      <w:bookmarkEnd w:id="0"/>
    </w:p>
    <w:p w:rsidR="00490CA0" w:rsidRDefault="00490CA0" w:rsidP="00490CA0">
      <w:pPr>
        <w:pStyle w:val="ListParagraph"/>
        <w:ind w:left="1440"/>
      </w:pPr>
    </w:p>
    <w:p w:rsidR="00490CA0" w:rsidRPr="00DA27BF" w:rsidRDefault="00490CA0" w:rsidP="00490CA0">
      <w:pPr>
        <w:pStyle w:val="ListParagraph"/>
        <w:ind w:left="1440"/>
      </w:pPr>
    </w:p>
    <w:p w:rsidR="00DA27BF" w:rsidRDefault="00DA27BF" w:rsidP="00DA27BF"/>
    <w:sectPr w:rsidR="00DA27BF" w:rsidSect="008E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E86"/>
    <w:multiLevelType w:val="hybridMultilevel"/>
    <w:tmpl w:val="86525B4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5">
      <w:start w:val="1"/>
      <w:numFmt w:val="upp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C05FC"/>
    <w:multiLevelType w:val="hybridMultilevel"/>
    <w:tmpl w:val="4D9A73D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BF"/>
    <w:rsid w:val="00315502"/>
    <w:rsid w:val="00490CA0"/>
    <w:rsid w:val="008E51E4"/>
    <w:rsid w:val="00DA27BF"/>
    <w:rsid w:val="00E0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594C"/>
  <w15:chartTrackingRefBased/>
  <w15:docId w15:val="{DD7DA482-1783-7441-BC9F-28735166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7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7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2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John</dc:creator>
  <cp:keywords/>
  <dc:description/>
  <cp:lastModifiedBy>Jayachandran John</cp:lastModifiedBy>
  <cp:revision>1</cp:revision>
  <dcterms:created xsi:type="dcterms:W3CDTF">2018-03-15T08:42:00Z</dcterms:created>
  <dcterms:modified xsi:type="dcterms:W3CDTF">2018-03-15T09:05:00Z</dcterms:modified>
</cp:coreProperties>
</file>