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4483F" w14:textId="3D82F30A" w:rsidR="000B2DB0" w:rsidRDefault="00E3352A" w:rsidP="000B2DB0">
      <w:pPr>
        <w:pStyle w:val="a9"/>
        <w:numPr>
          <w:ilvl w:val="0"/>
          <w:numId w:val="1"/>
        </w:numPr>
        <w:ind w:left="142" w:firstLine="0"/>
        <w:rPr>
          <w:rFonts w:hint="eastAsia"/>
        </w:rPr>
      </w:pPr>
      <w:r w:rsidRPr="00862DD2">
        <w:rPr>
          <w:rFonts w:hint="eastAsia"/>
          <w:b/>
          <w:bCs/>
        </w:rPr>
        <w:t>您今天上課聽到那些重點</w:t>
      </w:r>
      <w:r w:rsidRPr="00862DD2">
        <w:rPr>
          <w:rFonts w:hint="eastAsia"/>
          <w:b/>
          <w:bCs/>
        </w:rPr>
        <w:t xml:space="preserve">? </w:t>
      </w:r>
      <w:r w:rsidR="000B2DB0">
        <w:br/>
      </w:r>
      <w:r w:rsidR="000B2DB0">
        <w:rPr>
          <w:rFonts w:hint="eastAsia"/>
        </w:rPr>
        <w:t>我聽到了上週問題當中其他人的回答</w:t>
      </w:r>
      <w:r w:rsidR="0048774F">
        <w:rPr>
          <w:rFonts w:hint="eastAsia"/>
        </w:rPr>
        <w:t>，</w:t>
      </w:r>
      <w:r w:rsidR="00A73D0B">
        <w:rPr>
          <w:rFonts w:hint="eastAsia"/>
        </w:rPr>
        <w:t>並以此延展出「</w:t>
      </w:r>
      <w:r w:rsidR="0048774F">
        <w:rPr>
          <w:rFonts w:hint="eastAsia"/>
        </w:rPr>
        <w:t>為甚麼類比不能用做論證的反駁</w:t>
      </w:r>
      <w:r w:rsidR="00A73D0B">
        <w:rPr>
          <w:rFonts w:hint="eastAsia"/>
        </w:rPr>
        <w:t>」</w:t>
      </w:r>
      <w:r w:rsidR="0048774F">
        <w:rPr>
          <w:rFonts w:hint="eastAsia"/>
        </w:rPr>
        <w:t>，後果論和義務論。</w:t>
      </w:r>
    </w:p>
    <w:p w14:paraId="694E28CA" w14:textId="77777777" w:rsidR="00E3352A" w:rsidRPr="00862DD2" w:rsidRDefault="00E3352A" w:rsidP="00E3352A">
      <w:pPr>
        <w:pStyle w:val="a9"/>
        <w:numPr>
          <w:ilvl w:val="0"/>
          <w:numId w:val="1"/>
        </w:numPr>
        <w:ind w:hanging="338"/>
        <w:rPr>
          <w:rFonts w:hint="eastAsia"/>
          <w:b/>
          <w:bCs/>
        </w:rPr>
      </w:pPr>
      <w:r w:rsidRPr="00862DD2">
        <w:rPr>
          <w:rFonts w:hint="eastAsia"/>
          <w:b/>
          <w:bCs/>
        </w:rPr>
        <w:t>如果以今日介紹的三種規範倫理學理論來評估，在本課程的教科書第二章有介紹常見的</w:t>
      </w:r>
      <w:r w:rsidRPr="00862DD2">
        <w:rPr>
          <w:rFonts w:hint="eastAsia"/>
          <w:b/>
          <w:bCs/>
        </w:rPr>
        <w:t>10</w:t>
      </w:r>
      <w:r w:rsidRPr="00862DD2">
        <w:rPr>
          <w:rFonts w:hint="eastAsia"/>
          <w:b/>
          <w:bCs/>
        </w:rPr>
        <w:t>種</w:t>
      </w:r>
      <w:r w:rsidRPr="00862DD2">
        <w:rPr>
          <w:rFonts w:hint="eastAsia"/>
          <w:b/>
          <w:bCs/>
        </w:rPr>
        <w:t>AI</w:t>
      </w:r>
      <w:r w:rsidRPr="00862DD2">
        <w:rPr>
          <w:rFonts w:hint="eastAsia"/>
          <w:b/>
          <w:bCs/>
        </w:rPr>
        <w:t>倫理概念與價值，</w:t>
      </w:r>
    </w:p>
    <w:p w14:paraId="767FCA96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自由與自主</w:t>
      </w:r>
      <w:r>
        <w:rPr>
          <w:rFonts w:hint="eastAsia"/>
        </w:rPr>
        <w:t xml:space="preserve"> (Freedom and Autonomy)</w:t>
      </w:r>
    </w:p>
    <w:p w14:paraId="1F8BCA57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透明性與解釋性</w:t>
      </w:r>
      <w:r>
        <w:rPr>
          <w:rFonts w:hint="eastAsia"/>
        </w:rPr>
        <w:t xml:space="preserve"> (Transparency and Explanation)</w:t>
      </w:r>
    </w:p>
    <w:p w14:paraId="50DE2A2B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正義與公平</w:t>
      </w:r>
      <w:r>
        <w:rPr>
          <w:rFonts w:hint="eastAsia"/>
        </w:rPr>
        <w:t xml:space="preserve"> (Justice and Fairness)</w:t>
      </w:r>
    </w:p>
    <w:p w14:paraId="7604A728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行善與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作惡</w:t>
      </w:r>
      <w:r>
        <w:rPr>
          <w:rFonts w:hint="eastAsia"/>
        </w:rPr>
        <w:t xml:space="preserve"> (Beneficence/Nonmaleficence)</w:t>
      </w:r>
    </w:p>
    <w:p w14:paraId="2B8DAD2F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責任</w:t>
      </w:r>
      <w:r>
        <w:rPr>
          <w:rFonts w:hint="eastAsia"/>
        </w:rPr>
        <w:t xml:space="preserve"> (Responsibility)</w:t>
      </w:r>
    </w:p>
    <w:p w14:paraId="75399D17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隱私</w:t>
      </w:r>
      <w:r>
        <w:rPr>
          <w:rFonts w:hint="eastAsia"/>
        </w:rPr>
        <w:t xml:space="preserve"> (Privacy)</w:t>
      </w:r>
    </w:p>
    <w:p w14:paraId="3E4C8453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信任</w:t>
      </w:r>
      <w:r>
        <w:rPr>
          <w:rFonts w:hint="eastAsia"/>
        </w:rPr>
        <w:t xml:space="preserve"> (Trust)</w:t>
      </w:r>
    </w:p>
    <w:p w14:paraId="187D3F7E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永續性</w:t>
      </w:r>
      <w:r>
        <w:rPr>
          <w:rFonts w:hint="eastAsia"/>
        </w:rPr>
        <w:t xml:space="preserve"> (Sustainability)</w:t>
      </w:r>
    </w:p>
    <w:p w14:paraId="17F9885D" w14:textId="77777777" w:rsidR="00E3352A" w:rsidRDefault="00E3352A" w:rsidP="00E3352A">
      <w:pPr>
        <w:pStyle w:val="a9"/>
        <w:numPr>
          <w:ilvl w:val="1"/>
          <w:numId w:val="1"/>
        </w:numPr>
        <w:ind w:hanging="251"/>
        <w:rPr>
          <w:rFonts w:hint="eastAsia"/>
        </w:rPr>
      </w:pPr>
      <w:r>
        <w:rPr>
          <w:rFonts w:hint="eastAsia"/>
        </w:rPr>
        <w:t>尊嚴</w:t>
      </w:r>
      <w:r>
        <w:rPr>
          <w:rFonts w:hint="eastAsia"/>
        </w:rPr>
        <w:t xml:space="preserve"> (Dignity)</w:t>
      </w:r>
    </w:p>
    <w:p w14:paraId="68055767" w14:textId="7D3D86AC" w:rsidR="00E3352A" w:rsidRDefault="00E3352A" w:rsidP="00E3352A">
      <w:pPr>
        <w:pStyle w:val="a9"/>
        <w:numPr>
          <w:ilvl w:val="1"/>
          <w:numId w:val="1"/>
        </w:numPr>
        <w:ind w:hanging="251"/>
      </w:pPr>
      <w:r>
        <w:rPr>
          <w:rFonts w:hint="eastAsia"/>
        </w:rPr>
        <w:t>團結</w:t>
      </w:r>
      <w:r>
        <w:rPr>
          <w:rFonts w:hint="eastAsia"/>
        </w:rPr>
        <w:t xml:space="preserve"> (Solidarity)</w:t>
      </w:r>
      <w:r>
        <w:rPr>
          <w:rFonts w:hint="eastAsia"/>
        </w:rPr>
        <w:t>。</w:t>
      </w:r>
    </w:p>
    <w:p w14:paraId="488B0844" w14:textId="77777777" w:rsidR="00E3352A" w:rsidRPr="00E3352A" w:rsidRDefault="00E3352A" w:rsidP="00E3352A">
      <w:pPr>
        <w:pStyle w:val="a9"/>
        <w:numPr>
          <w:ilvl w:val="1"/>
          <w:numId w:val="1"/>
        </w:numPr>
        <w:ind w:hanging="251"/>
      </w:pPr>
      <w:r w:rsidRPr="00E3352A">
        <w:t>請討論與分析：</w:t>
      </w:r>
    </w:p>
    <w:p w14:paraId="348B5344" w14:textId="2763C142" w:rsidR="00DA304C" w:rsidRDefault="00E3352A" w:rsidP="00DA304C">
      <w:pPr>
        <w:pStyle w:val="a9"/>
        <w:numPr>
          <w:ilvl w:val="0"/>
          <w:numId w:val="3"/>
        </w:numPr>
        <w:ind w:hanging="196"/>
      </w:pPr>
      <w:r w:rsidRPr="00E3352A">
        <w:t>哪些價值概念與</w:t>
      </w:r>
      <w:r w:rsidRPr="00E3352A">
        <w:rPr>
          <w:b/>
          <w:bCs/>
        </w:rPr>
        <w:t>行為結果</w:t>
      </w:r>
      <w:r w:rsidRPr="00E3352A">
        <w:t>最相關，較常與後果論的倫理思考相契合？</w:t>
      </w:r>
    </w:p>
    <w:p w14:paraId="62160F13" w14:textId="13841E3F" w:rsidR="00DA304C" w:rsidRPr="00DA304C" w:rsidRDefault="00DA304C" w:rsidP="00DA304C">
      <w:pPr>
        <w:pStyle w:val="a9"/>
        <w:ind w:left="676"/>
        <w:rPr>
          <w:rFonts w:hint="eastAsia"/>
        </w:rPr>
      </w:pPr>
      <w:r>
        <w:rPr>
          <w:rFonts w:hint="eastAsia"/>
        </w:rPr>
        <w:t>永續性。</w:t>
      </w:r>
    </w:p>
    <w:p w14:paraId="5ACE801A" w14:textId="08CEEC94" w:rsidR="00E3352A" w:rsidRDefault="00E3352A" w:rsidP="000B2DB0">
      <w:pPr>
        <w:pStyle w:val="a9"/>
        <w:numPr>
          <w:ilvl w:val="0"/>
          <w:numId w:val="3"/>
        </w:numPr>
        <w:ind w:hanging="196"/>
        <w:rPr>
          <w:rFonts w:hint="eastAsia"/>
        </w:rPr>
      </w:pPr>
      <w:r w:rsidRPr="00E3352A">
        <w:t>哪些價值較關注</w:t>
      </w:r>
      <w:r w:rsidRPr="00E3352A">
        <w:rPr>
          <w:b/>
          <w:bCs/>
        </w:rPr>
        <w:t>行為者的動機、義務或規則</w:t>
      </w:r>
      <w:r w:rsidRPr="00E3352A">
        <w:t>，與義務論的倫理評估方式比較接近？</w:t>
      </w:r>
      <w:r w:rsidR="00DA304C">
        <w:br/>
      </w:r>
      <w:r w:rsidR="00DA304C">
        <w:rPr>
          <w:rFonts w:hint="eastAsia"/>
        </w:rPr>
        <w:t>透明性與解釋性</w:t>
      </w:r>
      <w:r w:rsidR="000B2DB0">
        <w:rPr>
          <w:rFonts w:hint="eastAsia"/>
        </w:rPr>
        <w:t>、</w:t>
      </w:r>
      <w:r w:rsidR="000B2DB0">
        <w:rPr>
          <w:rFonts w:hint="eastAsia"/>
        </w:rPr>
        <w:t>尊嚴</w:t>
      </w:r>
      <w:r w:rsidR="000B2DB0">
        <w:rPr>
          <w:rFonts w:hint="eastAsia"/>
        </w:rPr>
        <w:t>、責任</w:t>
      </w:r>
    </w:p>
    <w:p w14:paraId="7C63D1AE" w14:textId="430E8955" w:rsidR="00DA304C" w:rsidRDefault="00E3352A" w:rsidP="00DA304C">
      <w:pPr>
        <w:pStyle w:val="a9"/>
        <w:numPr>
          <w:ilvl w:val="0"/>
          <w:numId w:val="3"/>
        </w:numPr>
        <w:ind w:hanging="196"/>
        <w:rPr>
          <w:rFonts w:hint="eastAsia"/>
        </w:rPr>
      </w:pPr>
      <w:r w:rsidRPr="00E3352A">
        <w:t>哪些價值與</w:t>
      </w:r>
      <w:r w:rsidRPr="00E3352A">
        <w:rPr>
          <w:b/>
          <w:bCs/>
        </w:rPr>
        <w:t>行為者的道德品格與人格特質</w:t>
      </w:r>
      <w:r w:rsidRPr="00E3352A">
        <w:t>關係最深，較能從美德倫理的觀點來思考？</w:t>
      </w:r>
      <w:r w:rsidR="00DA304C">
        <w:br/>
      </w:r>
      <w:r w:rsidR="00DA304C">
        <w:rPr>
          <w:rFonts w:hint="eastAsia"/>
        </w:rPr>
        <w:t>自由與自主</w:t>
      </w:r>
      <w:r w:rsidR="00DA304C">
        <w:rPr>
          <w:rFonts w:hint="eastAsia"/>
        </w:rPr>
        <w:t>、</w:t>
      </w:r>
      <w:r w:rsidR="00DA304C">
        <w:rPr>
          <w:rFonts w:hint="eastAsia"/>
        </w:rPr>
        <w:t>正義與公平</w:t>
      </w:r>
      <w:r w:rsidR="00DA304C">
        <w:rPr>
          <w:rFonts w:hint="eastAsia"/>
        </w:rPr>
        <w:t>、</w:t>
      </w:r>
      <w:r w:rsidR="00DA304C">
        <w:rPr>
          <w:rFonts w:hint="eastAsia"/>
        </w:rPr>
        <w:t>行善與</w:t>
      </w:r>
      <w:proofErr w:type="gramStart"/>
      <w:r w:rsidR="00DA304C">
        <w:rPr>
          <w:rFonts w:hint="eastAsia"/>
        </w:rPr>
        <w:t>不</w:t>
      </w:r>
      <w:proofErr w:type="gramEnd"/>
      <w:r w:rsidR="00DA304C">
        <w:rPr>
          <w:rFonts w:hint="eastAsia"/>
        </w:rPr>
        <w:t>作惡</w:t>
      </w:r>
      <w:r w:rsidR="00DA304C">
        <w:rPr>
          <w:rFonts w:hint="eastAsia"/>
        </w:rPr>
        <w:t>、</w:t>
      </w:r>
      <w:r w:rsidR="00DA304C">
        <w:rPr>
          <w:rFonts w:hint="eastAsia"/>
        </w:rPr>
        <w:t>責任</w:t>
      </w:r>
      <w:r w:rsidR="00280435">
        <w:rPr>
          <w:rFonts w:hint="eastAsia"/>
        </w:rPr>
        <w:t>、</w:t>
      </w:r>
      <w:r w:rsidR="00280435">
        <w:rPr>
          <w:rFonts w:hint="eastAsia"/>
        </w:rPr>
        <w:t>隱私</w:t>
      </w:r>
      <w:r w:rsidR="00280435">
        <w:rPr>
          <w:rFonts w:hint="eastAsia"/>
        </w:rPr>
        <w:t>、</w:t>
      </w:r>
      <w:r w:rsidR="00280435">
        <w:rPr>
          <w:rFonts w:hint="eastAsia"/>
        </w:rPr>
        <w:t>信任</w:t>
      </w:r>
      <w:r w:rsidR="00280435">
        <w:rPr>
          <w:rFonts w:hint="eastAsia"/>
        </w:rPr>
        <w:t>、</w:t>
      </w:r>
      <w:r w:rsidR="00280435">
        <w:rPr>
          <w:rFonts w:hint="eastAsia"/>
        </w:rPr>
        <w:t>永續性</w:t>
      </w:r>
      <w:r w:rsidR="00280435">
        <w:rPr>
          <w:rFonts w:hint="eastAsia"/>
        </w:rPr>
        <w:t>、</w:t>
      </w:r>
      <w:r w:rsidR="00280435">
        <w:rPr>
          <w:rFonts w:hint="eastAsia"/>
        </w:rPr>
        <w:t>尊嚴</w:t>
      </w:r>
      <w:r w:rsidR="00280435">
        <w:rPr>
          <w:rFonts w:hint="eastAsia"/>
        </w:rPr>
        <w:t>、</w:t>
      </w:r>
      <w:r w:rsidR="00280435">
        <w:rPr>
          <w:rFonts w:hint="eastAsia"/>
        </w:rPr>
        <w:t>團結</w:t>
      </w:r>
    </w:p>
    <w:p w14:paraId="4ABE56AD" w14:textId="3CB481B2" w:rsidR="00DA304C" w:rsidRDefault="00DA304C" w:rsidP="00DA304C">
      <w:pPr>
        <w:ind w:left="480"/>
      </w:pPr>
      <w:r w:rsidRPr="00DA304C">
        <w:t>請注意：在此所指的「行為者」可能包括</w:t>
      </w:r>
      <w:r w:rsidRPr="00DA304C">
        <w:t xml:space="preserve"> AI</w:t>
      </w:r>
      <w:r w:rsidRPr="00DA304C">
        <w:t>系統的開發者、設計工程師、部</w:t>
      </w:r>
      <w:proofErr w:type="gramStart"/>
      <w:r w:rsidRPr="00DA304C">
        <w:t>署者</w:t>
      </w:r>
      <w:proofErr w:type="gramEnd"/>
      <w:r w:rsidRPr="00DA304C">
        <w:t>與使用者，甚至一般消費者或客戶。</w:t>
      </w:r>
    </w:p>
    <w:p w14:paraId="59104F32" w14:textId="77777777" w:rsidR="00F138F2" w:rsidRDefault="00862DD2" w:rsidP="00F138F2">
      <w:pPr>
        <w:pStyle w:val="a9"/>
        <w:numPr>
          <w:ilvl w:val="0"/>
          <w:numId w:val="1"/>
        </w:numPr>
        <w:ind w:hanging="338"/>
      </w:pPr>
      <w:r w:rsidRPr="00862DD2">
        <w:rPr>
          <w:b/>
          <w:bCs/>
        </w:rPr>
        <w:t>觀看影片</w:t>
      </w:r>
      <w:proofErr w:type="gramStart"/>
      <w:r w:rsidRPr="00862DD2">
        <w:rPr>
          <w:b/>
          <w:bCs/>
        </w:rPr>
        <w:t>〈</w:t>
      </w:r>
      <w:proofErr w:type="gramEnd"/>
      <w:r w:rsidRPr="00862DD2">
        <w:rPr>
          <w:b/>
          <w:bCs/>
        </w:rPr>
        <w:fldChar w:fldCharType="begin"/>
      </w:r>
      <w:r w:rsidRPr="00862DD2">
        <w:rPr>
          <w:b/>
          <w:bCs/>
        </w:rPr>
        <w:instrText>HYPERLINK "https://www.youtube.com/watch?v=_cgCTK17ics&amp;ab_channel=PeerModelsNetwork" \t "_blank"</w:instrText>
      </w:r>
      <w:r w:rsidRPr="00862DD2">
        <w:rPr>
          <w:b/>
          <w:bCs/>
        </w:rPr>
      </w:r>
      <w:r w:rsidRPr="00862DD2">
        <w:rPr>
          <w:b/>
          <w:bCs/>
        </w:rPr>
        <w:fldChar w:fldCharType="separate"/>
      </w:r>
      <w:r w:rsidRPr="00862DD2">
        <w:rPr>
          <w:rStyle w:val="ae"/>
          <w:b/>
          <w:bCs/>
        </w:rPr>
        <w:t>Moral Models: Crucial Decisions in the Age of Computer SimulationLinks to an external site.</w:t>
      </w:r>
      <w:r w:rsidRPr="00862DD2">
        <w:fldChar w:fldCharType="end"/>
      </w:r>
      <w:r w:rsidRPr="00862DD2">
        <w:rPr>
          <w:b/>
          <w:bCs/>
        </w:rPr>
        <w:t>〉後，請討論以下問題：</w:t>
      </w:r>
      <w:r w:rsidRPr="00862DD2">
        <w:br/>
      </w:r>
      <w:r w:rsidRPr="00862DD2">
        <w:t>該影片所設定的防疫模型，是從誰的角度出發來設計封城政策以防止</w:t>
      </w:r>
      <w:r w:rsidRPr="00862DD2">
        <w:t>Covid-19</w:t>
      </w:r>
      <w:r w:rsidRPr="00862DD2">
        <w:t>傳播？</w:t>
      </w:r>
      <w:r w:rsidRPr="00862DD2">
        <w:br/>
      </w:r>
      <w:r w:rsidRPr="00862DD2">
        <w:t>根據效益主義（</w:t>
      </w:r>
      <w:r w:rsidRPr="00862DD2">
        <w:t>utilitarianism</w:t>
      </w:r>
      <w:r w:rsidRPr="00862DD2">
        <w:t>）的觀點，封城政策的正當性在於是否能促進最大多數人的最大幸福，或至少減少最多人的痛苦。請討論：在實際的封城結果中，主要的受益者是全體社會嗎？還是某特定群體？又有哪些群體可能是封城政策中受到最多不利影響的？在權衡受益者與不利者之後，您認為這樣的封城決策是公平的嗎？為什麼？</w:t>
      </w:r>
    </w:p>
    <w:p w14:paraId="1D9D8069" w14:textId="5AF09316" w:rsidR="00F138F2" w:rsidRDefault="00F138F2" w:rsidP="004F5A94">
      <w:pPr>
        <w:pStyle w:val="a9"/>
        <w:numPr>
          <w:ilvl w:val="0"/>
          <w:numId w:val="5"/>
        </w:numPr>
        <w:ind w:hanging="250"/>
      </w:pPr>
      <w:r w:rsidRPr="00F138F2">
        <w:t>影片所設定的防疫模型主要是從政府的角度出發，目標在於以群體整體健康為優先，採取封城等措施</w:t>
      </w:r>
      <w:r w:rsidRPr="00F138F2">
        <w:lastRenderedPageBreak/>
        <w:t>來限制病毒傳播，進而保護醫療系統不被過度壓垮。</w:t>
      </w:r>
    </w:p>
    <w:p w14:paraId="2F21DBAD" w14:textId="77777777" w:rsidR="004F5A94" w:rsidRDefault="00F138F2" w:rsidP="004F5A94">
      <w:pPr>
        <w:pStyle w:val="a9"/>
        <w:numPr>
          <w:ilvl w:val="0"/>
          <w:numId w:val="5"/>
        </w:numPr>
        <w:ind w:hanging="250"/>
      </w:pPr>
      <w:r>
        <w:rPr>
          <w:rFonts w:hint="eastAsia"/>
        </w:rPr>
        <w:t>在</w:t>
      </w:r>
      <w:r>
        <w:rPr>
          <w:rFonts w:hint="eastAsia"/>
        </w:rPr>
        <w:t>實際的</w:t>
      </w:r>
      <w:r w:rsidR="004F5A94">
        <w:rPr>
          <w:rFonts w:hint="eastAsia"/>
        </w:rPr>
        <w:t>封</w:t>
      </w:r>
      <w:r>
        <w:rPr>
          <w:rFonts w:hint="eastAsia"/>
        </w:rPr>
        <w:t>城</w:t>
      </w:r>
      <w:r w:rsidR="004F5A94">
        <w:rPr>
          <w:rFonts w:hint="eastAsia"/>
        </w:rPr>
        <w:t>結果</w:t>
      </w:r>
      <w:r>
        <w:rPr>
          <w:rFonts w:hint="eastAsia"/>
        </w:rPr>
        <w:t>當中，受益的的確是全體社會，因為該項政策的確降低了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情期間病毒的傳播速度</w:t>
      </w:r>
      <w:r w:rsidR="004F5A94">
        <w:rPr>
          <w:rFonts w:hint="eastAsia"/>
        </w:rPr>
        <w:t>。</w:t>
      </w:r>
    </w:p>
    <w:p w14:paraId="57577560" w14:textId="77777777" w:rsidR="004F5A94" w:rsidRDefault="004F5A94" w:rsidP="004F5A94">
      <w:pPr>
        <w:pStyle w:val="a9"/>
        <w:numPr>
          <w:ilvl w:val="0"/>
          <w:numId w:val="5"/>
        </w:numPr>
        <w:ind w:hanging="250"/>
      </w:pPr>
      <w:r>
        <w:rPr>
          <w:rFonts w:hint="eastAsia"/>
        </w:rPr>
        <w:t>政策落地後</w:t>
      </w:r>
      <w:r w:rsidR="00F138F2">
        <w:rPr>
          <w:rFonts w:hint="eastAsia"/>
        </w:rPr>
        <w:t>受到最多不利影響的</w:t>
      </w:r>
      <w:r>
        <w:rPr>
          <w:rFonts w:hint="eastAsia"/>
        </w:rPr>
        <w:t>人，包含</w:t>
      </w:r>
      <w:r w:rsidR="00F138F2">
        <w:rPr>
          <w:rFonts w:hint="eastAsia"/>
        </w:rPr>
        <w:t>那些經濟條件和家庭條件不好的</w:t>
      </w:r>
      <w:r>
        <w:rPr>
          <w:rFonts w:hint="eastAsia"/>
        </w:rPr>
        <w:t>學生、無形之中衝擊到的行業</w:t>
      </w:r>
      <w:proofErr w:type="gramStart"/>
      <w:r>
        <w:rPr>
          <w:rFonts w:hint="eastAsia"/>
        </w:rPr>
        <w:t>業</w:t>
      </w:r>
      <w:proofErr w:type="gramEnd"/>
      <w:r>
        <w:rPr>
          <w:rFonts w:hint="eastAsia"/>
        </w:rPr>
        <w:t>內工作者。</w:t>
      </w:r>
    </w:p>
    <w:p w14:paraId="45B86597" w14:textId="31D981FB" w:rsidR="004F5A94" w:rsidRDefault="004F5A94" w:rsidP="004F5A94">
      <w:pPr>
        <w:pStyle w:val="a9"/>
        <w:numPr>
          <w:ilvl w:val="0"/>
          <w:numId w:val="5"/>
        </w:numPr>
        <w:ind w:hanging="250"/>
      </w:pPr>
      <w:r>
        <w:rPr>
          <w:rFonts w:hint="eastAsia"/>
        </w:rPr>
        <w:t>在經過</w:t>
      </w:r>
      <w:r w:rsidRPr="004F5A94">
        <w:rPr>
          <w:rFonts w:hint="eastAsia"/>
        </w:rPr>
        <w:t>在權衡受益者與不利者之後，</w:t>
      </w:r>
      <w:r w:rsidRPr="004F5A94">
        <w:t>從整體倫理與公平的角度來看，這樣的封城決策可能是不完全公平的</w:t>
      </w:r>
      <w:r>
        <w:rPr>
          <w:rFonts w:hint="eastAsia"/>
        </w:rPr>
        <w:t>，</w:t>
      </w:r>
      <w:r>
        <w:rPr>
          <w:rFonts w:hint="eastAsia"/>
        </w:rPr>
        <w:t>原因如下</w:t>
      </w:r>
      <w:r w:rsidRPr="004F5A94">
        <w:t>。</w:t>
      </w:r>
      <w:r>
        <w:br/>
      </w:r>
      <w:r w:rsidRPr="004F5A94">
        <w:t>雖然封城可能在</w:t>
      </w:r>
      <w:r>
        <w:rPr>
          <w:rFonts w:hint="eastAsia"/>
        </w:rPr>
        <w:t>拯</w:t>
      </w:r>
      <w:r w:rsidRPr="004F5A94">
        <w:t>救脆弱族群生命與減緩</w:t>
      </w:r>
      <w:proofErr w:type="gramStart"/>
      <w:r w:rsidRPr="004F5A94">
        <w:t>疫</w:t>
      </w:r>
      <w:proofErr w:type="gramEnd"/>
      <w:r w:rsidRPr="004F5A94">
        <w:t>情擴散方面達到效益主義要求的「最大多數人的最大幸福」，</w:t>
      </w:r>
      <w:r>
        <w:rPr>
          <w:rFonts w:hint="eastAsia"/>
        </w:rPr>
        <w:t>但因為</w:t>
      </w:r>
      <w:r w:rsidRPr="004F5A94">
        <w:t>不利影響</w:t>
      </w:r>
      <w:r>
        <w:rPr>
          <w:rFonts w:hint="eastAsia"/>
        </w:rPr>
        <w:t>都</w:t>
      </w:r>
      <w:r w:rsidRPr="004F5A94">
        <w:t>落在特定弱勢群體身上，如果不進一步平衡或補償那些受損群體，</w:t>
      </w:r>
      <w:r w:rsidR="0068588B" w:rsidRPr="004F5A94">
        <w:t>這樣的政策在公平性上仍存在爭議</w:t>
      </w:r>
      <w:r w:rsidR="0068588B">
        <w:rPr>
          <w:rFonts w:hint="eastAsia"/>
        </w:rPr>
        <w:t>。</w:t>
      </w:r>
    </w:p>
    <w:p w14:paraId="57FAAE1F" w14:textId="77777777" w:rsidR="00CD38AC" w:rsidRDefault="00CD38AC" w:rsidP="00CD38AC"/>
    <w:sectPr w:rsidR="00CD38AC" w:rsidSect="00F75FDC">
      <w:pgSz w:w="11906" w:h="16838"/>
      <w:pgMar w:top="567" w:right="284" w:bottom="567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C314B"/>
    <w:multiLevelType w:val="hybridMultilevel"/>
    <w:tmpl w:val="887C80D0"/>
    <w:lvl w:ilvl="0" w:tplc="84E60BFE">
      <w:start w:val="1"/>
      <w:numFmt w:val="bullet"/>
      <w:lvlText w:val=""/>
      <w:lvlJc w:val="left"/>
      <w:pPr>
        <w:ind w:left="1156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3B07385"/>
    <w:multiLevelType w:val="multilevel"/>
    <w:tmpl w:val="F95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21E4D"/>
    <w:multiLevelType w:val="hybridMultilevel"/>
    <w:tmpl w:val="FC087302"/>
    <w:lvl w:ilvl="0" w:tplc="14DE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E26DB8"/>
    <w:multiLevelType w:val="hybridMultilevel"/>
    <w:tmpl w:val="191EE9A2"/>
    <w:lvl w:ilvl="0" w:tplc="84E60BFE">
      <w:start w:val="1"/>
      <w:numFmt w:val="bullet"/>
      <w:lvlText w:val=""/>
      <w:lvlJc w:val="left"/>
      <w:pPr>
        <w:ind w:left="676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0CE03EF"/>
    <w:multiLevelType w:val="hybridMultilevel"/>
    <w:tmpl w:val="BBA65F2C"/>
    <w:lvl w:ilvl="0" w:tplc="84E60BFE">
      <w:start w:val="1"/>
      <w:numFmt w:val="bullet"/>
      <w:lvlText w:val=""/>
      <w:lvlJc w:val="left"/>
      <w:pPr>
        <w:ind w:left="676" w:hanging="48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1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80"/>
      </w:pPr>
      <w:rPr>
        <w:rFonts w:ascii="Wingdings" w:hAnsi="Wingdings" w:hint="default"/>
      </w:rPr>
    </w:lvl>
  </w:abstractNum>
  <w:abstractNum w:abstractNumId="5" w15:restartNumberingAfterBreak="0">
    <w:nsid w:val="781B0694"/>
    <w:multiLevelType w:val="hybridMultilevel"/>
    <w:tmpl w:val="4F4ED2F6"/>
    <w:lvl w:ilvl="0" w:tplc="C2F85318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1563748">
    <w:abstractNumId w:val="5"/>
  </w:num>
  <w:num w:numId="2" w16cid:durableId="932318908">
    <w:abstractNumId w:val="1"/>
  </w:num>
  <w:num w:numId="3" w16cid:durableId="551963201">
    <w:abstractNumId w:val="4"/>
  </w:num>
  <w:num w:numId="4" w16cid:durableId="912738847">
    <w:abstractNumId w:val="0"/>
  </w:num>
  <w:num w:numId="5" w16cid:durableId="514729764">
    <w:abstractNumId w:val="3"/>
  </w:num>
  <w:num w:numId="6" w16cid:durableId="61428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DC"/>
    <w:rsid w:val="000B2DB0"/>
    <w:rsid w:val="0020124F"/>
    <w:rsid w:val="00280435"/>
    <w:rsid w:val="0048774F"/>
    <w:rsid w:val="004F5A94"/>
    <w:rsid w:val="00501BD2"/>
    <w:rsid w:val="0065588D"/>
    <w:rsid w:val="0068588B"/>
    <w:rsid w:val="00785F8E"/>
    <w:rsid w:val="007A47DD"/>
    <w:rsid w:val="00862DD2"/>
    <w:rsid w:val="00A73D0B"/>
    <w:rsid w:val="00C149EB"/>
    <w:rsid w:val="00CD38AC"/>
    <w:rsid w:val="00DA304C"/>
    <w:rsid w:val="00E3352A"/>
    <w:rsid w:val="00F138F2"/>
    <w:rsid w:val="00F75FDC"/>
    <w:rsid w:val="00F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2681"/>
  <w15:chartTrackingRefBased/>
  <w15:docId w15:val="{502359B3-0448-4403-828D-9CA41900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FDC"/>
    <w:pPr>
      <w:widowControl w:val="0"/>
      <w:adjustRightInd w:val="0"/>
      <w:snapToGrid w:val="0"/>
      <w:spacing w:after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75F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F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F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FD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FD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FD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FD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5F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5F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5F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5F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5F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5F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5F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F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F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5F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5F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F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F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5F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FD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62DD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6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14</cp:revision>
  <dcterms:created xsi:type="dcterms:W3CDTF">2025-03-12T07:34:00Z</dcterms:created>
  <dcterms:modified xsi:type="dcterms:W3CDTF">2025-03-12T10:09:00Z</dcterms:modified>
</cp:coreProperties>
</file>