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3D82" w14:textId="77777777" w:rsidR="00B54C9E" w:rsidRPr="000061E8" w:rsidRDefault="00B54C9E" w:rsidP="00B54C9E">
      <w:pPr>
        <w:spacing w:after="0" w:line="360" w:lineRule="auto"/>
        <w:jc w:val="center"/>
        <w:rPr>
          <w:rFonts w:ascii="Arial" w:hAnsi="Arial" w:cs="Arial"/>
          <w:sz w:val="24"/>
          <w:szCs w:val="24"/>
        </w:rPr>
      </w:pPr>
    </w:p>
    <w:p w14:paraId="66B087E1" w14:textId="77777777" w:rsidR="00B54C9E" w:rsidRPr="000061E8" w:rsidRDefault="00B54C9E" w:rsidP="00B54C9E">
      <w:pPr>
        <w:spacing w:after="0" w:line="360" w:lineRule="auto"/>
        <w:jc w:val="center"/>
        <w:rPr>
          <w:rFonts w:ascii="Arial" w:hAnsi="Arial" w:cs="Arial"/>
          <w:sz w:val="24"/>
          <w:szCs w:val="24"/>
        </w:rPr>
      </w:pPr>
      <w:r w:rsidRPr="000061E8">
        <w:rPr>
          <w:rFonts w:ascii="Arial" w:hAnsi="Arial" w:cs="Arial"/>
          <w:noProof/>
          <w:sz w:val="24"/>
          <w:szCs w:val="24"/>
        </w:rPr>
        <w:drawing>
          <wp:inline distT="0" distB="0" distL="0" distR="0" wp14:anchorId="635CECCE" wp14:editId="7EF57605">
            <wp:extent cx="800100" cy="762000"/>
            <wp:effectExtent l="0" t="0" r="0" b="0"/>
            <wp:docPr id="33229127" name="Picture 3" descr="Imagen que contiene foto, monitor, tabla, alimentos&#10;&#10;Descripción generada automáticamente, Imagen,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n que contiene foto, monitor, tabla, alimentos&#10;&#10;Descripción generada automáticamente, Imagen, Imag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r w:rsidRPr="000061E8">
        <w:rPr>
          <w:rFonts w:ascii="Arial" w:hAnsi="Arial" w:cs="Arial"/>
          <w:noProof/>
          <w:sz w:val="24"/>
          <w:szCs w:val="24"/>
        </w:rPr>
        <w:drawing>
          <wp:inline distT="0" distB="0" distL="0" distR="0" wp14:anchorId="29BDA031" wp14:editId="6AB753BC">
            <wp:extent cx="800100" cy="762000"/>
            <wp:effectExtent l="0" t="0" r="0" b="0"/>
            <wp:docPr id="1660555038" name="Picture 4" descr="Círculo&#10;&#10;Descripción generada automáticamente, Imagen,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írculo&#10;&#10;Descripción generada automáticamente, Imagen, Imag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14:paraId="1D59B2E9" w14:textId="77777777" w:rsidR="00B54C9E" w:rsidRPr="000061E8" w:rsidRDefault="00B54C9E" w:rsidP="00B54C9E">
      <w:pPr>
        <w:spacing w:after="0" w:line="360" w:lineRule="auto"/>
        <w:jc w:val="center"/>
        <w:rPr>
          <w:rFonts w:ascii="Arial" w:hAnsi="Arial" w:cs="Arial"/>
          <w:sz w:val="24"/>
          <w:szCs w:val="24"/>
        </w:rPr>
      </w:pPr>
    </w:p>
    <w:p w14:paraId="153144E7"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Universidad Tecnológica de Panamá</w:t>
      </w:r>
    </w:p>
    <w:p w14:paraId="1E2D047F"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Facultad de Ingeniería de Sistemas Computacionales Coordinación de Postgrado</w:t>
      </w:r>
    </w:p>
    <w:p w14:paraId="401246EA"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Maestría en Analítica de Datos</w:t>
      </w:r>
    </w:p>
    <w:p w14:paraId="1837637D" w14:textId="77777777" w:rsidR="00B54C9E" w:rsidRPr="000061E8" w:rsidRDefault="00B54C9E" w:rsidP="00B54C9E">
      <w:pPr>
        <w:spacing w:after="0" w:line="360" w:lineRule="auto"/>
        <w:jc w:val="center"/>
        <w:rPr>
          <w:rFonts w:ascii="Arial" w:hAnsi="Arial" w:cs="Arial"/>
          <w:sz w:val="24"/>
          <w:szCs w:val="24"/>
          <w:lang w:val="es-PA"/>
        </w:rPr>
      </w:pPr>
    </w:p>
    <w:p w14:paraId="1FF07C24"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Curso:</w:t>
      </w:r>
    </w:p>
    <w:p w14:paraId="67D740BA"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Proyecto Integrador II</w:t>
      </w:r>
    </w:p>
    <w:p w14:paraId="47DAFCA2" w14:textId="77777777" w:rsidR="00B54C9E" w:rsidRPr="000061E8" w:rsidRDefault="00B54C9E" w:rsidP="00B54C9E">
      <w:pPr>
        <w:spacing w:after="0" w:line="360" w:lineRule="auto"/>
        <w:jc w:val="center"/>
        <w:rPr>
          <w:rFonts w:ascii="Arial" w:hAnsi="Arial" w:cs="Arial"/>
          <w:sz w:val="24"/>
          <w:szCs w:val="24"/>
          <w:lang w:val="es-PA"/>
        </w:rPr>
      </w:pPr>
    </w:p>
    <w:p w14:paraId="371A9D42"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Predicción del tiempo de tránsito de los buques en el Canal de Panamá mediante variables operativas y meteorológicas</w:t>
      </w:r>
    </w:p>
    <w:p w14:paraId="130FAE9E" w14:textId="77777777" w:rsidR="00B54C9E" w:rsidRPr="000061E8" w:rsidRDefault="00B54C9E" w:rsidP="00B54C9E">
      <w:pPr>
        <w:spacing w:after="0" w:line="360" w:lineRule="auto"/>
        <w:jc w:val="center"/>
        <w:rPr>
          <w:rFonts w:ascii="Arial" w:hAnsi="Arial" w:cs="Arial"/>
          <w:sz w:val="24"/>
          <w:szCs w:val="24"/>
          <w:lang w:val="es-PA"/>
        </w:rPr>
      </w:pPr>
    </w:p>
    <w:p w14:paraId="5BAA9B5E" w14:textId="77777777" w:rsidR="00B54C9E" w:rsidRPr="000061E8" w:rsidRDefault="00B54C9E" w:rsidP="00B54C9E">
      <w:pPr>
        <w:spacing w:after="0" w:line="360" w:lineRule="auto"/>
        <w:jc w:val="center"/>
        <w:rPr>
          <w:rFonts w:ascii="Arial" w:hAnsi="Arial" w:cs="Arial"/>
          <w:sz w:val="24"/>
          <w:szCs w:val="24"/>
        </w:rPr>
      </w:pPr>
      <w:proofErr w:type="spellStart"/>
      <w:r w:rsidRPr="000061E8">
        <w:rPr>
          <w:rFonts w:ascii="Arial" w:hAnsi="Arial" w:cs="Arial"/>
          <w:sz w:val="24"/>
          <w:szCs w:val="24"/>
        </w:rPr>
        <w:t>Integrantes</w:t>
      </w:r>
      <w:proofErr w:type="spellEnd"/>
      <w:r w:rsidRPr="000061E8">
        <w:rPr>
          <w:rFonts w:ascii="Arial" w:hAnsi="Arial" w:cs="Arial"/>
          <w:sz w:val="24"/>
          <w:szCs w:val="24"/>
        </w:rPr>
        <w:t>:</w:t>
      </w:r>
    </w:p>
    <w:p w14:paraId="3B17594A" w14:textId="77777777" w:rsidR="00B54C9E" w:rsidRPr="000061E8" w:rsidRDefault="00B54C9E" w:rsidP="00B54C9E">
      <w:pPr>
        <w:spacing w:after="0" w:line="360" w:lineRule="auto"/>
        <w:jc w:val="center"/>
        <w:rPr>
          <w:rFonts w:ascii="Arial" w:hAnsi="Arial" w:cs="Arial"/>
          <w:sz w:val="24"/>
          <w:szCs w:val="24"/>
        </w:rPr>
      </w:pPr>
      <w:r w:rsidRPr="000061E8">
        <w:rPr>
          <w:rFonts w:ascii="Arial" w:hAnsi="Arial" w:cs="Arial"/>
          <w:sz w:val="24"/>
          <w:szCs w:val="24"/>
        </w:rPr>
        <w:t>Batista, Katherine</w:t>
      </w:r>
      <w:r w:rsidRPr="000061E8">
        <w:rPr>
          <w:rFonts w:ascii="Arial" w:hAnsi="Arial" w:cs="Arial"/>
          <w:sz w:val="24"/>
          <w:szCs w:val="24"/>
        </w:rPr>
        <w:tab/>
      </w:r>
      <w:r w:rsidRPr="000061E8">
        <w:rPr>
          <w:rFonts w:ascii="Arial" w:hAnsi="Arial" w:cs="Arial"/>
          <w:sz w:val="24"/>
          <w:szCs w:val="24"/>
        </w:rPr>
        <w:tab/>
        <w:t xml:space="preserve"> 9-741-1007</w:t>
      </w:r>
    </w:p>
    <w:p w14:paraId="09C93431" w14:textId="77777777" w:rsidR="00B54C9E" w:rsidRPr="000061E8" w:rsidRDefault="00B54C9E" w:rsidP="00B54C9E">
      <w:pPr>
        <w:spacing w:after="0" w:line="360" w:lineRule="auto"/>
        <w:jc w:val="center"/>
        <w:rPr>
          <w:rFonts w:ascii="Arial" w:hAnsi="Arial" w:cs="Arial"/>
          <w:sz w:val="24"/>
          <w:szCs w:val="24"/>
        </w:rPr>
      </w:pPr>
      <w:r w:rsidRPr="000061E8">
        <w:rPr>
          <w:rFonts w:ascii="Arial" w:hAnsi="Arial" w:cs="Arial"/>
          <w:sz w:val="24"/>
          <w:szCs w:val="24"/>
        </w:rPr>
        <w:t xml:space="preserve">Feng, Kely </w:t>
      </w:r>
      <w:r w:rsidRPr="000061E8">
        <w:rPr>
          <w:rFonts w:ascii="Arial" w:hAnsi="Arial" w:cs="Arial"/>
          <w:sz w:val="24"/>
          <w:szCs w:val="24"/>
        </w:rPr>
        <w:tab/>
      </w:r>
      <w:r w:rsidRPr="000061E8">
        <w:rPr>
          <w:rFonts w:ascii="Arial" w:hAnsi="Arial" w:cs="Arial"/>
          <w:sz w:val="24"/>
          <w:szCs w:val="24"/>
        </w:rPr>
        <w:tab/>
      </w:r>
      <w:r w:rsidRPr="000061E8">
        <w:rPr>
          <w:rFonts w:ascii="Arial" w:hAnsi="Arial" w:cs="Arial"/>
          <w:sz w:val="24"/>
          <w:szCs w:val="24"/>
        </w:rPr>
        <w:tab/>
        <w:t>8-981-2182</w:t>
      </w:r>
    </w:p>
    <w:p w14:paraId="06E3FA25"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 xml:space="preserve">Herrera, Jeremías </w:t>
      </w:r>
      <w:r w:rsidRPr="000061E8">
        <w:rPr>
          <w:rFonts w:ascii="Arial" w:hAnsi="Arial" w:cs="Arial"/>
          <w:sz w:val="24"/>
          <w:szCs w:val="24"/>
          <w:lang w:val="es-PA"/>
        </w:rPr>
        <w:tab/>
      </w:r>
      <w:r w:rsidRPr="000061E8">
        <w:rPr>
          <w:rFonts w:ascii="Arial" w:hAnsi="Arial" w:cs="Arial"/>
          <w:sz w:val="24"/>
          <w:szCs w:val="24"/>
          <w:lang w:val="es-PA"/>
        </w:rPr>
        <w:tab/>
        <w:t>8-925-1065</w:t>
      </w:r>
    </w:p>
    <w:p w14:paraId="730015B6"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Rodríguez, Victoria</w:t>
      </w:r>
      <w:r w:rsidRPr="000061E8">
        <w:rPr>
          <w:rFonts w:ascii="Arial" w:hAnsi="Arial" w:cs="Arial"/>
          <w:sz w:val="24"/>
          <w:szCs w:val="24"/>
          <w:lang w:val="es-PA"/>
        </w:rPr>
        <w:tab/>
      </w:r>
      <w:r w:rsidRPr="000061E8">
        <w:rPr>
          <w:rFonts w:ascii="Arial" w:hAnsi="Arial" w:cs="Arial"/>
          <w:sz w:val="24"/>
          <w:szCs w:val="24"/>
          <w:lang w:val="es-PA"/>
        </w:rPr>
        <w:tab/>
        <w:t>4-772-749</w:t>
      </w:r>
    </w:p>
    <w:p w14:paraId="654DD0C4"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Valzania, Miguel</w:t>
      </w:r>
      <w:r w:rsidRPr="000061E8">
        <w:rPr>
          <w:rFonts w:ascii="Arial" w:hAnsi="Arial" w:cs="Arial"/>
          <w:sz w:val="24"/>
          <w:szCs w:val="24"/>
          <w:lang w:val="es-PA"/>
        </w:rPr>
        <w:tab/>
      </w:r>
      <w:r w:rsidRPr="000061E8">
        <w:rPr>
          <w:rFonts w:ascii="Arial" w:hAnsi="Arial" w:cs="Arial"/>
          <w:sz w:val="24"/>
          <w:szCs w:val="24"/>
          <w:lang w:val="es-PA"/>
        </w:rPr>
        <w:tab/>
        <w:t xml:space="preserve"> 8-927-1669</w:t>
      </w:r>
    </w:p>
    <w:p w14:paraId="754ECD89" w14:textId="77777777" w:rsidR="00B54C9E" w:rsidRPr="000061E8" w:rsidRDefault="00B54C9E" w:rsidP="00B54C9E">
      <w:pPr>
        <w:spacing w:after="0" w:line="360" w:lineRule="auto"/>
        <w:jc w:val="center"/>
        <w:rPr>
          <w:rFonts w:ascii="Arial" w:hAnsi="Arial" w:cs="Arial"/>
          <w:sz w:val="24"/>
          <w:szCs w:val="24"/>
          <w:lang w:val="es-PA"/>
        </w:rPr>
      </w:pPr>
    </w:p>
    <w:p w14:paraId="6B2FF4E8" w14:textId="77777777" w:rsidR="00B54C9E" w:rsidRPr="000061E8" w:rsidRDefault="00B54C9E" w:rsidP="00B54C9E">
      <w:pPr>
        <w:spacing w:after="0" w:line="360" w:lineRule="auto"/>
        <w:jc w:val="center"/>
        <w:rPr>
          <w:rFonts w:ascii="Arial" w:hAnsi="Arial" w:cs="Arial"/>
          <w:sz w:val="24"/>
          <w:szCs w:val="24"/>
          <w:lang w:val="es-PA"/>
        </w:rPr>
      </w:pPr>
    </w:p>
    <w:p w14:paraId="29D3571A"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Profesor:</w:t>
      </w:r>
    </w:p>
    <w:p w14:paraId="2BC14CCC"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Juan Marcos Castillo, PhD</w:t>
      </w:r>
    </w:p>
    <w:p w14:paraId="31AC0B79" w14:textId="77777777" w:rsidR="00B54C9E" w:rsidRPr="000061E8" w:rsidRDefault="00B54C9E" w:rsidP="00B54C9E">
      <w:pPr>
        <w:spacing w:after="0" w:line="360" w:lineRule="auto"/>
        <w:jc w:val="center"/>
        <w:rPr>
          <w:rFonts w:ascii="Arial" w:hAnsi="Arial" w:cs="Arial"/>
          <w:sz w:val="24"/>
          <w:szCs w:val="24"/>
          <w:lang w:val="es-PA"/>
        </w:rPr>
      </w:pPr>
    </w:p>
    <w:p w14:paraId="3040E0DF" w14:textId="77777777" w:rsidR="00B54C9E" w:rsidRPr="000061E8" w:rsidRDefault="00B54C9E" w:rsidP="00B54C9E">
      <w:pPr>
        <w:spacing w:after="0" w:line="360" w:lineRule="auto"/>
        <w:jc w:val="center"/>
        <w:rPr>
          <w:rFonts w:ascii="Arial" w:hAnsi="Arial" w:cs="Arial"/>
          <w:sz w:val="24"/>
          <w:szCs w:val="24"/>
          <w:lang w:val="es-PA"/>
        </w:rPr>
      </w:pPr>
    </w:p>
    <w:p w14:paraId="43FFA287" w14:textId="77777777" w:rsidR="00B54C9E" w:rsidRPr="000061E8" w:rsidRDefault="00B54C9E" w:rsidP="00B54C9E">
      <w:pPr>
        <w:spacing w:after="0" w:line="360" w:lineRule="auto"/>
        <w:jc w:val="center"/>
        <w:rPr>
          <w:rFonts w:ascii="Arial" w:hAnsi="Arial" w:cs="Arial"/>
          <w:sz w:val="24"/>
          <w:szCs w:val="24"/>
          <w:lang w:val="es-PA"/>
        </w:rPr>
      </w:pPr>
      <w:r w:rsidRPr="000061E8">
        <w:rPr>
          <w:rFonts w:ascii="Arial" w:hAnsi="Arial" w:cs="Arial"/>
          <w:sz w:val="24"/>
          <w:szCs w:val="24"/>
          <w:lang w:val="es-PA"/>
        </w:rPr>
        <w:t>Año 2026</w:t>
      </w:r>
    </w:p>
    <w:p w14:paraId="410AF4E0" w14:textId="77777777" w:rsidR="00B54C9E" w:rsidRPr="000061E8" w:rsidRDefault="00B54C9E" w:rsidP="00B54C9E">
      <w:pPr>
        <w:spacing w:after="0" w:line="360" w:lineRule="auto"/>
        <w:jc w:val="both"/>
        <w:rPr>
          <w:rFonts w:ascii="Arial" w:hAnsi="Arial" w:cs="Arial"/>
          <w:sz w:val="24"/>
          <w:szCs w:val="24"/>
          <w:lang w:val="es-PA"/>
        </w:rPr>
      </w:pPr>
    </w:p>
    <w:p w14:paraId="5C611B6D" w14:textId="77777777" w:rsidR="00B54C9E" w:rsidRPr="000061E8" w:rsidRDefault="00B54C9E" w:rsidP="00B54C9E">
      <w:pPr>
        <w:spacing w:after="0" w:line="360" w:lineRule="auto"/>
        <w:jc w:val="both"/>
        <w:rPr>
          <w:rFonts w:ascii="Arial" w:hAnsi="Arial" w:cs="Arial"/>
          <w:sz w:val="24"/>
          <w:szCs w:val="24"/>
          <w:lang w:val="es-PA"/>
        </w:rPr>
      </w:pPr>
    </w:p>
    <w:p w14:paraId="14660D93"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br w:type="page"/>
      </w:r>
    </w:p>
    <w:sdt>
      <w:sdtPr>
        <w:rPr>
          <w:rFonts w:ascii="Arial" w:eastAsia="Calibri" w:hAnsi="Arial" w:cs="Arial"/>
          <w:b w:val="0"/>
          <w:bCs w:val="0"/>
          <w:color w:val="000000" w:themeColor="text1"/>
          <w:sz w:val="24"/>
          <w:szCs w:val="24"/>
          <w14:ligatures w14:val="standardContextual"/>
        </w:rPr>
        <w:id w:val="-1131947669"/>
        <w:docPartObj>
          <w:docPartGallery w:val="Table of Contents"/>
          <w:docPartUnique/>
        </w:docPartObj>
      </w:sdtPr>
      <w:sdtEndPr>
        <w:rPr>
          <w:noProof/>
        </w:rPr>
      </w:sdtEndPr>
      <w:sdtContent>
        <w:p w14:paraId="1507290E" w14:textId="42382442" w:rsidR="001A54CA" w:rsidRPr="001A54CA" w:rsidRDefault="001A54CA" w:rsidP="0098284B">
          <w:pPr>
            <w:pStyle w:val="TOCHeading"/>
            <w:spacing w:line="360" w:lineRule="auto"/>
            <w:jc w:val="center"/>
            <w:rPr>
              <w:rFonts w:ascii="Arial" w:hAnsi="Arial" w:cs="Arial"/>
              <w:color w:val="000000" w:themeColor="text1"/>
              <w:sz w:val="24"/>
              <w:szCs w:val="24"/>
            </w:rPr>
          </w:pPr>
          <w:proofErr w:type="spellStart"/>
          <w:r w:rsidRPr="001A54CA">
            <w:rPr>
              <w:rFonts w:ascii="Arial" w:hAnsi="Arial" w:cs="Arial"/>
              <w:color w:val="000000" w:themeColor="text1"/>
              <w:sz w:val="24"/>
              <w:szCs w:val="24"/>
            </w:rPr>
            <w:t>Índice</w:t>
          </w:r>
          <w:proofErr w:type="spellEnd"/>
        </w:p>
        <w:p w14:paraId="21F36F4F" w14:textId="30133839"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r w:rsidRPr="001A54CA">
            <w:rPr>
              <w:rFonts w:ascii="Arial" w:hAnsi="Arial" w:cs="Arial"/>
              <w:b w:val="0"/>
              <w:bCs w:val="0"/>
              <w:i w:val="0"/>
              <w:iCs w:val="0"/>
              <w:color w:val="000000" w:themeColor="text1"/>
            </w:rPr>
            <w:fldChar w:fldCharType="begin"/>
          </w:r>
          <w:r w:rsidRPr="001A54CA">
            <w:rPr>
              <w:rFonts w:ascii="Arial" w:hAnsi="Arial" w:cs="Arial"/>
              <w:b w:val="0"/>
              <w:bCs w:val="0"/>
              <w:i w:val="0"/>
              <w:iCs w:val="0"/>
              <w:color w:val="000000" w:themeColor="text1"/>
            </w:rPr>
            <w:instrText xml:space="preserve"> TOC \o "1-3" \h \z \u </w:instrText>
          </w:r>
          <w:r w:rsidRPr="001A54CA">
            <w:rPr>
              <w:rFonts w:ascii="Arial" w:hAnsi="Arial" w:cs="Arial"/>
              <w:b w:val="0"/>
              <w:bCs w:val="0"/>
              <w:i w:val="0"/>
              <w:iCs w:val="0"/>
              <w:color w:val="000000" w:themeColor="text1"/>
            </w:rPr>
            <w:fldChar w:fldCharType="separate"/>
          </w:r>
          <w:hyperlink w:anchor="_Toc224064307" w:history="1">
            <w:r w:rsidRPr="001A54CA">
              <w:rPr>
                <w:rStyle w:val="Hyperlink"/>
                <w:rFonts w:ascii="Arial" w:hAnsi="Arial" w:cs="Arial"/>
                <w:b w:val="0"/>
                <w:bCs w:val="0"/>
                <w:i w:val="0"/>
                <w:iCs w:val="0"/>
                <w:noProof/>
                <w:color w:val="000000" w:themeColor="text1"/>
                <w:lang w:val="es-PA"/>
              </w:rPr>
              <w:t>1.</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Introducción</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_Toc224064307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3</w:t>
            </w:r>
            <w:r w:rsidRPr="001A54CA">
              <w:rPr>
                <w:rFonts w:ascii="Arial" w:hAnsi="Arial" w:cs="Arial"/>
                <w:b w:val="0"/>
                <w:bCs w:val="0"/>
                <w:i w:val="0"/>
                <w:iCs w:val="0"/>
                <w:noProof/>
                <w:webHidden/>
                <w:color w:val="000000" w:themeColor="text1"/>
              </w:rPr>
              <w:fldChar w:fldCharType="end"/>
            </w:r>
          </w:hyperlink>
        </w:p>
        <w:p w14:paraId="1301EEDC" w14:textId="5705AED5"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08" w:history="1">
            <w:r w:rsidRPr="001A54CA">
              <w:rPr>
                <w:rStyle w:val="Hyperlink"/>
                <w:rFonts w:ascii="Arial" w:hAnsi="Arial" w:cs="Arial"/>
                <w:b w:val="0"/>
                <w:bCs w:val="0"/>
                <w:i w:val="0"/>
                <w:iCs w:val="0"/>
                <w:noProof/>
                <w:color w:val="000000" w:themeColor="text1"/>
                <w:lang w:val="es-PA"/>
              </w:rPr>
              <w:t>2.</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Antecedentes</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_Toc224064308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4</w:t>
            </w:r>
            <w:r w:rsidRPr="001A54CA">
              <w:rPr>
                <w:rFonts w:ascii="Arial" w:hAnsi="Arial" w:cs="Arial"/>
                <w:b w:val="0"/>
                <w:bCs w:val="0"/>
                <w:i w:val="0"/>
                <w:iCs w:val="0"/>
                <w:noProof/>
                <w:webHidden/>
                <w:color w:val="000000" w:themeColor="text1"/>
              </w:rPr>
              <w:fldChar w:fldCharType="end"/>
            </w:r>
          </w:hyperlink>
        </w:p>
        <w:p w14:paraId="4C353A80" w14:textId="7620A969"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09" w:history="1">
            <w:r w:rsidRPr="001A54CA">
              <w:rPr>
                <w:rStyle w:val="Hyperlink"/>
                <w:rFonts w:ascii="Arial" w:hAnsi="Arial" w:cs="Arial"/>
                <w:b w:val="0"/>
                <w:bCs w:val="0"/>
                <w:i w:val="0"/>
                <w:iCs w:val="0"/>
                <w:noProof/>
                <w:color w:val="000000" w:themeColor="text1"/>
                <w:lang w:val="es-PA"/>
              </w:rPr>
              <w:t>3.</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Definición del problema</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_Toc224064309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6</w:t>
            </w:r>
            <w:r w:rsidRPr="001A54CA">
              <w:rPr>
                <w:rFonts w:ascii="Arial" w:hAnsi="Arial" w:cs="Arial"/>
                <w:b w:val="0"/>
                <w:bCs w:val="0"/>
                <w:i w:val="0"/>
                <w:iCs w:val="0"/>
                <w:noProof/>
                <w:webHidden/>
                <w:color w:val="000000" w:themeColor="text1"/>
              </w:rPr>
              <w:fldChar w:fldCharType="end"/>
            </w:r>
          </w:hyperlink>
        </w:p>
        <w:p w14:paraId="31120C67" w14:textId="29CB3CE0"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10" w:history="1">
            <w:r w:rsidRPr="001A54CA">
              <w:rPr>
                <w:rStyle w:val="Hyperlink"/>
                <w:rFonts w:ascii="Arial" w:hAnsi="Arial" w:cs="Arial"/>
                <w:b w:val="0"/>
                <w:bCs w:val="0"/>
                <w:i w:val="0"/>
                <w:iCs w:val="0"/>
                <w:noProof/>
                <w:color w:val="000000" w:themeColor="text1"/>
                <w:lang w:val="es-PA"/>
              </w:rPr>
              <w:t>4.</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Justificación del estudio</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_Toc224064310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8</w:t>
            </w:r>
            <w:r w:rsidRPr="001A54CA">
              <w:rPr>
                <w:rFonts w:ascii="Arial" w:hAnsi="Arial" w:cs="Arial"/>
                <w:b w:val="0"/>
                <w:bCs w:val="0"/>
                <w:i w:val="0"/>
                <w:iCs w:val="0"/>
                <w:noProof/>
                <w:webHidden/>
                <w:color w:val="000000" w:themeColor="text1"/>
              </w:rPr>
              <w:fldChar w:fldCharType="end"/>
            </w:r>
          </w:hyperlink>
        </w:p>
        <w:p w14:paraId="1C72A556" w14:textId="7E532EEB"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11" w:history="1">
            <w:r w:rsidRPr="001A54CA">
              <w:rPr>
                <w:rStyle w:val="Hyperlink"/>
                <w:rFonts w:ascii="Arial" w:hAnsi="Arial" w:cs="Arial"/>
                <w:b w:val="0"/>
                <w:bCs w:val="0"/>
                <w:i w:val="0"/>
                <w:iCs w:val="0"/>
                <w:noProof/>
                <w:color w:val="000000" w:themeColor="text1"/>
                <w:lang w:val="es-PA"/>
              </w:rPr>
              <w:t>5.</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Fundamento o marco teórico</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_Toc224064311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8</w:t>
            </w:r>
            <w:r w:rsidRPr="001A54CA">
              <w:rPr>
                <w:rFonts w:ascii="Arial" w:hAnsi="Arial" w:cs="Arial"/>
                <w:b w:val="0"/>
                <w:bCs w:val="0"/>
                <w:i w:val="0"/>
                <w:iCs w:val="0"/>
                <w:noProof/>
                <w:webHidden/>
                <w:color w:val="000000" w:themeColor="text1"/>
              </w:rPr>
              <w:fldChar w:fldCharType="end"/>
            </w:r>
          </w:hyperlink>
        </w:p>
        <w:p w14:paraId="753D8684" w14:textId="0B69D0EF"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12" w:history="1">
            <w:r w:rsidRPr="001A54CA">
              <w:rPr>
                <w:rStyle w:val="Hyperlink"/>
                <w:rFonts w:ascii="Arial" w:hAnsi="Arial" w:cs="Arial"/>
                <w:b w:val="0"/>
                <w:bCs w:val="0"/>
                <w:i w:val="0"/>
                <w:iCs w:val="0"/>
                <w:noProof/>
                <w:color w:val="000000" w:themeColor="text1"/>
                <w:lang w:val="es-PA"/>
              </w:rPr>
              <w:t>6.</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Metodología</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_Toc224064312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10</w:t>
            </w:r>
            <w:r w:rsidRPr="001A54CA">
              <w:rPr>
                <w:rFonts w:ascii="Arial" w:hAnsi="Arial" w:cs="Arial"/>
                <w:b w:val="0"/>
                <w:bCs w:val="0"/>
                <w:i w:val="0"/>
                <w:iCs w:val="0"/>
                <w:noProof/>
                <w:webHidden/>
                <w:color w:val="000000" w:themeColor="text1"/>
              </w:rPr>
              <w:fldChar w:fldCharType="end"/>
            </w:r>
          </w:hyperlink>
        </w:p>
        <w:p w14:paraId="545E7195" w14:textId="7270911A"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13" w:history="1">
            <w:r w:rsidRPr="001A54CA">
              <w:rPr>
                <w:rStyle w:val="Hyperlink"/>
                <w:rFonts w:ascii="Arial" w:hAnsi="Arial" w:cs="Arial"/>
                <w:b w:val="0"/>
                <w:bCs w:val="0"/>
                <w:i w:val="0"/>
                <w:iCs w:val="0"/>
                <w:noProof/>
                <w:color w:val="000000" w:themeColor="text1"/>
                <w:lang w:val="es-PA"/>
              </w:rPr>
              <w:t>7.</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Fuentes de datos</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_Toc224064313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11</w:t>
            </w:r>
            <w:r w:rsidRPr="001A54CA">
              <w:rPr>
                <w:rFonts w:ascii="Arial" w:hAnsi="Arial" w:cs="Arial"/>
                <w:b w:val="0"/>
                <w:bCs w:val="0"/>
                <w:i w:val="0"/>
                <w:iCs w:val="0"/>
                <w:noProof/>
                <w:webHidden/>
                <w:color w:val="000000" w:themeColor="text1"/>
              </w:rPr>
              <w:fldChar w:fldCharType="end"/>
            </w:r>
          </w:hyperlink>
        </w:p>
        <w:p w14:paraId="46385618" w14:textId="13CA5DAE"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14" w:history="1">
            <w:r w:rsidRPr="001A54CA">
              <w:rPr>
                <w:rStyle w:val="Hyperlink"/>
                <w:rFonts w:ascii="Arial" w:hAnsi="Arial" w:cs="Arial"/>
                <w:b w:val="0"/>
                <w:bCs w:val="0"/>
                <w:i w:val="0"/>
                <w:iCs w:val="0"/>
                <w:noProof/>
                <w:color w:val="000000" w:themeColor="text1"/>
                <w:lang w:val="es-PA"/>
              </w:rPr>
              <w:t>8.</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Población y muestra</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_Toc224064314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12</w:t>
            </w:r>
            <w:r w:rsidRPr="001A54CA">
              <w:rPr>
                <w:rFonts w:ascii="Arial" w:hAnsi="Arial" w:cs="Arial"/>
                <w:b w:val="0"/>
                <w:bCs w:val="0"/>
                <w:i w:val="0"/>
                <w:iCs w:val="0"/>
                <w:noProof/>
                <w:webHidden/>
                <w:color w:val="000000" w:themeColor="text1"/>
              </w:rPr>
              <w:fldChar w:fldCharType="end"/>
            </w:r>
          </w:hyperlink>
        </w:p>
        <w:p w14:paraId="7A4B9EF2" w14:textId="0DBFBE04" w:rsidR="001A54CA" w:rsidRPr="001A54CA" w:rsidRDefault="001A54CA" w:rsidP="0098284B">
          <w:pPr>
            <w:pStyle w:val="TOC1"/>
            <w:tabs>
              <w:tab w:val="left" w:pos="480"/>
              <w:tab w:val="right" w:leader="dot" w:pos="9350"/>
            </w:tabs>
            <w:spacing w:line="360" w:lineRule="auto"/>
            <w:rPr>
              <w:rFonts w:ascii="Arial" w:hAnsi="Arial" w:cs="Arial"/>
              <w:b w:val="0"/>
              <w:bCs w:val="0"/>
              <w:i w:val="0"/>
              <w:iCs w:val="0"/>
              <w:noProof/>
              <w:color w:val="000000" w:themeColor="text1"/>
            </w:rPr>
          </w:pPr>
          <w:hyperlink w:anchor="_Toc224064315" w:history="1">
            <w:r w:rsidRPr="001A54CA">
              <w:rPr>
                <w:rStyle w:val="Hyperlink"/>
                <w:rFonts w:ascii="Arial" w:hAnsi="Arial" w:cs="Arial"/>
                <w:b w:val="0"/>
                <w:bCs w:val="0"/>
                <w:i w:val="0"/>
                <w:iCs w:val="0"/>
                <w:noProof/>
                <w:color w:val="000000" w:themeColor="text1"/>
                <w:lang w:val="es-PA"/>
              </w:rPr>
              <w:t>9.</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Variables del estudio</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_Toc224064315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12</w:t>
            </w:r>
            <w:r w:rsidRPr="001A54CA">
              <w:rPr>
                <w:rFonts w:ascii="Arial" w:hAnsi="Arial" w:cs="Arial"/>
                <w:b w:val="0"/>
                <w:bCs w:val="0"/>
                <w:i w:val="0"/>
                <w:iCs w:val="0"/>
                <w:noProof/>
                <w:webHidden/>
                <w:color w:val="000000" w:themeColor="text1"/>
              </w:rPr>
              <w:fldChar w:fldCharType="end"/>
            </w:r>
          </w:hyperlink>
        </w:p>
        <w:p w14:paraId="421DAE03" w14:textId="080D8462" w:rsidR="001A54CA" w:rsidRPr="001A54CA" w:rsidRDefault="001A54CA" w:rsidP="0098284B">
          <w:pPr>
            <w:pStyle w:val="TOC1"/>
            <w:tabs>
              <w:tab w:val="left" w:pos="720"/>
              <w:tab w:val="right" w:leader="dot" w:pos="9350"/>
            </w:tabs>
            <w:spacing w:line="360" w:lineRule="auto"/>
            <w:rPr>
              <w:rFonts w:ascii="Arial" w:hAnsi="Arial" w:cs="Arial"/>
              <w:b w:val="0"/>
              <w:bCs w:val="0"/>
              <w:i w:val="0"/>
              <w:iCs w:val="0"/>
              <w:noProof/>
              <w:color w:val="000000" w:themeColor="text1"/>
            </w:rPr>
          </w:pPr>
          <w:hyperlink w:anchor="_Toc224064316" w:history="1">
            <w:r w:rsidRPr="001A54CA">
              <w:rPr>
                <w:rStyle w:val="Hyperlink"/>
                <w:rFonts w:ascii="Arial" w:hAnsi="Arial" w:cs="Arial"/>
                <w:b w:val="0"/>
                <w:bCs w:val="0"/>
                <w:i w:val="0"/>
                <w:iCs w:val="0"/>
                <w:noProof/>
                <w:color w:val="000000" w:themeColor="text1"/>
                <w:lang w:val="es-PA"/>
              </w:rPr>
              <w:t>10.</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Procedimiento de preparación e integración de datos</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_Toc224064316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13</w:t>
            </w:r>
            <w:r w:rsidRPr="001A54CA">
              <w:rPr>
                <w:rFonts w:ascii="Arial" w:hAnsi="Arial" w:cs="Arial"/>
                <w:b w:val="0"/>
                <w:bCs w:val="0"/>
                <w:i w:val="0"/>
                <w:iCs w:val="0"/>
                <w:noProof/>
                <w:webHidden/>
                <w:color w:val="000000" w:themeColor="text1"/>
              </w:rPr>
              <w:fldChar w:fldCharType="end"/>
            </w:r>
          </w:hyperlink>
        </w:p>
        <w:p w14:paraId="07A98BED" w14:textId="4D7D8F2C" w:rsidR="001A54CA" w:rsidRPr="001A54CA" w:rsidRDefault="001A54CA" w:rsidP="0098284B">
          <w:pPr>
            <w:pStyle w:val="TOC1"/>
            <w:tabs>
              <w:tab w:val="left" w:pos="720"/>
              <w:tab w:val="right" w:leader="dot" w:pos="9350"/>
            </w:tabs>
            <w:spacing w:line="360" w:lineRule="auto"/>
            <w:rPr>
              <w:rFonts w:ascii="Arial" w:hAnsi="Arial" w:cs="Arial"/>
              <w:b w:val="0"/>
              <w:bCs w:val="0"/>
              <w:i w:val="0"/>
              <w:iCs w:val="0"/>
              <w:noProof/>
              <w:color w:val="000000" w:themeColor="text1"/>
            </w:rPr>
          </w:pPr>
          <w:hyperlink w:anchor="_Toc224064317" w:history="1">
            <w:r w:rsidRPr="001A54CA">
              <w:rPr>
                <w:rStyle w:val="Hyperlink"/>
                <w:rFonts w:ascii="Arial" w:hAnsi="Arial" w:cs="Arial"/>
                <w:b w:val="0"/>
                <w:bCs w:val="0"/>
                <w:i w:val="0"/>
                <w:iCs w:val="0"/>
                <w:noProof/>
                <w:color w:val="000000" w:themeColor="text1"/>
                <w:lang w:val="es-PA"/>
              </w:rPr>
              <w:t>11.</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Técnicas de análisis</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_Toc224064317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14</w:t>
            </w:r>
            <w:r w:rsidRPr="001A54CA">
              <w:rPr>
                <w:rFonts w:ascii="Arial" w:hAnsi="Arial" w:cs="Arial"/>
                <w:b w:val="0"/>
                <w:bCs w:val="0"/>
                <w:i w:val="0"/>
                <w:iCs w:val="0"/>
                <w:noProof/>
                <w:webHidden/>
                <w:color w:val="000000" w:themeColor="text1"/>
              </w:rPr>
              <w:fldChar w:fldCharType="end"/>
            </w:r>
          </w:hyperlink>
        </w:p>
        <w:p w14:paraId="0E69A69E" w14:textId="0D4AB9ED" w:rsidR="001A54CA" w:rsidRPr="001A54CA" w:rsidRDefault="001A54CA" w:rsidP="0098284B">
          <w:pPr>
            <w:pStyle w:val="TOC1"/>
            <w:tabs>
              <w:tab w:val="left" w:pos="720"/>
              <w:tab w:val="right" w:leader="dot" w:pos="9350"/>
            </w:tabs>
            <w:spacing w:line="360" w:lineRule="auto"/>
            <w:rPr>
              <w:rFonts w:ascii="Arial" w:hAnsi="Arial" w:cs="Arial"/>
              <w:b w:val="0"/>
              <w:bCs w:val="0"/>
              <w:i w:val="0"/>
              <w:iCs w:val="0"/>
              <w:noProof/>
              <w:color w:val="000000" w:themeColor="text1"/>
            </w:rPr>
          </w:pPr>
          <w:hyperlink w:anchor="_Toc224064318" w:history="1">
            <w:r w:rsidRPr="001A54CA">
              <w:rPr>
                <w:rStyle w:val="Hyperlink"/>
                <w:rFonts w:ascii="Arial" w:hAnsi="Arial" w:cs="Arial"/>
                <w:b w:val="0"/>
                <w:bCs w:val="0"/>
                <w:i w:val="0"/>
                <w:iCs w:val="0"/>
                <w:noProof/>
                <w:color w:val="000000" w:themeColor="text1"/>
                <w:lang w:val="es-PA"/>
              </w:rPr>
              <w:t>12.</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Hipótesis de trabajo</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_Toc224064318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14</w:t>
            </w:r>
            <w:r w:rsidRPr="001A54CA">
              <w:rPr>
                <w:rFonts w:ascii="Arial" w:hAnsi="Arial" w:cs="Arial"/>
                <w:b w:val="0"/>
                <w:bCs w:val="0"/>
                <w:i w:val="0"/>
                <w:iCs w:val="0"/>
                <w:noProof/>
                <w:webHidden/>
                <w:color w:val="000000" w:themeColor="text1"/>
              </w:rPr>
              <w:fldChar w:fldCharType="end"/>
            </w:r>
          </w:hyperlink>
        </w:p>
        <w:p w14:paraId="0629B2A0" w14:textId="44A6B9DC" w:rsidR="001A54CA" w:rsidRPr="001A54CA" w:rsidRDefault="001A54CA" w:rsidP="0098284B">
          <w:pPr>
            <w:pStyle w:val="TOC1"/>
            <w:tabs>
              <w:tab w:val="left" w:pos="720"/>
              <w:tab w:val="right" w:leader="dot" w:pos="9350"/>
            </w:tabs>
            <w:spacing w:line="360" w:lineRule="auto"/>
            <w:rPr>
              <w:rFonts w:ascii="Arial" w:hAnsi="Arial" w:cs="Arial"/>
              <w:b w:val="0"/>
              <w:bCs w:val="0"/>
              <w:i w:val="0"/>
              <w:iCs w:val="0"/>
              <w:noProof/>
              <w:color w:val="000000" w:themeColor="text1"/>
            </w:rPr>
          </w:pPr>
          <w:hyperlink w:anchor="_Toc224064319" w:history="1">
            <w:r w:rsidRPr="001A54CA">
              <w:rPr>
                <w:rStyle w:val="Hyperlink"/>
                <w:rFonts w:ascii="Arial" w:hAnsi="Arial" w:cs="Arial"/>
                <w:b w:val="0"/>
                <w:bCs w:val="0"/>
                <w:i w:val="0"/>
                <w:iCs w:val="0"/>
                <w:noProof/>
                <w:color w:val="000000" w:themeColor="text1"/>
                <w:lang w:val="es-PA"/>
              </w:rPr>
              <w:t>13.</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Herramientas tecnológicas</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_Toc224064319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14</w:t>
            </w:r>
            <w:r w:rsidRPr="001A54CA">
              <w:rPr>
                <w:rFonts w:ascii="Arial" w:hAnsi="Arial" w:cs="Arial"/>
                <w:b w:val="0"/>
                <w:bCs w:val="0"/>
                <w:i w:val="0"/>
                <w:iCs w:val="0"/>
                <w:noProof/>
                <w:webHidden/>
                <w:color w:val="000000" w:themeColor="text1"/>
              </w:rPr>
              <w:fldChar w:fldCharType="end"/>
            </w:r>
          </w:hyperlink>
        </w:p>
        <w:p w14:paraId="08B65296" w14:textId="4C1A9AF8" w:rsidR="001A54CA" w:rsidRPr="001A54CA" w:rsidRDefault="001A54CA" w:rsidP="0098284B">
          <w:pPr>
            <w:pStyle w:val="TOC1"/>
            <w:tabs>
              <w:tab w:val="left" w:pos="720"/>
              <w:tab w:val="right" w:leader="dot" w:pos="9350"/>
            </w:tabs>
            <w:spacing w:line="360" w:lineRule="auto"/>
            <w:rPr>
              <w:rFonts w:ascii="Arial" w:hAnsi="Arial" w:cs="Arial"/>
              <w:b w:val="0"/>
              <w:bCs w:val="0"/>
              <w:i w:val="0"/>
              <w:iCs w:val="0"/>
              <w:noProof/>
              <w:color w:val="000000" w:themeColor="text1"/>
            </w:rPr>
          </w:pPr>
          <w:hyperlink w:anchor="_Toc224064320" w:history="1">
            <w:r w:rsidRPr="001A54CA">
              <w:rPr>
                <w:rStyle w:val="Hyperlink"/>
                <w:rFonts w:ascii="Arial" w:hAnsi="Arial" w:cs="Arial"/>
                <w:b w:val="0"/>
                <w:bCs w:val="0"/>
                <w:i w:val="0"/>
                <w:iCs w:val="0"/>
                <w:noProof/>
                <w:color w:val="000000" w:themeColor="text1"/>
                <w:lang w:val="es-PA"/>
              </w:rPr>
              <w:t>14.</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Limitaciones del estudio</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_Toc224064320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15</w:t>
            </w:r>
            <w:r w:rsidRPr="001A54CA">
              <w:rPr>
                <w:rFonts w:ascii="Arial" w:hAnsi="Arial" w:cs="Arial"/>
                <w:b w:val="0"/>
                <w:bCs w:val="0"/>
                <w:i w:val="0"/>
                <w:iCs w:val="0"/>
                <w:noProof/>
                <w:webHidden/>
                <w:color w:val="000000" w:themeColor="text1"/>
              </w:rPr>
              <w:fldChar w:fldCharType="end"/>
            </w:r>
          </w:hyperlink>
        </w:p>
        <w:p w14:paraId="558AE948" w14:textId="338DC18F" w:rsidR="001A54CA" w:rsidRPr="001A54CA" w:rsidRDefault="001A54CA" w:rsidP="0098284B">
          <w:pPr>
            <w:pStyle w:val="TOC1"/>
            <w:tabs>
              <w:tab w:val="left" w:pos="720"/>
              <w:tab w:val="right" w:leader="dot" w:pos="9350"/>
            </w:tabs>
            <w:spacing w:line="360" w:lineRule="auto"/>
            <w:rPr>
              <w:rFonts w:ascii="Arial" w:hAnsi="Arial" w:cs="Arial"/>
              <w:b w:val="0"/>
              <w:bCs w:val="0"/>
              <w:i w:val="0"/>
              <w:iCs w:val="0"/>
              <w:noProof/>
              <w:color w:val="000000" w:themeColor="text1"/>
            </w:rPr>
          </w:pPr>
          <w:hyperlink w:anchor="_Toc224064321" w:history="1">
            <w:r w:rsidRPr="001A54CA">
              <w:rPr>
                <w:rStyle w:val="Hyperlink"/>
                <w:rFonts w:ascii="Arial" w:hAnsi="Arial" w:cs="Arial"/>
                <w:b w:val="0"/>
                <w:bCs w:val="0"/>
                <w:i w:val="0"/>
                <w:iCs w:val="0"/>
                <w:noProof/>
                <w:color w:val="000000" w:themeColor="text1"/>
                <w:lang w:val="es-PA"/>
              </w:rPr>
              <w:t>15.</w:t>
            </w:r>
            <w:r w:rsidRPr="001A54CA">
              <w:rPr>
                <w:rFonts w:ascii="Arial" w:hAnsi="Arial" w:cs="Arial"/>
                <w:b w:val="0"/>
                <w:bCs w:val="0"/>
                <w:i w:val="0"/>
                <w:iCs w:val="0"/>
                <w:noProof/>
                <w:color w:val="000000" w:themeColor="text1"/>
              </w:rPr>
              <w:tab/>
            </w:r>
            <w:r w:rsidRPr="001A54CA">
              <w:rPr>
                <w:rStyle w:val="Hyperlink"/>
                <w:rFonts w:ascii="Arial" w:hAnsi="Arial" w:cs="Arial"/>
                <w:b w:val="0"/>
                <w:bCs w:val="0"/>
                <w:i w:val="0"/>
                <w:iCs w:val="0"/>
                <w:noProof/>
                <w:color w:val="000000" w:themeColor="text1"/>
                <w:lang w:val="es-PA"/>
              </w:rPr>
              <w:t>Referencias bibliográficas</w:t>
            </w:r>
            <w:r w:rsidRPr="001A54CA">
              <w:rPr>
                <w:rFonts w:ascii="Arial" w:hAnsi="Arial" w:cs="Arial"/>
                <w:b w:val="0"/>
                <w:bCs w:val="0"/>
                <w:i w:val="0"/>
                <w:iCs w:val="0"/>
                <w:noProof/>
                <w:webHidden/>
                <w:color w:val="000000" w:themeColor="text1"/>
              </w:rPr>
              <w:tab/>
            </w:r>
            <w:r w:rsidRPr="001A54CA">
              <w:rPr>
                <w:rFonts w:ascii="Arial" w:hAnsi="Arial" w:cs="Arial"/>
                <w:b w:val="0"/>
                <w:bCs w:val="0"/>
                <w:i w:val="0"/>
                <w:iCs w:val="0"/>
                <w:noProof/>
                <w:webHidden/>
                <w:color w:val="000000" w:themeColor="text1"/>
              </w:rPr>
              <w:fldChar w:fldCharType="begin"/>
            </w:r>
            <w:r w:rsidRPr="001A54CA">
              <w:rPr>
                <w:rFonts w:ascii="Arial" w:hAnsi="Arial" w:cs="Arial"/>
                <w:b w:val="0"/>
                <w:bCs w:val="0"/>
                <w:i w:val="0"/>
                <w:iCs w:val="0"/>
                <w:noProof/>
                <w:webHidden/>
                <w:color w:val="000000" w:themeColor="text1"/>
              </w:rPr>
              <w:instrText xml:space="preserve"> PAGEREF _Toc224064321 \h </w:instrText>
            </w:r>
            <w:r w:rsidRPr="001A54CA">
              <w:rPr>
                <w:rFonts w:ascii="Arial" w:hAnsi="Arial" w:cs="Arial"/>
                <w:b w:val="0"/>
                <w:bCs w:val="0"/>
                <w:i w:val="0"/>
                <w:iCs w:val="0"/>
                <w:noProof/>
                <w:webHidden/>
                <w:color w:val="000000" w:themeColor="text1"/>
              </w:rPr>
            </w:r>
            <w:r w:rsidRPr="001A54CA">
              <w:rPr>
                <w:rFonts w:ascii="Arial" w:hAnsi="Arial" w:cs="Arial"/>
                <w:b w:val="0"/>
                <w:bCs w:val="0"/>
                <w:i w:val="0"/>
                <w:iCs w:val="0"/>
                <w:noProof/>
                <w:webHidden/>
                <w:color w:val="000000" w:themeColor="text1"/>
              </w:rPr>
              <w:fldChar w:fldCharType="separate"/>
            </w:r>
            <w:r w:rsidRPr="001A54CA">
              <w:rPr>
                <w:rFonts w:ascii="Arial" w:hAnsi="Arial" w:cs="Arial"/>
                <w:b w:val="0"/>
                <w:bCs w:val="0"/>
                <w:i w:val="0"/>
                <w:iCs w:val="0"/>
                <w:noProof/>
                <w:webHidden/>
                <w:color w:val="000000" w:themeColor="text1"/>
              </w:rPr>
              <w:t>16</w:t>
            </w:r>
            <w:r w:rsidRPr="001A54CA">
              <w:rPr>
                <w:rFonts w:ascii="Arial" w:hAnsi="Arial" w:cs="Arial"/>
                <w:b w:val="0"/>
                <w:bCs w:val="0"/>
                <w:i w:val="0"/>
                <w:iCs w:val="0"/>
                <w:noProof/>
                <w:webHidden/>
                <w:color w:val="000000" w:themeColor="text1"/>
              </w:rPr>
              <w:fldChar w:fldCharType="end"/>
            </w:r>
          </w:hyperlink>
        </w:p>
        <w:p w14:paraId="4EBEBA1A" w14:textId="60474CE2" w:rsidR="001A54CA" w:rsidRPr="001A54CA" w:rsidRDefault="001A54CA" w:rsidP="0098284B">
          <w:pPr>
            <w:spacing w:line="360" w:lineRule="auto"/>
            <w:rPr>
              <w:rFonts w:ascii="Arial" w:hAnsi="Arial" w:cs="Arial"/>
              <w:color w:val="000000" w:themeColor="text1"/>
              <w:sz w:val="24"/>
              <w:szCs w:val="24"/>
            </w:rPr>
          </w:pPr>
          <w:r w:rsidRPr="001A54CA">
            <w:rPr>
              <w:rFonts w:ascii="Arial" w:hAnsi="Arial" w:cs="Arial"/>
              <w:noProof/>
              <w:color w:val="000000" w:themeColor="text1"/>
              <w:sz w:val="24"/>
              <w:szCs w:val="24"/>
            </w:rPr>
            <w:fldChar w:fldCharType="end"/>
          </w:r>
        </w:p>
      </w:sdtContent>
    </w:sdt>
    <w:p w14:paraId="5A6A92EE" w14:textId="77777777" w:rsidR="00C815FE" w:rsidRDefault="00C815FE" w:rsidP="00C815FE">
      <w:pPr>
        <w:spacing w:after="0" w:line="360" w:lineRule="auto"/>
        <w:jc w:val="both"/>
        <w:rPr>
          <w:rFonts w:ascii="Arial" w:hAnsi="Arial" w:cs="Arial"/>
          <w:b/>
          <w:bCs/>
          <w:sz w:val="24"/>
          <w:szCs w:val="24"/>
          <w:lang w:val="es-PA"/>
        </w:rPr>
      </w:pPr>
    </w:p>
    <w:p w14:paraId="168AA12A" w14:textId="1C3D87A1" w:rsidR="00C815FE" w:rsidRPr="00C815FE" w:rsidRDefault="00C815FE" w:rsidP="00C815FE">
      <w:pPr>
        <w:spacing w:after="160" w:line="259" w:lineRule="auto"/>
        <w:rPr>
          <w:rFonts w:ascii="Arial" w:hAnsi="Arial" w:cs="Arial"/>
          <w:b/>
          <w:bCs/>
          <w:sz w:val="24"/>
          <w:szCs w:val="24"/>
          <w:lang w:val="es-PA"/>
        </w:rPr>
      </w:pPr>
      <w:r>
        <w:rPr>
          <w:rFonts w:ascii="Arial" w:hAnsi="Arial" w:cs="Arial"/>
          <w:b/>
          <w:bCs/>
          <w:sz w:val="24"/>
          <w:szCs w:val="24"/>
          <w:lang w:val="es-PA"/>
        </w:rPr>
        <w:br w:type="page"/>
      </w:r>
    </w:p>
    <w:p w14:paraId="0C6C8838" w14:textId="7D5A880F" w:rsidR="008E24C1" w:rsidRPr="006E1208" w:rsidRDefault="008E24C1" w:rsidP="006E1208">
      <w:pPr>
        <w:pStyle w:val="Heading1"/>
        <w:numPr>
          <w:ilvl w:val="0"/>
          <w:numId w:val="11"/>
        </w:numPr>
        <w:rPr>
          <w:rFonts w:ascii="Arial" w:hAnsi="Arial" w:cs="Arial"/>
          <w:b/>
          <w:bCs/>
          <w:color w:val="000000" w:themeColor="text1"/>
          <w:sz w:val="24"/>
          <w:szCs w:val="24"/>
          <w:lang w:val="es-PA"/>
        </w:rPr>
      </w:pPr>
      <w:bookmarkStart w:id="0" w:name="_Toc224064307"/>
      <w:r w:rsidRPr="006E1208">
        <w:rPr>
          <w:rFonts w:ascii="Arial" w:hAnsi="Arial" w:cs="Arial"/>
          <w:b/>
          <w:bCs/>
          <w:color w:val="000000" w:themeColor="text1"/>
          <w:sz w:val="24"/>
          <w:szCs w:val="24"/>
          <w:lang w:val="es-PA"/>
        </w:rPr>
        <w:lastRenderedPageBreak/>
        <w:t>Introducción</w:t>
      </w:r>
      <w:bookmarkEnd w:id="0"/>
    </w:p>
    <w:p w14:paraId="3DF17B1B" w14:textId="00A31BC2" w:rsidR="008E24C1" w:rsidRPr="008E24C1" w:rsidRDefault="008E24C1" w:rsidP="008E24C1">
      <w:pPr>
        <w:spacing w:after="0" w:line="360" w:lineRule="auto"/>
        <w:jc w:val="both"/>
        <w:rPr>
          <w:rFonts w:ascii="Arial" w:hAnsi="Arial" w:cs="Arial"/>
          <w:sz w:val="24"/>
          <w:szCs w:val="24"/>
          <w:lang w:val="es-PA"/>
        </w:rPr>
      </w:pPr>
      <w:r w:rsidRPr="008E24C1">
        <w:rPr>
          <w:rFonts w:ascii="Arial" w:hAnsi="Arial" w:cs="Arial"/>
          <w:sz w:val="24"/>
          <w:szCs w:val="24"/>
          <w:lang w:val="es-PA"/>
        </w:rPr>
        <w:t>El transporte marítimo constituye el principal medio para el intercambio de mercancías a escala global y desempeña un papel fundamental en la conectividad económica internacional. De acuerdo con la Conferencia de las Naciones Unidas sobre Comercio y Desarrollo (UNCTAD, 2023), aproximadamente el</w:t>
      </w:r>
      <w:r>
        <w:rPr>
          <w:rFonts w:ascii="Arial" w:hAnsi="Arial" w:cs="Arial"/>
          <w:sz w:val="24"/>
          <w:szCs w:val="24"/>
          <w:lang w:val="es-PA"/>
        </w:rPr>
        <w:t xml:space="preserve"> </w:t>
      </w:r>
      <w:r w:rsidRPr="008E24C1">
        <w:rPr>
          <w:rFonts w:ascii="Arial" w:hAnsi="Arial" w:cs="Arial"/>
          <w:sz w:val="24"/>
          <w:szCs w:val="24"/>
          <w:lang w:val="es-PA"/>
        </w:rPr>
        <w:t>80% del volumen del comercio mundial se moviliza por vía marítima. En este contexto, la eficiencia de las infraestructuras que facilitan el tránsito marítimo internacional, como los puertos y los canales interoceánicos, resulta esencial para el funcionamiento de las cadenas de suministro globales.</w:t>
      </w:r>
    </w:p>
    <w:p w14:paraId="740C8968" w14:textId="77777777" w:rsidR="008E24C1" w:rsidRPr="008E24C1" w:rsidRDefault="008E24C1" w:rsidP="008E24C1">
      <w:pPr>
        <w:spacing w:after="0" w:line="360" w:lineRule="auto"/>
        <w:jc w:val="both"/>
        <w:rPr>
          <w:rFonts w:ascii="Arial" w:hAnsi="Arial" w:cs="Arial"/>
          <w:sz w:val="24"/>
          <w:szCs w:val="24"/>
          <w:lang w:val="es-PA"/>
        </w:rPr>
      </w:pPr>
    </w:p>
    <w:p w14:paraId="20004961" w14:textId="77777777" w:rsidR="008E24C1" w:rsidRPr="008E24C1" w:rsidRDefault="008E24C1" w:rsidP="008E24C1">
      <w:pPr>
        <w:spacing w:after="0" w:line="360" w:lineRule="auto"/>
        <w:jc w:val="both"/>
        <w:rPr>
          <w:rFonts w:ascii="Arial" w:hAnsi="Arial" w:cs="Arial"/>
          <w:sz w:val="24"/>
          <w:szCs w:val="24"/>
          <w:lang w:val="es-PA"/>
        </w:rPr>
      </w:pPr>
      <w:r w:rsidRPr="008E24C1">
        <w:rPr>
          <w:rFonts w:ascii="Arial" w:hAnsi="Arial" w:cs="Arial"/>
          <w:sz w:val="24"/>
          <w:szCs w:val="24"/>
          <w:lang w:val="es-PA"/>
        </w:rPr>
        <w:t>Entre estas infraestructuras estratégicas, el Canal de Panamá ocupa una posición central al conectar las rutas marítimas del océano Atlántico y el océano Pacífico. Su operación permite reducir significativamente las distancias de navegación entre diversas regiones del mundo y constituye un elemento clave en la planificación de rutas marítimas internacionales. Debido a su relevancia logística y económica, el desempeño operativo del Canal tiene implicaciones directas en los costos de transporte, la programación de itinerarios navieros y la confiabilidad de los sistemas logísticos internacionales.</w:t>
      </w:r>
    </w:p>
    <w:p w14:paraId="460BC59C" w14:textId="77777777" w:rsidR="008E24C1" w:rsidRPr="008E24C1" w:rsidRDefault="008E24C1" w:rsidP="008E24C1">
      <w:pPr>
        <w:spacing w:after="0" w:line="360" w:lineRule="auto"/>
        <w:jc w:val="both"/>
        <w:rPr>
          <w:rFonts w:ascii="Arial" w:hAnsi="Arial" w:cs="Arial"/>
          <w:sz w:val="24"/>
          <w:szCs w:val="24"/>
          <w:lang w:val="es-PA"/>
        </w:rPr>
      </w:pPr>
    </w:p>
    <w:p w14:paraId="4CA8D46D" w14:textId="77777777" w:rsidR="008E24C1" w:rsidRPr="008E24C1" w:rsidRDefault="008E24C1" w:rsidP="008E24C1">
      <w:pPr>
        <w:spacing w:after="0" w:line="360" w:lineRule="auto"/>
        <w:jc w:val="both"/>
        <w:rPr>
          <w:rFonts w:ascii="Arial" w:hAnsi="Arial" w:cs="Arial"/>
          <w:sz w:val="24"/>
          <w:szCs w:val="24"/>
          <w:lang w:val="es-PA"/>
        </w:rPr>
      </w:pPr>
      <w:r w:rsidRPr="008E24C1">
        <w:rPr>
          <w:rFonts w:ascii="Arial" w:hAnsi="Arial" w:cs="Arial"/>
          <w:sz w:val="24"/>
          <w:szCs w:val="24"/>
          <w:lang w:val="es-PA"/>
        </w:rPr>
        <w:t>Uno de los indicadores más importantes para evaluar el desempeño de esta infraestructura es el tiempo de tránsito de los buques. Este indicador refleja la duración del cruce de una embarcación a través del Canal y puede verse influido por múltiples factores relacionados con las características técnicas de los buques, las condiciones operativas del sistema de tránsito y las condiciones ambientales presentes durante la navegación. En los últimos años, el desarrollo de la analítica de datos ha permitido abordar este tipo de problemas mediante el uso de modelos predictivos construidos a partir de registros históricos de operación.</w:t>
      </w:r>
    </w:p>
    <w:p w14:paraId="03EA42E0" w14:textId="77777777" w:rsidR="008E24C1" w:rsidRPr="008E24C1" w:rsidRDefault="008E24C1" w:rsidP="008E24C1">
      <w:pPr>
        <w:spacing w:after="0" w:line="360" w:lineRule="auto"/>
        <w:jc w:val="both"/>
        <w:rPr>
          <w:rFonts w:ascii="Arial" w:hAnsi="Arial" w:cs="Arial"/>
          <w:sz w:val="24"/>
          <w:szCs w:val="24"/>
          <w:lang w:val="es-PA"/>
        </w:rPr>
      </w:pPr>
    </w:p>
    <w:p w14:paraId="4D1446B8" w14:textId="77777777" w:rsidR="008E24C1" w:rsidRPr="008E24C1" w:rsidRDefault="008E24C1" w:rsidP="008E24C1">
      <w:pPr>
        <w:spacing w:after="0" w:line="360" w:lineRule="auto"/>
        <w:jc w:val="both"/>
        <w:rPr>
          <w:rFonts w:ascii="Arial" w:hAnsi="Arial" w:cs="Arial"/>
          <w:sz w:val="24"/>
          <w:szCs w:val="24"/>
          <w:lang w:val="es-PA"/>
        </w:rPr>
      </w:pPr>
      <w:r w:rsidRPr="008E24C1">
        <w:rPr>
          <w:rFonts w:ascii="Arial" w:hAnsi="Arial" w:cs="Arial"/>
          <w:sz w:val="24"/>
          <w:szCs w:val="24"/>
          <w:lang w:val="es-PA"/>
        </w:rPr>
        <w:t xml:space="preserve">En este contexto, el presente estudio propone desarrollar un modelo predictivo capaz de estimar el tiempo de tránsito de los buques en el Canal de Panamá utilizando variables operativas del sistema de tránsito, características técnicas de las embarcaciones y variables meteorológicas disponibles. Para ello se integran diversas fuentes de información que incluyen registros históricos de tránsito del Canal, bases de datos de </w:t>
      </w:r>
      <w:r w:rsidRPr="008E24C1">
        <w:rPr>
          <w:rFonts w:ascii="Arial" w:hAnsi="Arial" w:cs="Arial"/>
          <w:sz w:val="24"/>
          <w:szCs w:val="24"/>
          <w:lang w:val="es-PA"/>
        </w:rPr>
        <w:lastRenderedPageBreak/>
        <w:t>especificaciones técnicas de buques y series meteorológicas externas. El objetivo es explorar el potencial de la analítica predictiva para estimar indicadores operativos en sistemas logísticos complejos y contribuir al análisis del desempeño operativo de infraestructuras estratégicas del comercio internacional.</w:t>
      </w:r>
    </w:p>
    <w:p w14:paraId="1DE9D54A" w14:textId="77777777" w:rsidR="008E24C1" w:rsidRPr="008E24C1" w:rsidRDefault="008E24C1" w:rsidP="008E24C1">
      <w:pPr>
        <w:spacing w:after="0" w:line="360" w:lineRule="auto"/>
        <w:jc w:val="both"/>
        <w:rPr>
          <w:rFonts w:ascii="Arial" w:hAnsi="Arial" w:cs="Arial"/>
          <w:sz w:val="24"/>
          <w:szCs w:val="24"/>
          <w:lang w:val="es-PA"/>
        </w:rPr>
      </w:pPr>
    </w:p>
    <w:p w14:paraId="1FAD2CFA" w14:textId="633EB40A" w:rsidR="00B54C9E" w:rsidRDefault="008E24C1" w:rsidP="00B54C9E">
      <w:pPr>
        <w:spacing w:after="0" w:line="360" w:lineRule="auto"/>
        <w:jc w:val="both"/>
        <w:rPr>
          <w:rFonts w:ascii="Arial" w:hAnsi="Arial" w:cs="Arial"/>
          <w:sz w:val="24"/>
          <w:szCs w:val="24"/>
          <w:lang w:val="es-PA"/>
        </w:rPr>
      </w:pPr>
      <w:r w:rsidRPr="008E24C1">
        <w:rPr>
          <w:rFonts w:ascii="Arial" w:hAnsi="Arial" w:cs="Arial"/>
          <w:sz w:val="24"/>
          <w:szCs w:val="24"/>
          <w:lang w:val="es-PA"/>
        </w:rPr>
        <w:t>El documento se organiza de la siguiente manera. En primer lugar, se presentan los antecedentes del problema y el contexto teórico relacionado con la confiabilidad del transporte marítimo y el uso de analítica de datos en sistemas logísticos. Posteriormente se define el problema de investigación y se justifican los objetivos del estudio. Finalmente, se describe la metodología propuesta, las fuentes de datos utilizadas y las técnicas analíticas que permitirán desarrollar y evaluar el modelo predictivo del tiempo de tránsito de los buques.</w:t>
      </w:r>
    </w:p>
    <w:p w14:paraId="7923B946" w14:textId="7615E3D7" w:rsidR="00A0313C" w:rsidRPr="006E1208" w:rsidRDefault="00A0313C" w:rsidP="006E1208">
      <w:pPr>
        <w:pStyle w:val="Heading1"/>
        <w:numPr>
          <w:ilvl w:val="0"/>
          <w:numId w:val="11"/>
        </w:numPr>
        <w:rPr>
          <w:rFonts w:ascii="Arial" w:hAnsi="Arial" w:cs="Arial"/>
          <w:b/>
          <w:bCs/>
          <w:color w:val="000000" w:themeColor="text1"/>
          <w:sz w:val="24"/>
          <w:szCs w:val="24"/>
          <w:lang w:val="es-PA"/>
        </w:rPr>
      </w:pPr>
      <w:bookmarkStart w:id="1" w:name="_Toc224064308"/>
      <w:r w:rsidRPr="006E1208">
        <w:rPr>
          <w:rFonts w:ascii="Arial" w:hAnsi="Arial" w:cs="Arial"/>
          <w:b/>
          <w:bCs/>
          <w:color w:val="000000" w:themeColor="text1"/>
          <w:sz w:val="24"/>
          <w:szCs w:val="24"/>
          <w:lang w:val="es-PA"/>
        </w:rPr>
        <w:t>Antecedentes</w:t>
      </w:r>
      <w:bookmarkEnd w:id="1"/>
    </w:p>
    <w:p w14:paraId="70B5086F" w14:textId="7128C284" w:rsidR="00A0313C" w:rsidRPr="000061E8" w:rsidRDefault="00A0313C" w:rsidP="00A0313C">
      <w:pPr>
        <w:spacing w:after="0" w:line="360" w:lineRule="auto"/>
        <w:jc w:val="both"/>
        <w:rPr>
          <w:rFonts w:ascii="Arial" w:hAnsi="Arial" w:cs="Arial"/>
          <w:sz w:val="24"/>
          <w:szCs w:val="24"/>
          <w:lang w:val="es-PA"/>
        </w:rPr>
      </w:pPr>
      <w:r w:rsidRPr="000061E8">
        <w:rPr>
          <w:rFonts w:ascii="Arial" w:hAnsi="Arial" w:cs="Arial"/>
          <w:sz w:val="24"/>
          <w:szCs w:val="24"/>
          <w:lang w:val="es-PA"/>
        </w:rPr>
        <w:t>El transporte marítimo constituye uno de los pilares fundamentales del comercio internacional y desempeña un papel central en la conectividad económica global.</w:t>
      </w:r>
      <w:r w:rsidR="00A271DC">
        <w:rPr>
          <w:rFonts w:ascii="Arial" w:hAnsi="Arial" w:cs="Arial"/>
          <w:sz w:val="24"/>
          <w:szCs w:val="24"/>
          <w:lang w:val="es-PA"/>
        </w:rPr>
        <w:t xml:space="preserve"> </w:t>
      </w:r>
      <w:r w:rsidRPr="000061E8">
        <w:rPr>
          <w:rFonts w:ascii="Arial" w:hAnsi="Arial" w:cs="Arial"/>
          <w:sz w:val="24"/>
          <w:szCs w:val="24"/>
          <w:lang w:val="es-PA"/>
        </w:rPr>
        <w:t>Diversos estudios han señalado que los tiempos de tránsito en el transporte m</w:t>
      </w:r>
      <w:r w:rsidR="00A271DC">
        <w:rPr>
          <w:rFonts w:ascii="Arial" w:hAnsi="Arial" w:cs="Arial"/>
          <w:sz w:val="24"/>
          <w:szCs w:val="24"/>
          <w:lang w:val="es-PA"/>
        </w:rPr>
        <w:t>a</w:t>
      </w:r>
      <w:r w:rsidRPr="000061E8">
        <w:rPr>
          <w:rFonts w:ascii="Arial" w:hAnsi="Arial" w:cs="Arial"/>
          <w:sz w:val="24"/>
          <w:szCs w:val="24"/>
          <w:lang w:val="es-PA"/>
        </w:rPr>
        <w:t xml:space="preserve">rítimo pueden presentar variaciones significativas respecto a los tiempos programados, lo que genera problemas de confiabilidad en los servicios logísticos. Este fenómeno, conocido en la literatura como transit time reliability, afecta a múltiples actores del sistema marítimo, incluyendo navieras, operadores portuarios, agentes logísticos, así como empresas importadoras y exportadoras. La baja confiabilidad en los tiempos de tránsito puede provocar retrasos en la entrega de mercancías, incrementos en los costos operativos y dificultades en la planificación de las cadenas de suministro </w:t>
      </w:r>
      <w:sdt>
        <w:sdtPr>
          <w:rPr>
            <w:rFonts w:ascii="Arial" w:hAnsi="Arial" w:cs="Arial"/>
            <w:sz w:val="24"/>
            <w:szCs w:val="24"/>
            <w:lang w:val="es-PA"/>
          </w:rPr>
          <w:id w:val="1992670193"/>
          <w:citation/>
        </w:sdtPr>
        <w:sdtContent>
          <w:r>
            <w:rPr>
              <w:rFonts w:ascii="Arial" w:hAnsi="Arial" w:cs="Arial"/>
              <w:sz w:val="24"/>
              <w:szCs w:val="24"/>
              <w:lang w:val="es-PA"/>
            </w:rPr>
            <w:fldChar w:fldCharType="begin"/>
          </w:r>
          <w:r>
            <w:rPr>
              <w:rFonts w:ascii="Arial" w:hAnsi="Arial" w:cs="Arial"/>
              <w:sz w:val="24"/>
              <w:szCs w:val="24"/>
              <w:lang w:val="es-ES"/>
            </w:rPr>
            <w:instrText xml:space="preserve"> CITATION Yaz22 \l 3082 </w:instrText>
          </w:r>
          <w:r>
            <w:rPr>
              <w:rFonts w:ascii="Arial" w:hAnsi="Arial" w:cs="Arial"/>
              <w:sz w:val="24"/>
              <w:szCs w:val="24"/>
              <w:lang w:val="es-PA"/>
            </w:rPr>
            <w:fldChar w:fldCharType="separate"/>
          </w:r>
          <w:r w:rsidR="00735BD0" w:rsidRPr="00735BD0">
            <w:rPr>
              <w:rFonts w:ascii="Arial" w:hAnsi="Arial" w:cs="Arial"/>
              <w:noProof/>
              <w:sz w:val="24"/>
              <w:szCs w:val="24"/>
              <w:lang w:val="es-ES"/>
            </w:rPr>
            <w:t>[1]</w:t>
          </w:r>
          <w:r>
            <w:rPr>
              <w:rFonts w:ascii="Arial" w:hAnsi="Arial" w:cs="Arial"/>
              <w:sz w:val="24"/>
              <w:szCs w:val="24"/>
              <w:lang w:val="es-PA"/>
            </w:rPr>
            <w:fldChar w:fldCharType="end"/>
          </w:r>
        </w:sdtContent>
      </w:sdt>
      <w:r>
        <w:rPr>
          <w:rFonts w:ascii="Arial" w:hAnsi="Arial" w:cs="Arial"/>
          <w:sz w:val="24"/>
          <w:szCs w:val="24"/>
          <w:lang w:val="es-PA"/>
        </w:rPr>
        <w:t>.</w:t>
      </w:r>
    </w:p>
    <w:p w14:paraId="6C1190D1" w14:textId="77777777" w:rsidR="00A0313C" w:rsidRPr="000061E8" w:rsidRDefault="00A0313C" w:rsidP="00A0313C">
      <w:pPr>
        <w:spacing w:after="0" w:line="360" w:lineRule="auto"/>
        <w:jc w:val="both"/>
        <w:rPr>
          <w:rFonts w:ascii="Arial" w:hAnsi="Arial" w:cs="Arial"/>
          <w:sz w:val="24"/>
          <w:szCs w:val="24"/>
          <w:lang w:val="es-PA"/>
        </w:rPr>
      </w:pPr>
    </w:p>
    <w:p w14:paraId="78EDA3EC" w14:textId="128CBC3C" w:rsidR="00A0313C" w:rsidRPr="000061E8" w:rsidRDefault="00A0313C" w:rsidP="00A0313C">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En este contexto, la literatura especializada ha identificado diversos factores que pueden explicar dichas variaciones. Entre ellos se encuentran la congestión portuaria, las condiciones operativas en los puertos, la capacidad y características técnicas de los buques, así </w:t>
      </w:r>
      <w:r w:rsidRPr="00C2715E">
        <w:rPr>
          <w:rFonts w:ascii="Arial" w:hAnsi="Arial" w:cs="Arial"/>
          <w:sz w:val="24"/>
          <w:szCs w:val="24"/>
          <w:lang w:val="es-PA"/>
        </w:rPr>
        <w:t>como variables externas como el clima y las estaciones del año. De acuerdo con</w:t>
      </w:r>
      <w:r w:rsidR="009E66BF">
        <w:rPr>
          <w:rFonts w:ascii="Arial" w:hAnsi="Arial" w:cs="Arial"/>
          <w:sz w:val="24"/>
          <w:szCs w:val="24"/>
          <w:lang w:val="es-PA"/>
        </w:rPr>
        <w:t xml:space="preserve"> Yazar Okur y Tuna (2022)</w:t>
      </w:r>
      <w:r w:rsidRPr="00C2715E">
        <w:rPr>
          <w:rFonts w:ascii="Arial" w:hAnsi="Arial" w:cs="Arial"/>
          <w:sz w:val="24"/>
          <w:szCs w:val="24"/>
          <w:lang w:val="es-PA"/>
        </w:rPr>
        <w:t>, elementos como el tipo de servicio, la capacidad del buque y las condiciones estacionales</w:t>
      </w:r>
      <w:r w:rsidRPr="000061E8">
        <w:rPr>
          <w:rFonts w:ascii="Arial" w:hAnsi="Arial" w:cs="Arial"/>
          <w:sz w:val="24"/>
          <w:szCs w:val="24"/>
          <w:lang w:val="es-PA"/>
        </w:rPr>
        <w:t xml:space="preserve"> pueden afectar significativamente la confiabilidad de los tiempos de tránsito en las rutas marítimas.</w:t>
      </w:r>
      <w:r>
        <w:rPr>
          <w:rFonts w:ascii="Arial" w:hAnsi="Arial" w:cs="Arial"/>
          <w:sz w:val="24"/>
          <w:szCs w:val="24"/>
          <w:lang w:val="es-PA"/>
        </w:rPr>
        <w:t xml:space="preserve"> </w:t>
      </w:r>
      <w:r w:rsidR="007528E3" w:rsidRPr="007528E3">
        <w:rPr>
          <w:rFonts w:ascii="Arial" w:hAnsi="Arial" w:cs="Arial"/>
          <w:sz w:val="24"/>
          <w:szCs w:val="24"/>
          <w:lang w:val="es-PA"/>
        </w:rPr>
        <w:t xml:space="preserve">Este contexto ha impulsado el uso de </w:t>
      </w:r>
      <w:r w:rsidR="007528E3" w:rsidRPr="007528E3">
        <w:rPr>
          <w:rFonts w:ascii="Arial" w:hAnsi="Arial" w:cs="Arial"/>
          <w:sz w:val="24"/>
          <w:szCs w:val="24"/>
          <w:lang w:val="es-PA"/>
        </w:rPr>
        <w:lastRenderedPageBreak/>
        <w:t>herramientas de analítica de datos para mejorar la planificación y gestión de las operaciones logísticas.</w:t>
      </w:r>
      <w:r w:rsidRPr="000061E8">
        <w:rPr>
          <w:rFonts w:ascii="Arial" w:hAnsi="Arial" w:cs="Arial"/>
          <w:sz w:val="24"/>
          <w:szCs w:val="24"/>
          <w:lang w:val="es-PA"/>
        </w:rPr>
        <w:t xml:space="preserve"> En el ámbito portuario, indicadores como el tiempo de permanencia de contenedores, la duración de las operaciones de los buques y los tiempos de espera constituyen métricas fundamentales para evaluar la eficiencia de las operaciones y la competitividad de los puertos</w:t>
      </w:r>
      <w:sdt>
        <w:sdtPr>
          <w:rPr>
            <w:rFonts w:ascii="Arial" w:hAnsi="Arial" w:cs="Arial"/>
            <w:sz w:val="24"/>
            <w:szCs w:val="24"/>
            <w:lang w:val="es-PA"/>
          </w:rPr>
          <w:id w:val="99843831"/>
          <w:citation/>
        </w:sdtPr>
        <w:sdtContent>
          <w:r>
            <w:rPr>
              <w:rFonts w:ascii="Arial" w:hAnsi="Arial" w:cs="Arial"/>
              <w:sz w:val="24"/>
              <w:szCs w:val="24"/>
              <w:lang w:val="es-PA"/>
            </w:rPr>
            <w:fldChar w:fldCharType="begin"/>
          </w:r>
          <w:r>
            <w:rPr>
              <w:rFonts w:ascii="Arial" w:hAnsi="Arial" w:cs="Arial"/>
              <w:sz w:val="24"/>
              <w:szCs w:val="24"/>
              <w:lang w:val="es-ES"/>
            </w:rPr>
            <w:instrText xml:space="preserve"> CITATION Por23 \l 3082 </w:instrText>
          </w:r>
          <w:r>
            <w:rPr>
              <w:rFonts w:ascii="Arial" w:hAnsi="Arial" w:cs="Arial"/>
              <w:sz w:val="24"/>
              <w:szCs w:val="24"/>
              <w:lang w:val="es-PA"/>
            </w:rPr>
            <w:fldChar w:fldCharType="separate"/>
          </w:r>
          <w:r w:rsidR="00735BD0">
            <w:rPr>
              <w:rFonts w:ascii="Arial" w:hAnsi="Arial" w:cs="Arial"/>
              <w:noProof/>
              <w:sz w:val="24"/>
              <w:szCs w:val="24"/>
              <w:lang w:val="es-ES"/>
            </w:rPr>
            <w:t xml:space="preserve"> </w:t>
          </w:r>
          <w:r w:rsidR="00735BD0" w:rsidRPr="00735BD0">
            <w:rPr>
              <w:rFonts w:ascii="Arial" w:hAnsi="Arial" w:cs="Arial"/>
              <w:noProof/>
              <w:sz w:val="24"/>
              <w:szCs w:val="24"/>
              <w:lang w:val="es-ES"/>
            </w:rPr>
            <w:t>[2]</w:t>
          </w:r>
          <w:r>
            <w:rPr>
              <w:rFonts w:ascii="Arial" w:hAnsi="Arial" w:cs="Arial"/>
              <w:sz w:val="24"/>
              <w:szCs w:val="24"/>
              <w:lang w:val="es-PA"/>
            </w:rPr>
            <w:fldChar w:fldCharType="end"/>
          </w:r>
        </w:sdtContent>
      </w:sdt>
      <w:r w:rsidRPr="000061E8">
        <w:rPr>
          <w:rFonts w:ascii="Arial" w:hAnsi="Arial" w:cs="Arial"/>
          <w:sz w:val="24"/>
          <w:szCs w:val="24"/>
          <w:lang w:val="es-PA"/>
        </w:rPr>
        <w:t>.</w:t>
      </w:r>
    </w:p>
    <w:p w14:paraId="4FB69AA1" w14:textId="77777777" w:rsidR="00A0313C" w:rsidRPr="000061E8" w:rsidRDefault="00A0313C" w:rsidP="00A0313C">
      <w:pPr>
        <w:spacing w:after="0" w:line="360" w:lineRule="auto"/>
        <w:jc w:val="both"/>
        <w:rPr>
          <w:rFonts w:ascii="Arial" w:hAnsi="Arial" w:cs="Arial"/>
          <w:sz w:val="24"/>
          <w:szCs w:val="24"/>
          <w:lang w:val="es-PA"/>
        </w:rPr>
      </w:pPr>
    </w:p>
    <w:p w14:paraId="2B57031B" w14:textId="241D2974" w:rsidR="00A0313C" w:rsidRPr="000061E8" w:rsidRDefault="00A0313C" w:rsidP="00A0313C">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Asimismo, estudios recientes en logística y gestión del transporte han destacado la importancia de utilizar datos históricos para mejorar la planificación y la toma de decisiones en sistemas logísticos. El análisis de registros operativos permite comprender mejor el comportamiento de los sistemas de transporte e identificar patrones que pueden influir en los tiempos de operación. En este sentido, </w:t>
      </w:r>
      <w:r w:rsidR="00FF23FF">
        <w:rPr>
          <w:rFonts w:ascii="Arial" w:hAnsi="Arial" w:cs="Arial"/>
          <w:sz w:val="24"/>
          <w:szCs w:val="24"/>
          <w:lang w:val="es-PA"/>
        </w:rPr>
        <w:t xml:space="preserve">Lee (2022) </w:t>
      </w:r>
      <w:r w:rsidRPr="000061E8">
        <w:rPr>
          <w:rFonts w:ascii="Arial" w:hAnsi="Arial" w:cs="Arial"/>
          <w:sz w:val="24"/>
          <w:szCs w:val="24"/>
          <w:lang w:val="es-PA"/>
        </w:rPr>
        <w:t>señala que el uso de información histórica sobre rutas, condiciones operativas y características de los envíos puede contribuir a mejorar la estimación de los tiempos de tránsito y apoyar la planificación de las operaciones de transporte.</w:t>
      </w:r>
    </w:p>
    <w:p w14:paraId="441EFCDF" w14:textId="77777777" w:rsidR="00A0313C" w:rsidRPr="000061E8" w:rsidRDefault="00A0313C" w:rsidP="00A0313C">
      <w:pPr>
        <w:spacing w:after="0" w:line="360" w:lineRule="auto"/>
        <w:jc w:val="both"/>
        <w:rPr>
          <w:rFonts w:ascii="Arial" w:hAnsi="Arial" w:cs="Arial"/>
          <w:sz w:val="24"/>
          <w:szCs w:val="24"/>
          <w:lang w:val="es-PA"/>
        </w:rPr>
      </w:pPr>
    </w:p>
    <w:p w14:paraId="73D7DD96" w14:textId="31076300" w:rsidR="00A0313C" w:rsidRPr="000061E8" w:rsidRDefault="00A0313C" w:rsidP="00A0313C">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Investigaciones recientes han comenzado a aplicar enfoques cuantitativos y modelos basados en datos para analizar el desempeño operativo en el transporte marítimo. En este sentido, diversos estudios han utilizado datos históricos de navegación y variables operativas para evaluar la confiabilidad de los tiempos de tránsito y mejorar la capacidad de estimación en los sistemas logísticos marítimos. Estos enfoques destacan el potencial de la analítica de datos y del modelado predictivo para reducir la incertidumbre en la planificación del transporte y apoyar la toma de decisiones en infraestructuras críticas del comercio internacional </w:t>
      </w:r>
      <w:sdt>
        <w:sdtPr>
          <w:rPr>
            <w:rFonts w:ascii="Arial" w:hAnsi="Arial" w:cs="Arial"/>
            <w:sz w:val="24"/>
            <w:szCs w:val="24"/>
            <w:lang w:val="es-PA"/>
          </w:rPr>
          <w:id w:val="-1176028044"/>
          <w:citation/>
        </w:sdtPr>
        <w:sdtContent>
          <w:r>
            <w:rPr>
              <w:rFonts w:ascii="Arial" w:hAnsi="Arial" w:cs="Arial"/>
              <w:sz w:val="24"/>
              <w:szCs w:val="24"/>
              <w:lang w:val="es-PA"/>
            </w:rPr>
            <w:fldChar w:fldCharType="begin"/>
          </w:r>
          <w:r>
            <w:rPr>
              <w:rFonts w:ascii="Arial" w:hAnsi="Arial" w:cs="Arial"/>
              <w:sz w:val="24"/>
              <w:szCs w:val="24"/>
              <w:lang w:val="es-ES"/>
            </w:rPr>
            <w:instrText xml:space="preserve">CITATION Jia24 \l 3082 </w:instrText>
          </w:r>
          <w:r>
            <w:rPr>
              <w:rFonts w:ascii="Arial" w:hAnsi="Arial" w:cs="Arial"/>
              <w:sz w:val="24"/>
              <w:szCs w:val="24"/>
              <w:lang w:val="es-PA"/>
            </w:rPr>
            <w:fldChar w:fldCharType="separate"/>
          </w:r>
          <w:r w:rsidR="00735BD0" w:rsidRPr="00735BD0">
            <w:rPr>
              <w:rFonts w:ascii="Arial" w:hAnsi="Arial" w:cs="Arial"/>
              <w:noProof/>
              <w:sz w:val="24"/>
              <w:szCs w:val="24"/>
              <w:lang w:val="es-ES"/>
            </w:rPr>
            <w:t>[3]</w:t>
          </w:r>
          <w:r>
            <w:rPr>
              <w:rFonts w:ascii="Arial" w:hAnsi="Arial" w:cs="Arial"/>
              <w:sz w:val="24"/>
              <w:szCs w:val="24"/>
              <w:lang w:val="es-PA"/>
            </w:rPr>
            <w:fldChar w:fldCharType="end"/>
          </w:r>
        </w:sdtContent>
      </w:sdt>
      <w:r w:rsidRPr="000061E8">
        <w:rPr>
          <w:rFonts w:ascii="Arial" w:hAnsi="Arial" w:cs="Arial"/>
          <w:sz w:val="24"/>
          <w:szCs w:val="24"/>
          <w:lang w:val="es-PA"/>
        </w:rPr>
        <w:t>.</w:t>
      </w:r>
    </w:p>
    <w:p w14:paraId="3B5CB6E2" w14:textId="77777777" w:rsidR="00A0313C" w:rsidRPr="000061E8" w:rsidRDefault="00A0313C" w:rsidP="00A0313C">
      <w:pPr>
        <w:spacing w:after="0" w:line="360" w:lineRule="auto"/>
        <w:jc w:val="both"/>
        <w:rPr>
          <w:rFonts w:ascii="Arial" w:hAnsi="Arial" w:cs="Arial"/>
          <w:sz w:val="24"/>
          <w:szCs w:val="24"/>
          <w:lang w:val="es-PA"/>
        </w:rPr>
      </w:pPr>
    </w:p>
    <w:p w14:paraId="3E91C447" w14:textId="4CA62F29" w:rsidR="00A0313C" w:rsidRPr="000061E8" w:rsidRDefault="00A0313C"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A pesar de los avances en la literatura sobre confiabilidad del transporte marítimo y desempeño portuario, existe un número limitado de estudios enfocados en el análisis del tiempo de tránsito en infraestructuras estratégicas como los canales interoceánicos. En particular, el Canal de Panamá representa un caso de alto interés logístico debido a su papel en la conectividad global y a la complejidad operativa asociada a su sistema de tránsito. Sin embargo, la aplicación de enfoques basados en analítica de datos para estimar o predecir los tiempos de tránsito en este tipo de infraestructuras aún es limitada, </w:t>
      </w:r>
      <w:r w:rsidRPr="000061E8">
        <w:rPr>
          <w:rFonts w:ascii="Arial" w:hAnsi="Arial" w:cs="Arial"/>
          <w:sz w:val="24"/>
          <w:szCs w:val="24"/>
          <w:lang w:val="es-PA"/>
        </w:rPr>
        <w:lastRenderedPageBreak/>
        <w:t>lo que abre un espacio relevante para investigaciones que integren variables operativas, técnicas y ambientales en modelos predictivos.</w:t>
      </w:r>
    </w:p>
    <w:p w14:paraId="51A32EE9" w14:textId="4A76DA6C" w:rsidR="00B54C9E" w:rsidRPr="006E1208" w:rsidRDefault="00A0313C" w:rsidP="006E1208">
      <w:pPr>
        <w:pStyle w:val="Heading1"/>
        <w:numPr>
          <w:ilvl w:val="0"/>
          <w:numId w:val="11"/>
        </w:numPr>
        <w:rPr>
          <w:rFonts w:ascii="Arial" w:hAnsi="Arial" w:cs="Arial"/>
          <w:b/>
          <w:bCs/>
          <w:color w:val="000000" w:themeColor="text1"/>
          <w:sz w:val="24"/>
          <w:szCs w:val="24"/>
          <w:lang w:val="es-PA"/>
        </w:rPr>
      </w:pPr>
      <w:bookmarkStart w:id="2" w:name="_Toc224064309"/>
      <w:r w:rsidRPr="006E1208">
        <w:rPr>
          <w:rFonts w:ascii="Arial" w:hAnsi="Arial" w:cs="Arial"/>
          <w:b/>
          <w:bCs/>
          <w:color w:val="000000" w:themeColor="text1"/>
          <w:sz w:val="24"/>
          <w:szCs w:val="24"/>
          <w:lang w:val="es-PA"/>
        </w:rPr>
        <w:t>Definición del</w:t>
      </w:r>
      <w:r w:rsidR="006E1208">
        <w:rPr>
          <w:rFonts w:ascii="Arial" w:hAnsi="Arial" w:cs="Arial"/>
          <w:b/>
          <w:bCs/>
          <w:color w:val="000000" w:themeColor="text1"/>
          <w:sz w:val="24"/>
          <w:szCs w:val="24"/>
          <w:lang w:val="es-PA"/>
        </w:rPr>
        <w:t xml:space="preserve"> </w:t>
      </w:r>
      <w:r w:rsidRPr="006E1208">
        <w:rPr>
          <w:rFonts w:ascii="Arial" w:hAnsi="Arial" w:cs="Arial"/>
          <w:b/>
          <w:bCs/>
          <w:color w:val="000000" w:themeColor="text1"/>
          <w:sz w:val="24"/>
          <w:szCs w:val="24"/>
          <w:lang w:val="es-PA"/>
        </w:rPr>
        <w:t>problema</w:t>
      </w:r>
      <w:bookmarkEnd w:id="2"/>
    </w:p>
    <w:p w14:paraId="7C4B9468" w14:textId="55B54CDD" w:rsidR="00B54C9E" w:rsidRDefault="00B54C9E" w:rsidP="00B54C9E">
      <w:pPr>
        <w:spacing w:after="0" w:line="360" w:lineRule="auto"/>
        <w:jc w:val="both"/>
        <w:rPr>
          <w:rFonts w:ascii="Arial" w:hAnsi="Arial" w:cs="Arial"/>
          <w:sz w:val="24"/>
          <w:szCs w:val="24"/>
          <w:lang w:val="es-PA"/>
        </w:rPr>
      </w:pPr>
      <w:r w:rsidRPr="00A72B2E">
        <w:rPr>
          <w:rFonts w:ascii="Arial" w:hAnsi="Arial" w:cs="Arial"/>
          <w:sz w:val="24"/>
          <w:szCs w:val="24"/>
          <w:lang w:val="es-PA"/>
        </w:rPr>
        <w:t xml:space="preserve">El Canal de Panamá constituye una infraestructura estratégica para el comercio marítimo internacional, al conectar las rutas oceánicas del Atlántico y el Pacífico y facilitar el tránsito de miles de embarcaciones cada año. La eficiencia del tránsito en esta vía interoceánica tiene implicaciones directas en los costos logísticos, la planificación de itinerarios navieros y la confiabilidad de las cadenas de suministro globales. </w:t>
      </w:r>
      <w:r w:rsidR="001E58C6" w:rsidRPr="001E58C6">
        <w:rPr>
          <w:rFonts w:ascii="Arial" w:hAnsi="Arial" w:cs="Arial"/>
          <w:sz w:val="24"/>
          <w:szCs w:val="24"/>
          <w:lang w:val="es-PA"/>
        </w:rPr>
        <w:t>En este contexto, el tiempo que tarda un buque en completar el cruce del Canal representa un indicador operativo relevante</w:t>
      </w:r>
      <w:r w:rsidRPr="00A72B2E">
        <w:rPr>
          <w:rFonts w:ascii="Arial" w:hAnsi="Arial" w:cs="Arial"/>
          <w:sz w:val="24"/>
          <w:szCs w:val="24"/>
          <w:lang w:val="es-PA"/>
        </w:rPr>
        <w:t xml:space="preserve"> para evaluar el desempeño del sistema de tránsito marítimo.</w:t>
      </w:r>
      <w:r>
        <w:rPr>
          <w:rFonts w:ascii="Arial" w:hAnsi="Arial" w:cs="Arial"/>
          <w:sz w:val="24"/>
          <w:szCs w:val="24"/>
          <w:lang w:val="es-PA"/>
        </w:rPr>
        <w:t xml:space="preserve"> </w:t>
      </w:r>
    </w:p>
    <w:p w14:paraId="7A894BF8" w14:textId="77777777" w:rsidR="00B54C9E" w:rsidRDefault="00B54C9E" w:rsidP="00B54C9E">
      <w:pPr>
        <w:spacing w:after="0" w:line="360" w:lineRule="auto"/>
        <w:jc w:val="both"/>
        <w:rPr>
          <w:rFonts w:ascii="Arial" w:hAnsi="Arial" w:cs="Arial"/>
          <w:sz w:val="24"/>
          <w:szCs w:val="24"/>
          <w:lang w:val="es-PA"/>
        </w:rPr>
      </w:pPr>
    </w:p>
    <w:p w14:paraId="00346268" w14:textId="77777777" w:rsidR="00B54C9E" w:rsidRPr="00A72B2E" w:rsidRDefault="00B54C9E" w:rsidP="00B54C9E">
      <w:pPr>
        <w:spacing w:after="0" w:line="360" w:lineRule="auto"/>
        <w:jc w:val="both"/>
        <w:rPr>
          <w:rFonts w:ascii="Arial" w:hAnsi="Arial" w:cs="Arial"/>
          <w:sz w:val="24"/>
          <w:szCs w:val="24"/>
          <w:lang w:val="es-PA"/>
        </w:rPr>
      </w:pPr>
      <w:r w:rsidRPr="00A72B2E">
        <w:rPr>
          <w:rFonts w:ascii="Arial" w:hAnsi="Arial" w:cs="Arial"/>
          <w:sz w:val="24"/>
          <w:szCs w:val="24"/>
          <w:lang w:val="es-PA"/>
        </w:rPr>
        <w:t>A pesar de la disponibilidad de registros detallados sobre la operación del Canal, gran parte de los análisis existentes se han centrado principalmente en descripciones agregadas del sistema, tales como el número de buques que transitan, los tipos de embarcaciones predominantes o los tiempos promedio de cruce. Si bien estos enfoques permiten caracterizar el comportamiento general del tránsito, resultan limitados cuando se busca estimar o anticipar el tiempo de tránsito de una embarcación bajo condiciones operativas específicas.</w:t>
      </w:r>
    </w:p>
    <w:p w14:paraId="74AFE640" w14:textId="77777777" w:rsidR="00B54C9E" w:rsidRPr="00A72B2E" w:rsidRDefault="00B54C9E" w:rsidP="00B54C9E">
      <w:pPr>
        <w:spacing w:after="0" w:line="360" w:lineRule="auto"/>
        <w:jc w:val="both"/>
        <w:rPr>
          <w:rFonts w:ascii="Arial" w:hAnsi="Arial" w:cs="Arial"/>
          <w:sz w:val="24"/>
          <w:szCs w:val="24"/>
          <w:lang w:val="es-PA"/>
        </w:rPr>
      </w:pPr>
    </w:p>
    <w:p w14:paraId="1B21277B" w14:textId="0C6C916F" w:rsidR="00B54C9E" w:rsidRPr="00A72B2E" w:rsidRDefault="00B54C9E" w:rsidP="00B54C9E">
      <w:pPr>
        <w:spacing w:after="0" w:line="360" w:lineRule="auto"/>
        <w:jc w:val="both"/>
        <w:rPr>
          <w:rFonts w:ascii="Arial" w:hAnsi="Arial" w:cs="Arial"/>
          <w:sz w:val="24"/>
          <w:szCs w:val="24"/>
          <w:lang w:val="es-PA"/>
        </w:rPr>
      </w:pPr>
      <w:r w:rsidRPr="00A72B2E">
        <w:rPr>
          <w:rFonts w:ascii="Arial" w:hAnsi="Arial" w:cs="Arial"/>
          <w:sz w:val="24"/>
          <w:szCs w:val="24"/>
          <w:lang w:val="es-PA"/>
        </w:rPr>
        <w:t xml:space="preserve">El desarrollo de registros históricos de tránsito y la disponibilidad de bases de datos relacionadas con las características técnicas de los buques </w:t>
      </w:r>
      <w:r>
        <w:rPr>
          <w:rFonts w:ascii="Arial" w:hAnsi="Arial" w:cs="Arial"/>
          <w:sz w:val="24"/>
          <w:szCs w:val="24"/>
          <w:lang w:val="es-PA"/>
        </w:rPr>
        <w:t>nos brindan la</w:t>
      </w:r>
      <w:r w:rsidRPr="00A72B2E">
        <w:rPr>
          <w:rFonts w:ascii="Arial" w:hAnsi="Arial" w:cs="Arial"/>
          <w:sz w:val="24"/>
          <w:szCs w:val="24"/>
          <w:lang w:val="es-PA"/>
        </w:rPr>
        <w:t xml:space="preserve"> posibilidad de avanzar hacia enfoques analíticos más </w:t>
      </w:r>
      <w:r>
        <w:rPr>
          <w:rFonts w:ascii="Arial" w:hAnsi="Arial" w:cs="Arial"/>
          <w:sz w:val="24"/>
          <w:szCs w:val="24"/>
          <w:lang w:val="es-PA"/>
        </w:rPr>
        <w:t>riguroso</w:t>
      </w:r>
      <w:r w:rsidRPr="00A72B2E">
        <w:rPr>
          <w:rFonts w:ascii="Arial" w:hAnsi="Arial" w:cs="Arial"/>
          <w:sz w:val="24"/>
          <w:szCs w:val="24"/>
          <w:lang w:val="es-PA"/>
        </w:rPr>
        <w:t xml:space="preserve">s. </w:t>
      </w:r>
      <w:r w:rsidR="007528E3" w:rsidRPr="007528E3">
        <w:rPr>
          <w:rFonts w:ascii="Arial" w:hAnsi="Arial" w:cs="Arial"/>
          <w:sz w:val="24"/>
          <w:szCs w:val="24"/>
          <w:lang w:val="es-PA"/>
        </w:rPr>
        <w:t>Estas fuentes de información permiten incorporar variables operativas y técnicas que pueden utilizarse como predictores dentro de modelos analíticos orientados a estimar el tiempo de tránsito.</w:t>
      </w:r>
      <w:r w:rsidRPr="00A72B2E">
        <w:rPr>
          <w:rFonts w:ascii="Arial" w:hAnsi="Arial" w:cs="Arial"/>
          <w:sz w:val="24"/>
          <w:szCs w:val="24"/>
          <w:lang w:val="es-PA"/>
        </w:rPr>
        <w:t xml:space="preserve"> Asimismo, la integración de registros meteorológicos disponibles permite incluir variables atmosféricas que pueden utilizarse como predictores adicionales dentro del análisis.</w:t>
      </w:r>
      <w:r>
        <w:rPr>
          <w:rFonts w:ascii="Arial" w:hAnsi="Arial" w:cs="Arial"/>
          <w:sz w:val="24"/>
          <w:szCs w:val="24"/>
          <w:lang w:val="es-PA"/>
        </w:rPr>
        <w:t xml:space="preserve"> </w:t>
      </w:r>
      <w:r w:rsidRPr="00A72B2E">
        <w:rPr>
          <w:rFonts w:ascii="Arial" w:hAnsi="Arial" w:cs="Arial"/>
          <w:sz w:val="24"/>
          <w:szCs w:val="24"/>
          <w:lang w:val="es-PA"/>
        </w:rPr>
        <w:t xml:space="preserve">No obstante, es necesario reconocer ciertas limitaciones en las fuentes de datos utilizadas. El repositorio meteorológico disponible no incluye variables como humedad, precipitación o neblina, sino principalmente variables asociadas al viento y al estado atmosférico. Por esta razón, </w:t>
      </w:r>
      <w:r w:rsidRPr="00A72B2E">
        <w:rPr>
          <w:rFonts w:ascii="Arial" w:hAnsi="Arial" w:cs="Arial"/>
          <w:sz w:val="24"/>
          <w:szCs w:val="24"/>
          <w:lang w:val="es-PA"/>
        </w:rPr>
        <w:lastRenderedPageBreak/>
        <w:t>el estudio se centrará en las variables meteorológicas efectivamente disponibles, incorporándolas como posibles variables predictoras dentro del modelo analítico.</w:t>
      </w:r>
    </w:p>
    <w:p w14:paraId="61F44FB5" w14:textId="77777777" w:rsidR="00B54C9E" w:rsidRPr="00A72B2E" w:rsidRDefault="00B54C9E" w:rsidP="00B54C9E">
      <w:pPr>
        <w:spacing w:after="0" w:line="360" w:lineRule="auto"/>
        <w:jc w:val="both"/>
        <w:rPr>
          <w:rFonts w:ascii="Arial" w:hAnsi="Arial" w:cs="Arial"/>
          <w:sz w:val="24"/>
          <w:szCs w:val="24"/>
          <w:lang w:val="es-PA"/>
        </w:rPr>
      </w:pPr>
    </w:p>
    <w:p w14:paraId="66604204" w14:textId="405D1569" w:rsidR="00227765" w:rsidRDefault="00B54C9E" w:rsidP="00B54C9E">
      <w:pPr>
        <w:spacing w:after="0" w:line="360" w:lineRule="auto"/>
        <w:jc w:val="both"/>
        <w:rPr>
          <w:rFonts w:ascii="Arial" w:hAnsi="Arial" w:cs="Arial"/>
          <w:sz w:val="24"/>
          <w:szCs w:val="24"/>
          <w:lang w:val="es-PA"/>
        </w:rPr>
      </w:pPr>
      <w:r>
        <w:rPr>
          <w:rFonts w:ascii="Arial" w:hAnsi="Arial" w:cs="Arial"/>
          <w:sz w:val="24"/>
          <w:szCs w:val="24"/>
          <w:lang w:val="es-PA"/>
        </w:rPr>
        <w:t>E</w:t>
      </w:r>
      <w:r w:rsidRPr="00A72B2E">
        <w:rPr>
          <w:rFonts w:ascii="Arial" w:hAnsi="Arial" w:cs="Arial"/>
          <w:sz w:val="24"/>
          <w:szCs w:val="24"/>
          <w:lang w:val="es-PA"/>
        </w:rPr>
        <w:t>l problema de investigación se orienta a determinar en qué medida la información histórica disponible sobre las condiciones operativas del tránsito, las características técnicas de los buques y las variables meteorológicas registradas puede utilizarse para desarrollar modelos capaces de estimar el tiempo de tránsito de las embarcaciones en el Canal de Panamá.</w:t>
      </w:r>
      <w:r w:rsidR="00227765">
        <w:rPr>
          <w:rFonts w:ascii="Arial" w:hAnsi="Arial" w:cs="Arial"/>
          <w:sz w:val="24"/>
          <w:szCs w:val="24"/>
          <w:lang w:val="es-PA"/>
        </w:rPr>
        <w:t xml:space="preserve"> </w:t>
      </w:r>
      <w:r w:rsidRPr="00A72B2E">
        <w:rPr>
          <w:rFonts w:ascii="Arial" w:hAnsi="Arial" w:cs="Arial"/>
          <w:sz w:val="24"/>
          <w:szCs w:val="24"/>
          <w:lang w:val="es-PA"/>
        </w:rPr>
        <w:t>A partir de este problema se plantea la siguiente pregunta de investigación:</w:t>
      </w:r>
      <w:r w:rsidR="00A0313C">
        <w:rPr>
          <w:rFonts w:ascii="Arial" w:hAnsi="Arial" w:cs="Arial"/>
          <w:sz w:val="24"/>
          <w:szCs w:val="24"/>
          <w:lang w:val="es-PA"/>
        </w:rPr>
        <w:t xml:space="preserve"> </w:t>
      </w:r>
      <w:r w:rsidRPr="008B59FE">
        <w:rPr>
          <w:rFonts w:ascii="Arial" w:hAnsi="Arial" w:cs="Arial"/>
          <w:i/>
          <w:iCs/>
          <w:sz w:val="24"/>
          <w:szCs w:val="24"/>
          <w:lang w:val="es-PA"/>
        </w:rPr>
        <w:t>¿Qué nivel de precisión puede alcanzarse al predecir el tiempo de tránsito de los buques en el Canal de Panamá mediante modelos predictivos basados en datos operativos</w:t>
      </w:r>
      <w:r>
        <w:rPr>
          <w:rFonts w:ascii="Arial" w:hAnsi="Arial" w:cs="Arial"/>
          <w:i/>
          <w:iCs/>
          <w:sz w:val="24"/>
          <w:szCs w:val="24"/>
          <w:lang w:val="es-PA"/>
        </w:rPr>
        <w:t>, té</w:t>
      </w:r>
      <w:r w:rsidR="00C12915">
        <w:rPr>
          <w:rFonts w:ascii="Arial" w:hAnsi="Arial" w:cs="Arial"/>
          <w:i/>
          <w:iCs/>
          <w:sz w:val="24"/>
          <w:szCs w:val="24"/>
          <w:lang w:val="es-PA"/>
        </w:rPr>
        <w:t>c</w:t>
      </w:r>
      <w:r>
        <w:rPr>
          <w:rFonts w:ascii="Arial" w:hAnsi="Arial" w:cs="Arial"/>
          <w:i/>
          <w:iCs/>
          <w:sz w:val="24"/>
          <w:szCs w:val="24"/>
          <w:lang w:val="es-PA"/>
        </w:rPr>
        <w:t>nicos</w:t>
      </w:r>
      <w:r w:rsidRPr="008B59FE">
        <w:rPr>
          <w:rFonts w:ascii="Arial" w:hAnsi="Arial" w:cs="Arial"/>
          <w:i/>
          <w:iCs/>
          <w:sz w:val="24"/>
          <w:szCs w:val="24"/>
          <w:lang w:val="es-PA"/>
        </w:rPr>
        <w:t xml:space="preserve"> y meteorológicos?</w:t>
      </w:r>
    </w:p>
    <w:p w14:paraId="2193A2CE" w14:textId="77777777" w:rsidR="00227765" w:rsidRDefault="00227765" w:rsidP="00B54C9E">
      <w:pPr>
        <w:spacing w:after="0" w:line="360" w:lineRule="auto"/>
        <w:jc w:val="both"/>
        <w:rPr>
          <w:rFonts w:ascii="Arial" w:hAnsi="Arial" w:cs="Arial"/>
          <w:sz w:val="24"/>
          <w:szCs w:val="24"/>
          <w:lang w:val="es-PA"/>
        </w:rPr>
      </w:pPr>
    </w:p>
    <w:p w14:paraId="4811FF3D" w14:textId="17C2836F" w:rsidR="00A0313C" w:rsidRPr="004113E8" w:rsidRDefault="00A0313C" w:rsidP="004113E8">
      <w:pPr>
        <w:pStyle w:val="ListParagraph"/>
        <w:numPr>
          <w:ilvl w:val="1"/>
          <w:numId w:val="11"/>
        </w:numPr>
        <w:spacing w:after="0" w:line="360" w:lineRule="auto"/>
        <w:jc w:val="both"/>
        <w:rPr>
          <w:rFonts w:ascii="Arial" w:hAnsi="Arial" w:cs="Arial"/>
          <w:b/>
          <w:bCs/>
          <w:sz w:val="24"/>
          <w:szCs w:val="24"/>
          <w:lang w:val="es-PA"/>
        </w:rPr>
      </w:pPr>
      <w:r w:rsidRPr="004113E8">
        <w:rPr>
          <w:rFonts w:ascii="Arial" w:hAnsi="Arial" w:cs="Arial"/>
          <w:b/>
          <w:bCs/>
          <w:sz w:val="24"/>
          <w:szCs w:val="24"/>
          <w:lang w:val="es-PA"/>
        </w:rPr>
        <w:t>Objetivo general:</w:t>
      </w:r>
    </w:p>
    <w:p w14:paraId="54988063" w14:textId="29F4C0FC" w:rsidR="00A0313C" w:rsidRPr="000061E8" w:rsidRDefault="00AC4F88" w:rsidP="00A0313C">
      <w:pPr>
        <w:spacing w:after="0" w:line="360" w:lineRule="auto"/>
        <w:jc w:val="both"/>
        <w:rPr>
          <w:rFonts w:ascii="Arial" w:hAnsi="Arial" w:cs="Arial"/>
          <w:sz w:val="24"/>
          <w:szCs w:val="24"/>
          <w:lang w:val="es-PA"/>
        </w:rPr>
      </w:pPr>
      <w:r w:rsidRPr="00AC4F88">
        <w:rPr>
          <w:rFonts w:ascii="Arial" w:hAnsi="Arial" w:cs="Arial"/>
          <w:sz w:val="24"/>
          <w:szCs w:val="24"/>
          <w:lang w:val="es-PA"/>
        </w:rPr>
        <w:t>Desarrollar un modelo predictivo capaz de estimar el tiempo de tránsito de los buques en el Canal de Panamá utilizando variables operativas, técnicas y meteorológicas disponibles para el período 2019-2023.</w:t>
      </w:r>
    </w:p>
    <w:p w14:paraId="79824AED" w14:textId="429E1F05" w:rsidR="00A0313C" w:rsidRPr="004113E8" w:rsidRDefault="00A0313C" w:rsidP="004113E8">
      <w:pPr>
        <w:pStyle w:val="ListParagraph"/>
        <w:numPr>
          <w:ilvl w:val="1"/>
          <w:numId w:val="11"/>
        </w:numPr>
        <w:spacing w:after="0" w:line="360" w:lineRule="auto"/>
        <w:jc w:val="both"/>
        <w:rPr>
          <w:rFonts w:ascii="Arial" w:hAnsi="Arial" w:cs="Arial"/>
          <w:b/>
          <w:bCs/>
          <w:sz w:val="24"/>
          <w:szCs w:val="24"/>
          <w:lang w:val="es-PA"/>
        </w:rPr>
      </w:pPr>
      <w:r w:rsidRPr="004113E8">
        <w:rPr>
          <w:rFonts w:ascii="Arial" w:hAnsi="Arial" w:cs="Arial"/>
          <w:b/>
          <w:bCs/>
          <w:sz w:val="24"/>
          <w:szCs w:val="24"/>
          <w:lang w:val="es-PA"/>
        </w:rPr>
        <w:t>Objetivos específicos:</w:t>
      </w:r>
    </w:p>
    <w:p w14:paraId="168154B2" w14:textId="24B33544" w:rsidR="00A0313C" w:rsidRPr="000061E8" w:rsidRDefault="00A0313C" w:rsidP="00A0313C">
      <w:pPr>
        <w:pStyle w:val="ListParagraph"/>
        <w:numPr>
          <w:ilvl w:val="0"/>
          <w:numId w:val="3"/>
        </w:numPr>
        <w:spacing w:after="0" w:line="360" w:lineRule="auto"/>
        <w:ind w:left="504"/>
        <w:jc w:val="both"/>
        <w:rPr>
          <w:rFonts w:ascii="Arial" w:hAnsi="Arial" w:cs="Arial"/>
          <w:sz w:val="24"/>
          <w:szCs w:val="24"/>
          <w:lang w:val="es-PA"/>
        </w:rPr>
      </w:pPr>
      <w:r w:rsidRPr="000061E8">
        <w:rPr>
          <w:rFonts w:ascii="Arial" w:hAnsi="Arial" w:cs="Arial"/>
          <w:sz w:val="24"/>
          <w:szCs w:val="24"/>
          <w:lang w:val="es-PA"/>
        </w:rPr>
        <w:t>Integrar las bases de datos de tránsito del Canal de Panamá, especificaciones técnicas de buques y variables meteorológicas.</w:t>
      </w:r>
    </w:p>
    <w:p w14:paraId="57A69AF9" w14:textId="2BF25D28" w:rsidR="00AC4F88" w:rsidRDefault="00A0313C" w:rsidP="00A0313C">
      <w:pPr>
        <w:pStyle w:val="ListParagraph"/>
        <w:numPr>
          <w:ilvl w:val="0"/>
          <w:numId w:val="3"/>
        </w:numPr>
        <w:spacing w:after="0" w:line="360" w:lineRule="auto"/>
        <w:ind w:left="504"/>
        <w:jc w:val="both"/>
        <w:rPr>
          <w:rFonts w:ascii="Arial" w:hAnsi="Arial" w:cs="Arial"/>
          <w:sz w:val="24"/>
          <w:szCs w:val="24"/>
          <w:lang w:val="es-PA"/>
        </w:rPr>
      </w:pPr>
      <w:r w:rsidRPr="000061E8">
        <w:rPr>
          <w:rFonts w:ascii="Arial" w:hAnsi="Arial" w:cs="Arial"/>
          <w:sz w:val="24"/>
          <w:szCs w:val="24"/>
          <w:lang w:val="es-PA"/>
        </w:rPr>
        <w:t xml:space="preserve">Construir modelos predictivos del tiempo de tránsito de los buques </w:t>
      </w:r>
      <w:r w:rsidR="00AC4F88">
        <w:rPr>
          <w:rFonts w:ascii="Arial" w:hAnsi="Arial" w:cs="Arial"/>
          <w:sz w:val="24"/>
          <w:szCs w:val="24"/>
          <w:lang w:val="es-PA"/>
        </w:rPr>
        <w:t>mediante</w:t>
      </w:r>
      <w:r w:rsidRPr="000061E8">
        <w:rPr>
          <w:rFonts w:ascii="Arial" w:hAnsi="Arial" w:cs="Arial"/>
          <w:sz w:val="24"/>
          <w:szCs w:val="24"/>
          <w:lang w:val="es-PA"/>
        </w:rPr>
        <w:t xml:space="preserve"> variables operativas, técnicas y meteorológicas disponibles en los registros históricos.</w:t>
      </w:r>
    </w:p>
    <w:p w14:paraId="1F521B67" w14:textId="3FA8B57E" w:rsidR="00A0313C" w:rsidRPr="00AC4F88" w:rsidRDefault="00A0313C" w:rsidP="00A0313C">
      <w:pPr>
        <w:pStyle w:val="ListParagraph"/>
        <w:numPr>
          <w:ilvl w:val="0"/>
          <w:numId w:val="3"/>
        </w:numPr>
        <w:spacing w:after="0" w:line="360" w:lineRule="auto"/>
        <w:ind w:left="504"/>
        <w:jc w:val="both"/>
        <w:rPr>
          <w:rFonts w:ascii="Arial" w:hAnsi="Arial" w:cs="Arial"/>
          <w:sz w:val="24"/>
          <w:szCs w:val="24"/>
          <w:lang w:val="es-PA"/>
        </w:rPr>
      </w:pPr>
      <w:r w:rsidRPr="00AC4F88">
        <w:rPr>
          <w:rFonts w:ascii="Arial" w:hAnsi="Arial" w:cs="Arial"/>
          <w:sz w:val="24"/>
          <w:szCs w:val="24"/>
          <w:lang w:val="es-PA"/>
        </w:rPr>
        <w:t xml:space="preserve">Evaluar el desempeño predictivo de los modelos mediante métricas de error apropiadas </w:t>
      </w:r>
      <w:r w:rsidR="00AC4F88">
        <w:rPr>
          <w:rFonts w:ascii="Arial" w:hAnsi="Arial" w:cs="Arial"/>
          <w:sz w:val="24"/>
          <w:szCs w:val="24"/>
          <w:lang w:val="es-PA"/>
        </w:rPr>
        <w:t>para</w:t>
      </w:r>
      <w:r w:rsidRPr="00AC4F88">
        <w:rPr>
          <w:rFonts w:ascii="Arial" w:hAnsi="Arial" w:cs="Arial"/>
          <w:sz w:val="24"/>
          <w:szCs w:val="24"/>
          <w:lang w:val="es-PA"/>
        </w:rPr>
        <w:t xml:space="preserve"> la estimación del tiempo de tránsito.</w:t>
      </w:r>
    </w:p>
    <w:p w14:paraId="3A591DC5" w14:textId="77777777" w:rsidR="00A0313C" w:rsidRPr="000061E8" w:rsidRDefault="00A0313C" w:rsidP="00A0313C">
      <w:pPr>
        <w:spacing w:after="0" w:line="360" w:lineRule="auto"/>
        <w:jc w:val="both"/>
        <w:rPr>
          <w:rFonts w:ascii="Arial" w:hAnsi="Arial" w:cs="Arial"/>
          <w:sz w:val="24"/>
          <w:szCs w:val="24"/>
          <w:lang w:val="es-PA"/>
        </w:rPr>
      </w:pPr>
    </w:p>
    <w:p w14:paraId="59BAB6B4"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3" w:name="_Toc224064310"/>
      <w:r w:rsidRPr="004113E8">
        <w:rPr>
          <w:rFonts w:ascii="Arial" w:hAnsi="Arial" w:cs="Arial"/>
          <w:b/>
          <w:bCs/>
          <w:color w:val="000000" w:themeColor="text1"/>
          <w:sz w:val="24"/>
          <w:szCs w:val="24"/>
          <w:lang w:val="es-PA"/>
        </w:rPr>
        <w:t>Justificación del estudio</w:t>
      </w:r>
      <w:bookmarkEnd w:id="3"/>
    </w:p>
    <w:p w14:paraId="6AFFF785"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La presente investigación se justifica, en primer lugar, por su relevancia práctica. El Canal de Panamá opera en un entorno donde la eficiencia es crítica y en el que mejoras incrementales en los tiempos de tránsito pueden traducirse en ventajas competitivas, mejor asignación de recursos, mayor previsibilidad para las navieras y fortalecimiento de la capacidad de respuesta ante condiciones cambiantes. En este contexto, el desarrollo </w:t>
      </w:r>
      <w:r w:rsidRPr="000061E8">
        <w:rPr>
          <w:rFonts w:ascii="Arial" w:hAnsi="Arial" w:cs="Arial"/>
          <w:sz w:val="24"/>
          <w:szCs w:val="24"/>
          <w:lang w:val="es-PA"/>
        </w:rPr>
        <w:lastRenderedPageBreak/>
        <w:t>de un modelo que permita predecir el tiempo de tránsito de los buques puede constituir una herramienta analítica útil para anticipar el comportamiento del sistema de tránsito bajo diferentes condiciones operativas y ambientales, contribuyendo a la planificación de operaciones logísticas.</w:t>
      </w:r>
    </w:p>
    <w:p w14:paraId="78C7AB3D" w14:textId="77777777" w:rsidR="00B54C9E" w:rsidRPr="000061E8" w:rsidRDefault="00B54C9E" w:rsidP="00B54C9E">
      <w:pPr>
        <w:spacing w:after="0" w:line="360" w:lineRule="auto"/>
        <w:jc w:val="both"/>
        <w:rPr>
          <w:rFonts w:ascii="Arial" w:hAnsi="Arial" w:cs="Arial"/>
          <w:sz w:val="24"/>
          <w:szCs w:val="24"/>
          <w:lang w:val="es-PA"/>
        </w:rPr>
      </w:pPr>
    </w:p>
    <w:p w14:paraId="1F01422A"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Otra razón que justifica la investigación es la posibilidad de incorporar variables exógenas en el modelo predictivo del tiempo de tránsito. Si únicamente se utilizan variables propias de la operación del Canal, el análisis puede quedar limitado a una visión interna del sistema. En cambio, al integrar variables meteorológicas disponibles, se introduce información que podría contribuir a mejorar la estimación del tiempo de tránsito de los buques. Aunque ello no implique demostrar relaciones causales directas, sí permite evaluar si la incorporación de variables meteorológicas mejora la precisión del modelo predictivo.</w:t>
      </w:r>
      <w:r>
        <w:rPr>
          <w:rFonts w:ascii="Arial" w:hAnsi="Arial" w:cs="Arial"/>
          <w:sz w:val="24"/>
          <w:szCs w:val="24"/>
          <w:lang w:val="es-PA"/>
        </w:rPr>
        <w:t xml:space="preserve"> </w:t>
      </w:r>
    </w:p>
    <w:p w14:paraId="0E541A9B" w14:textId="77777777" w:rsidR="00B54C9E" w:rsidRPr="000061E8" w:rsidRDefault="00B54C9E" w:rsidP="00B54C9E">
      <w:pPr>
        <w:spacing w:after="0" w:line="360" w:lineRule="auto"/>
        <w:jc w:val="both"/>
        <w:rPr>
          <w:rFonts w:ascii="Arial" w:hAnsi="Arial" w:cs="Arial"/>
          <w:sz w:val="24"/>
          <w:szCs w:val="24"/>
          <w:lang w:val="es-PA"/>
        </w:rPr>
      </w:pPr>
    </w:p>
    <w:p w14:paraId="6615654B" w14:textId="53B8393C"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Finalmente, la investigación se justifica por su viabilidad. La revisión de los archivos confirmó que existe superposición temporal suficiente entre las fuentes de datos, coincidencia del identificador IMO entre las bases de tránsito y especificaciones, y un volumen de observaciones adecuado para desarrollar y evaluar modelos predictivos del tiempo de tránsito. Estas condiciones permiten aprovechar la disponibilidad de registros históricos y la integración de múltiples fuentes de datos para el desarrollo del análisis.</w:t>
      </w:r>
    </w:p>
    <w:p w14:paraId="42876E7F" w14:textId="2B7E5202"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4" w:name="_Toc224064311"/>
      <w:r w:rsidRPr="004113E8">
        <w:rPr>
          <w:rFonts w:ascii="Arial" w:hAnsi="Arial" w:cs="Arial"/>
          <w:b/>
          <w:bCs/>
          <w:color w:val="000000" w:themeColor="text1"/>
          <w:sz w:val="24"/>
          <w:szCs w:val="24"/>
          <w:lang w:val="es-PA"/>
        </w:rPr>
        <w:t>Fundamento o marco teórico</w:t>
      </w:r>
      <w:bookmarkEnd w:id="4"/>
    </w:p>
    <w:p w14:paraId="60A6CB3C" w14:textId="7159726F" w:rsidR="00B54C9E" w:rsidRPr="000061E8" w:rsidRDefault="00784ABC" w:rsidP="00B54C9E">
      <w:pPr>
        <w:spacing w:after="0" w:line="360" w:lineRule="auto"/>
        <w:jc w:val="both"/>
        <w:rPr>
          <w:rFonts w:ascii="Arial" w:hAnsi="Arial" w:cs="Arial"/>
          <w:sz w:val="24"/>
          <w:szCs w:val="24"/>
          <w:lang w:val="es-PA"/>
        </w:rPr>
      </w:pPr>
      <w:r w:rsidRPr="00784ABC">
        <w:rPr>
          <w:rFonts w:ascii="Arial" w:hAnsi="Arial" w:cs="Arial"/>
          <w:sz w:val="24"/>
          <w:szCs w:val="24"/>
          <w:lang w:val="es-ES"/>
        </w:rPr>
        <w:t>Dentro de esta red logística global, el Canal de Panamá ocupa una posición estratégica al conectar las rutas marítimas del Atlántico y el Pacífico y facilitar el tránsito de embarcaciones entre ambos océanos.</w:t>
      </w:r>
    </w:p>
    <w:p w14:paraId="79CFB979" w14:textId="77777777" w:rsidR="00B54C9E" w:rsidRPr="000061E8" w:rsidRDefault="00B54C9E" w:rsidP="00B54C9E">
      <w:pPr>
        <w:spacing w:after="0" w:line="360" w:lineRule="auto"/>
        <w:jc w:val="both"/>
        <w:rPr>
          <w:rFonts w:ascii="Arial" w:hAnsi="Arial" w:cs="Arial"/>
          <w:sz w:val="24"/>
          <w:szCs w:val="24"/>
          <w:lang w:val="es-PA"/>
        </w:rPr>
      </w:pPr>
    </w:p>
    <w:p w14:paraId="310B60C0" w14:textId="77777777" w:rsidR="00B54C9E" w:rsidRDefault="00B54C9E" w:rsidP="00B54C9E">
      <w:pPr>
        <w:spacing w:after="0" w:line="360" w:lineRule="auto"/>
        <w:jc w:val="both"/>
        <w:rPr>
          <w:rFonts w:ascii="Arial" w:hAnsi="Arial" w:cs="Arial"/>
          <w:sz w:val="24"/>
          <w:szCs w:val="24"/>
          <w:lang w:val="es-PA"/>
        </w:rPr>
      </w:pPr>
      <w:r w:rsidRPr="00A0313C">
        <w:rPr>
          <w:rFonts w:ascii="Arial" w:hAnsi="Arial" w:cs="Arial"/>
          <w:sz w:val="24"/>
          <w:szCs w:val="24"/>
          <w:lang w:val="es-ES"/>
        </w:rPr>
        <w:t xml:space="preserve">Desde la perspectiva de la logística y la gestión del transporte marítimo, el tiempo de tránsito constituye uno de los indicadores operativos más relevantes para evaluar la eficiencia de sistemas portuarios y de infraestructura marítima. En sistemas complejos como los canales interoceánicos, el tiempo de tránsito puede verse asociado a múltiples factores relacionados con las características técnicas de las embarcaciones, las condiciones operativas del sistema y el entorno ambiental en el que se desarrolla la </w:t>
      </w:r>
      <w:r w:rsidRPr="00A0313C">
        <w:rPr>
          <w:rFonts w:ascii="Arial" w:hAnsi="Arial" w:cs="Arial"/>
          <w:sz w:val="24"/>
          <w:szCs w:val="24"/>
          <w:lang w:val="es-ES"/>
        </w:rPr>
        <w:lastRenderedPageBreak/>
        <w:t>navegación. En consecuencia, el análisis de estos sistemas requiere enfoques capaces de integrar diferentes tipos de información provenientes de fuentes operativas, técnicas y ambientales</w:t>
      </w:r>
      <w:r w:rsidRPr="000061E8">
        <w:rPr>
          <w:rFonts w:ascii="Arial" w:hAnsi="Arial" w:cs="Arial"/>
          <w:sz w:val="24"/>
          <w:szCs w:val="24"/>
          <w:lang w:val="es-PA"/>
        </w:rPr>
        <w:t>.</w:t>
      </w:r>
    </w:p>
    <w:p w14:paraId="1C8B8117" w14:textId="77777777" w:rsidR="00B54C9E" w:rsidRPr="00A0313C" w:rsidRDefault="00B54C9E" w:rsidP="00B54C9E">
      <w:pPr>
        <w:spacing w:after="0" w:line="360" w:lineRule="auto"/>
        <w:jc w:val="both"/>
        <w:rPr>
          <w:rFonts w:ascii="Arial" w:hAnsi="Arial" w:cs="Arial"/>
          <w:sz w:val="24"/>
          <w:szCs w:val="24"/>
          <w:lang w:val="es-ES"/>
        </w:rPr>
      </w:pPr>
    </w:p>
    <w:p w14:paraId="2EE412F1" w14:textId="46A16A6B" w:rsidR="00B54C9E" w:rsidRPr="00A0313C" w:rsidRDefault="00B54C9E" w:rsidP="00B54C9E">
      <w:pPr>
        <w:spacing w:after="0" w:line="360" w:lineRule="auto"/>
        <w:jc w:val="both"/>
        <w:rPr>
          <w:rFonts w:ascii="Arial" w:hAnsi="Arial" w:cs="Arial"/>
          <w:sz w:val="24"/>
          <w:szCs w:val="24"/>
          <w:lang w:val="es-ES"/>
        </w:rPr>
      </w:pPr>
      <w:r w:rsidRPr="00A0313C">
        <w:rPr>
          <w:rFonts w:ascii="Arial" w:hAnsi="Arial" w:cs="Arial"/>
          <w:sz w:val="24"/>
          <w:szCs w:val="24"/>
          <w:lang w:val="es-ES"/>
        </w:rPr>
        <w:t xml:space="preserve">En los últimos años, el desarrollo de la analítica de datos ha permitido abordar este tipo de problemas mediante el uso de modelos predictivos construidos a partir de registros históricos. En el ámbito del transporte marítimo y la logística portuaria, diversos estudios han aplicado modelos estadísticos y algoritmos de aprendizaje automático para estimar indicadores operativos como los tiempos de llegada de buques, la duración de operaciones portuarias o los tiempos de tránsito en infraestructuras críticas </w:t>
      </w:r>
      <w:sdt>
        <w:sdtPr>
          <w:rPr>
            <w:rFonts w:ascii="Arial" w:hAnsi="Arial" w:cs="Arial"/>
            <w:sz w:val="24"/>
            <w:szCs w:val="24"/>
            <w:lang w:val="es-PA"/>
          </w:rPr>
          <w:id w:val="-1392878111"/>
          <w:citation/>
        </w:sdtPr>
        <w:sdtContent>
          <w:r>
            <w:rPr>
              <w:rFonts w:ascii="Arial" w:hAnsi="Arial" w:cs="Arial"/>
              <w:sz w:val="24"/>
              <w:szCs w:val="24"/>
              <w:lang w:val="es-PA"/>
            </w:rPr>
            <w:fldChar w:fldCharType="begin"/>
          </w:r>
          <w:r>
            <w:rPr>
              <w:rFonts w:ascii="Arial" w:hAnsi="Arial" w:cs="Arial"/>
              <w:sz w:val="24"/>
              <w:szCs w:val="24"/>
              <w:lang w:val="es-ES"/>
            </w:rPr>
            <w:instrText xml:space="preserve"> CITATION Deb22 \l 3082 </w:instrText>
          </w:r>
          <w:r>
            <w:rPr>
              <w:rFonts w:ascii="Arial" w:hAnsi="Arial" w:cs="Arial"/>
              <w:sz w:val="24"/>
              <w:szCs w:val="24"/>
              <w:lang w:val="es-PA"/>
            </w:rPr>
            <w:fldChar w:fldCharType="separate"/>
          </w:r>
          <w:r w:rsidR="00735BD0" w:rsidRPr="00735BD0">
            <w:rPr>
              <w:rFonts w:ascii="Arial" w:hAnsi="Arial" w:cs="Arial"/>
              <w:noProof/>
              <w:sz w:val="24"/>
              <w:szCs w:val="24"/>
              <w:lang w:val="es-ES"/>
            </w:rPr>
            <w:t>[4]</w:t>
          </w:r>
          <w:r>
            <w:rPr>
              <w:rFonts w:ascii="Arial" w:hAnsi="Arial" w:cs="Arial"/>
              <w:sz w:val="24"/>
              <w:szCs w:val="24"/>
              <w:lang w:val="es-PA"/>
            </w:rPr>
            <w:fldChar w:fldCharType="end"/>
          </w:r>
        </w:sdtContent>
      </w:sdt>
      <w:r w:rsidRPr="00A0313C">
        <w:rPr>
          <w:rFonts w:ascii="Arial" w:hAnsi="Arial" w:cs="Arial"/>
          <w:sz w:val="24"/>
          <w:szCs w:val="24"/>
          <w:lang w:val="es-ES"/>
        </w:rPr>
        <w:t>. Estos enfoques permiten identificar patrones en grandes volúmenes de datos y generar estimaciones que contribuyen a mejorar la planificación y gestión de sistemas logísticos complejos.</w:t>
      </w:r>
    </w:p>
    <w:p w14:paraId="7EB77B3E" w14:textId="77777777" w:rsidR="00B54C9E" w:rsidRPr="00A0313C" w:rsidRDefault="00B54C9E" w:rsidP="00B54C9E">
      <w:pPr>
        <w:spacing w:after="0" w:line="360" w:lineRule="auto"/>
        <w:jc w:val="both"/>
        <w:rPr>
          <w:rFonts w:ascii="Arial" w:hAnsi="Arial" w:cs="Arial"/>
          <w:sz w:val="24"/>
          <w:szCs w:val="24"/>
          <w:lang w:val="es-ES"/>
        </w:rPr>
      </w:pPr>
    </w:p>
    <w:p w14:paraId="5FFFF59A" w14:textId="77777777" w:rsidR="00B54C9E" w:rsidRDefault="00B54C9E" w:rsidP="00B54C9E">
      <w:pPr>
        <w:spacing w:after="0" w:line="360" w:lineRule="auto"/>
        <w:jc w:val="both"/>
        <w:rPr>
          <w:rFonts w:ascii="Arial" w:hAnsi="Arial" w:cs="Arial"/>
          <w:sz w:val="24"/>
          <w:szCs w:val="24"/>
          <w:lang w:val="es-ES"/>
        </w:rPr>
      </w:pPr>
      <w:r w:rsidRPr="00F85387">
        <w:rPr>
          <w:rFonts w:ascii="Arial" w:hAnsi="Arial" w:cs="Arial"/>
          <w:sz w:val="24"/>
          <w:szCs w:val="24"/>
          <w:lang w:val="es-ES"/>
        </w:rPr>
        <w:t>En este tipo de estudios resulta importante distinguir entre la explicación causal de los fenómenos y la capacidad predictiva de los modelos. Mientras que los enfoques explicativos buscan identificar relaciones causales entre variables, los modelos predictivos se orientan principalmente a estimar con precisión el comportamiento de una variable objetivo a partir de un conjunto de variables disponibles. En el contexto de la analítica aplicada al transporte marítimo, la utilidad de estos modelos radica en su capacidad para anticipar indicadores operativos relevantes, incluso cuando las relaciones entre variables no necesariamente representan causalidad directa.</w:t>
      </w:r>
    </w:p>
    <w:p w14:paraId="4B81937A" w14:textId="77777777" w:rsidR="00F65F00" w:rsidRPr="00F85387" w:rsidRDefault="00F65F00" w:rsidP="00B54C9E">
      <w:pPr>
        <w:spacing w:after="0" w:line="360" w:lineRule="auto"/>
        <w:jc w:val="both"/>
        <w:rPr>
          <w:rFonts w:ascii="Arial" w:hAnsi="Arial" w:cs="Arial"/>
          <w:sz w:val="24"/>
          <w:szCs w:val="24"/>
          <w:lang w:val="es-ES"/>
        </w:rPr>
      </w:pPr>
    </w:p>
    <w:p w14:paraId="7C8CFDD1" w14:textId="0D98EAA3" w:rsidR="00B01BCC" w:rsidRPr="00F85387" w:rsidRDefault="00B54C9E" w:rsidP="00B54C9E">
      <w:pPr>
        <w:spacing w:after="0" w:line="360" w:lineRule="auto"/>
        <w:jc w:val="both"/>
        <w:rPr>
          <w:rFonts w:ascii="Arial" w:hAnsi="Arial" w:cs="Arial"/>
          <w:sz w:val="24"/>
          <w:szCs w:val="24"/>
          <w:lang w:val="es-ES"/>
        </w:rPr>
      </w:pPr>
      <w:r w:rsidRPr="00F85387">
        <w:rPr>
          <w:rFonts w:ascii="Arial" w:hAnsi="Arial" w:cs="Arial"/>
          <w:sz w:val="24"/>
          <w:szCs w:val="24"/>
          <w:lang w:val="es-ES"/>
        </w:rPr>
        <w:t>Otro aspecto relevante en proyectos de analítica aplicada es la integración de múltiples fuentes de datos. En la práctica, las bases de datos utilizadas en este tipo de estudios suelen presentar diferencias en periodicidad, cobertura temporal, estructura de variables y niveles de agregación. Por esta razón, el proceso de preparación de datos implica tareas de depuración, homologación de formatos, alineación temporal y construcción de criterios de vinculación entre distintas fuentes de información. La integración de bases de tránsito, especificaciones técnicas de embarcaciones, registros de paso por esclusas y datos meteorológicos constituye un ejemplo de este tipo de procesos de preparación y armonización de datos.</w:t>
      </w:r>
    </w:p>
    <w:p w14:paraId="73D331EC" w14:textId="77777777" w:rsidR="00B54C9E" w:rsidRDefault="00B54C9E" w:rsidP="00B54C9E">
      <w:pPr>
        <w:spacing w:after="0" w:line="360" w:lineRule="auto"/>
        <w:jc w:val="both"/>
        <w:rPr>
          <w:rFonts w:ascii="Arial" w:hAnsi="Arial" w:cs="Arial"/>
          <w:sz w:val="24"/>
          <w:szCs w:val="24"/>
          <w:lang w:val="es-ES"/>
        </w:rPr>
      </w:pPr>
      <w:r w:rsidRPr="00F85387">
        <w:rPr>
          <w:rFonts w:ascii="Arial" w:hAnsi="Arial" w:cs="Arial"/>
          <w:sz w:val="24"/>
          <w:szCs w:val="24"/>
          <w:lang w:val="es-ES"/>
        </w:rPr>
        <w:lastRenderedPageBreak/>
        <w:t>En el caso particular de las variables meteorológicas, los registros disponibles presentan observaciones con una frecuencia de cuatro horas y diferentes niveles de presión atmosférica. Para análisis orientados a condiciones cercanas a la superficie, el nivel de 1000 hPa suele utilizarse como una aproximación a las condiciones atmosféricas que pueden influir en la navegación. No obstante, también es posible explorar niveles cercanos como 925 hPa con el fin de evaluar la sensibilidad de los modelos frente a diferentes representaciones de las condiciones atmosféricas.</w:t>
      </w:r>
    </w:p>
    <w:p w14:paraId="082F313C" w14:textId="77777777" w:rsidR="00B54C9E" w:rsidRPr="00F85387" w:rsidRDefault="00B54C9E" w:rsidP="00B54C9E">
      <w:pPr>
        <w:spacing w:after="0" w:line="360" w:lineRule="auto"/>
        <w:jc w:val="both"/>
        <w:rPr>
          <w:rFonts w:ascii="Arial" w:hAnsi="Arial" w:cs="Arial"/>
          <w:sz w:val="24"/>
          <w:szCs w:val="24"/>
          <w:lang w:val="es-ES"/>
        </w:rPr>
      </w:pPr>
    </w:p>
    <w:p w14:paraId="1DE92762" w14:textId="27B96D94" w:rsidR="00A0313C" w:rsidRPr="00A0313C" w:rsidRDefault="00B54C9E" w:rsidP="00B54C9E">
      <w:pPr>
        <w:spacing w:after="0" w:line="360" w:lineRule="auto"/>
        <w:jc w:val="both"/>
        <w:rPr>
          <w:rFonts w:ascii="Arial" w:hAnsi="Arial" w:cs="Arial"/>
          <w:sz w:val="24"/>
          <w:szCs w:val="24"/>
          <w:lang w:val="es-ES"/>
        </w:rPr>
      </w:pPr>
      <w:r w:rsidRPr="00F85387">
        <w:rPr>
          <w:rFonts w:ascii="Arial" w:hAnsi="Arial" w:cs="Arial"/>
          <w:sz w:val="24"/>
          <w:szCs w:val="24"/>
          <w:lang w:val="es-ES"/>
        </w:rPr>
        <w:t>Bajo este enfoque, el análisis del tiempo de tránsito de los buques en el Canal de Panamá puede abordarse como un problema de analítica predictiva que integra variables operativas del tránsito, características técnicas de las embarcaciones y variables meteorológicas disponibles. Este tipo de aproximación permite explorar la capacidad de los modelos basados en datos históricos para estimar indicadores operativos dentro de sistemas logísticos complejos.</w:t>
      </w:r>
    </w:p>
    <w:p w14:paraId="1A2C5312" w14:textId="77777777" w:rsidR="00644BB7" w:rsidRPr="004113E8" w:rsidRDefault="00B54C9E" w:rsidP="004113E8">
      <w:pPr>
        <w:pStyle w:val="Heading1"/>
        <w:numPr>
          <w:ilvl w:val="0"/>
          <w:numId w:val="11"/>
        </w:numPr>
        <w:rPr>
          <w:rFonts w:ascii="Arial" w:hAnsi="Arial" w:cs="Arial"/>
          <w:b/>
          <w:bCs/>
          <w:color w:val="000000" w:themeColor="text1"/>
          <w:sz w:val="24"/>
          <w:szCs w:val="24"/>
          <w:lang w:val="es-PA"/>
        </w:rPr>
      </w:pPr>
      <w:bookmarkStart w:id="5" w:name="_Toc224064312"/>
      <w:r w:rsidRPr="004113E8">
        <w:rPr>
          <w:rFonts w:ascii="Arial" w:hAnsi="Arial" w:cs="Arial"/>
          <w:b/>
          <w:bCs/>
          <w:color w:val="000000" w:themeColor="text1"/>
          <w:sz w:val="24"/>
          <w:szCs w:val="24"/>
          <w:lang w:val="es-PA"/>
        </w:rPr>
        <w:t>Metodología</w:t>
      </w:r>
      <w:bookmarkEnd w:id="5"/>
    </w:p>
    <w:p w14:paraId="0DC1FDED" w14:textId="0216C6D4" w:rsidR="00B54C9E" w:rsidRPr="004113E8" w:rsidRDefault="00B54C9E" w:rsidP="004113E8">
      <w:pPr>
        <w:pStyle w:val="ListParagraph"/>
        <w:numPr>
          <w:ilvl w:val="1"/>
          <w:numId w:val="11"/>
        </w:numPr>
        <w:spacing w:after="0" w:line="360" w:lineRule="auto"/>
        <w:jc w:val="both"/>
        <w:rPr>
          <w:rFonts w:ascii="Arial" w:hAnsi="Arial" w:cs="Arial"/>
          <w:b/>
          <w:bCs/>
          <w:sz w:val="24"/>
          <w:szCs w:val="24"/>
        </w:rPr>
      </w:pPr>
      <w:r w:rsidRPr="004113E8">
        <w:rPr>
          <w:rFonts w:ascii="Arial" w:hAnsi="Arial" w:cs="Arial"/>
          <w:b/>
          <w:bCs/>
          <w:sz w:val="24"/>
          <w:szCs w:val="24"/>
          <w:lang w:val="es-PA"/>
        </w:rPr>
        <w:t>Enfoque de investigación</w:t>
      </w:r>
    </w:p>
    <w:p w14:paraId="66372F68" w14:textId="59A0B82E" w:rsidR="00B54C9E" w:rsidRPr="000061E8" w:rsidRDefault="008E24C1" w:rsidP="00B54C9E">
      <w:pPr>
        <w:spacing w:after="0" w:line="360" w:lineRule="auto"/>
        <w:jc w:val="both"/>
        <w:rPr>
          <w:rFonts w:ascii="Arial" w:hAnsi="Arial" w:cs="Arial"/>
          <w:sz w:val="24"/>
          <w:szCs w:val="24"/>
          <w:lang w:val="es-PA"/>
        </w:rPr>
      </w:pPr>
      <w:r w:rsidRPr="008E24C1">
        <w:rPr>
          <w:rFonts w:ascii="Arial" w:hAnsi="Arial" w:cs="Arial"/>
          <w:sz w:val="24"/>
          <w:szCs w:val="24"/>
          <w:lang w:val="es-PA"/>
        </w:rPr>
        <w:t>La investigación se desarrolla bajo un enfoque cuantitativo orientado al desarrollo de modelos predictivos del tiempo de tránsito de los buques.</w:t>
      </w:r>
      <w:r w:rsidR="00B54C9E" w:rsidRPr="000061E8">
        <w:rPr>
          <w:rFonts w:ascii="Arial" w:hAnsi="Arial" w:cs="Arial"/>
          <w:sz w:val="24"/>
          <w:szCs w:val="24"/>
          <w:lang w:val="es-PA"/>
        </w:rPr>
        <w:t xml:space="preserve"> </w:t>
      </w:r>
      <w:r w:rsidR="001B17EA" w:rsidRPr="001B17EA">
        <w:rPr>
          <w:rFonts w:ascii="Arial" w:hAnsi="Arial" w:cs="Arial"/>
          <w:sz w:val="24"/>
          <w:szCs w:val="24"/>
          <w:lang w:val="es-PA"/>
        </w:rPr>
        <w:t>Este enfoque es coherente con la naturaleza del problema, dado que variables como el tiempo de espera</w:t>
      </w:r>
      <w:r w:rsidR="005E2F09" w:rsidRPr="005E2F09">
        <w:rPr>
          <w:rFonts w:ascii="Arial" w:hAnsi="Arial" w:cs="Arial"/>
          <w:sz w:val="24"/>
          <w:szCs w:val="24"/>
          <w:lang w:val="es-PA"/>
        </w:rPr>
        <w:t>, las características técnicas de las embarcaciones y las condiciones meteorológicas pueden analizarse mediante técnicas estadísticas y métodos de aprendizaje supervisado.</w:t>
      </w:r>
    </w:p>
    <w:p w14:paraId="30E2BEB2" w14:textId="77777777" w:rsidR="00B54C9E" w:rsidRPr="000061E8" w:rsidRDefault="00B54C9E" w:rsidP="00B54C9E">
      <w:pPr>
        <w:spacing w:after="0" w:line="360" w:lineRule="auto"/>
        <w:jc w:val="both"/>
        <w:rPr>
          <w:rFonts w:ascii="Arial" w:hAnsi="Arial" w:cs="Arial"/>
          <w:sz w:val="24"/>
          <w:szCs w:val="24"/>
          <w:lang w:val="es-PA"/>
        </w:rPr>
      </w:pPr>
    </w:p>
    <w:p w14:paraId="05BA7EA5" w14:textId="690791D6" w:rsidR="00B54C9E" w:rsidRPr="004113E8" w:rsidRDefault="00B54C9E" w:rsidP="004113E8">
      <w:pPr>
        <w:pStyle w:val="ListParagraph"/>
        <w:numPr>
          <w:ilvl w:val="1"/>
          <w:numId w:val="11"/>
        </w:numPr>
        <w:spacing w:after="0" w:line="360" w:lineRule="auto"/>
        <w:jc w:val="both"/>
        <w:rPr>
          <w:rFonts w:ascii="Arial" w:hAnsi="Arial" w:cs="Arial"/>
          <w:b/>
          <w:bCs/>
          <w:sz w:val="24"/>
          <w:szCs w:val="24"/>
          <w:lang w:val="es-PA"/>
        </w:rPr>
      </w:pPr>
      <w:r w:rsidRPr="004113E8">
        <w:rPr>
          <w:rFonts w:ascii="Arial" w:hAnsi="Arial" w:cs="Arial"/>
          <w:b/>
          <w:bCs/>
          <w:sz w:val="24"/>
          <w:szCs w:val="24"/>
          <w:lang w:val="es-PA"/>
        </w:rPr>
        <w:t>Tipo y alcance del estudio</w:t>
      </w:r>
    </w:p>
    <w:p w14:paraId="5E993A75"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El estudio presenta un alcance descriptivo, exploratorio y predictivo. Es descriptivo en la medida en que caracteriza el comportamiento del tránsito en el Canal de Panamá durante el período 2019</w:t>
      </w:r>
      <w:r>
        <w:rPr>
          <w:rFonts w:ascii="Arial" w:hAnsi="Arial" w:cs="Arial"/>
          <w:sz w:val="24"/>
          <w:szCs w:val="24"/>
          <w:lang w:val="es-PA"/>
        </w:rPr>
        <w:t>-</w:t>
      </w:r>
      <w:r w:rsidRPr="000061E8">
        <w:rPr>
          <w:rFonts w:ascii="Arial" w:hAnsi="Arial" w:cs="Arial"/>
          <w:sz w:val="24"/>
          <w:szCs w:val="24"/>
          <w:lang w:val="es-PA"/>
        </w:rPr>
        <w:t>2023. Asimismo, tiene un componente exploratorio, ya que examina la distribución y el comportamiento de las variables operativas, técnicas y meteorológicas disponibles en los registros analizados. Finalmente, posee un alcance predictivo, dado que busca desarrollar un modelo capaz de estimar el tiempo de tránsito de los buques a partir de dichas variables.</w:t>
      </w:r>
    </w:p>
    <w:p w14:paraId="37649563" w14:textId="77777777" w:rsidR="00B54C9E" w:rsidRPr="000061E8" w:rsidRDefault="00B54C9E" w:rsidP="00B54C9E">
      <w:pPr>
        <w:spacing w:after="0" w:line="360" w:lineRule="auto"/>
        <w:jc w:val="both"/>
        <w:rPr>
          <w:rFonts w:ascii="Arial" w:hAnsi="Arial" w:cs="Arial"/>
          <w:sz w:val="24"/>
          <w:szCs w:val="24"/>
          <w:lang w:val="es-PA"/>
        </w:rPr>
      </w:pPr>
    </w:p>
    <w:p w14:paraId="28C3CC9C" w14:textId="3A91C0F4" w:rsidR="00B54C9E" w:rsidRPr="004113E8" w:rsidRDefault="00B54C9E" w:rsidP="004113E8">
      <w:pPr>
        <w:pStyle w:val="ListParagraph"/>
        <w:numPr>
          <w:ilvl w:val="1"/>
          <w:numId w:val="11"/>
        </w:numPr>
        <w:spacing w:after="0" w:line="360" w:lineRule="auto"/>
        <w:jc w:val="both"/>
        <w:rPr>
          <w:rFonts w:ascii="Arial" w:hAnsi="Arial" w:cs="Arial"/>
          <w:b/>
          <w:bCs/>
          <w:sz w:val="24"/>
          <w:szCs w:val="24"/>
          <w:lang w:val="es-PA"/>
        </w:rPr>
      </w:pPr>
      <w:r w:rsidRPr="004113E8">
        <w:rPr>
          <w:rFonts w:ascii="Arial" w:hAnsi="Arial" w:cs="Arial"/>
          <w:b/>
          <w:bCs/>
          <w:sz w:val="24"/>
          <w:szCs w:val="24"/>
          <w:lang w:val="es-PA"/>
        </w:rPr>
        <w:lastRenderedPageBreak/>
        <w:t>Diseño de investigación</w:t>
      </w:r>
    </w:p>
    <w:p w14:paraId="19066ABE" w14:textId="35E2613A"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El diseño de la investigación es no experimental y retrospectivo. Se considera no experimental porque no se manipulan variables ni se interviene en la operación del Canal de Panam</w:t>
      </w:r>
      <w:r w:rsidR="008E24C1">
        <w:rPr>
          <w:rFonts w:ascii="Arial" w:hAnsi="Arial" w:cs="Arial"/>
          <w:sz w:val="24"/>
          <w:szCs w:val="24"/>
          <w:lang w:val="es-PA"/>
        </w:rPr>
        <w:t>á</w:t>
      </w:r>
      <w:r>
        <w:rPr>
          <w:rFonts w:ascii="Arial" w:hAnsi="Arial" w:cs="Arial"/>
          <w:sz w:val="24"/>
          <w:szCs w:val="24"/>
          <w:lang w:val="es-PA"/>
        </w:rPr>
        <w:t>,</w:t>
      </w:r>
      <w:r w:rsidRPr="000061E8">
        <w:rPr>
          <w:rFonts w:ascii="Arial" w:hAnsi="Arial" w:cs="Arial"/>
          <w:sz w:val="24"/>
          <w:szCs w:val="24"/>
          <w:lang w:val="es-PA"/>
        </w:rPr>
        <w:t xml:space="preserve"> el análisis se realiza únicamente sobre datos históricos previamente registrados. Asimismo, el estudio es retrospectivo, ya que se basa en el análisis de eventos observados en el pasado. En consecuencia, las conclusiones del estudio se limitan al comportamiento reflejado por la evidencia disponible en el período analizado.</w:t>
      </w:r>
    </w:p>
    <w:p w14:paraId="2639B458"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6" w:name="_Toc224064313"/>
      <w:r w:rsidRPr="004113E8">
        <w:rPr>
          <w:rFonts w:ascii="Arial" w:hAnsi="Arial" w:cs="Arial"/>
          <w:b/>
          <w:bCs/>
          <w:color w:val="000000" w:themeColor="text1"/>
          <w:sz w:val="24"/>
          <w:szCs w:val="24"/>
          <w:lang w:val="es-PA"/>
        </w:rPr>
        <w:t>Fuentes de datos</w:t>
      </w:r>
      <w:bookmarkEnd w:id="6"/>
    </w:p>
    <w:p w14:paraId="0EC86C16"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La investigación utiliza cuatro fuentes principales de datos. La primera corresponde al archivo de tránsito del Canal de Panamá, que contiene 50,933 eventos y variables operativas como el tipo de buque, la condición neo_transit, el tiempo de espera y el tiempo de tránsito. La segunda fuente es el archivo de especificaciones técnicas de buques, el cual aporta información sobre características estructurales de las embarcaciones, incluyendo longitud entre perpendiculares, tonelaje bruto, deadweight, potencia máxima y tipo de motor.</w:t>
      </w:r>
    </w:p>
    <w:p w14:paraId="39E752D9" w14:textId="77777777" w:rsidR="00B54C9E" w:rsidRPr="000061E8" w:rsidRDefault="00B54C9E" w:rsidP="00B54C9E">
      <w:pPr>
        <w:spacing w:after="0" w:line="360" w:lineRule="auto"/>
        <w:jc w:val="both"/>
        <w:rPr>
          <w:rFonts w:ascii="Arial" w:hAnsi="Arial" w:cs="Arial"/>
          <w:sz w:val="24"/>
          <w:szCs w:val="24"/>
          <w:lang w:val="es-PA"/>
        </w:rPr>
      </w:pPr>
    </w:p>
    <w:p w14:paraId="7A6213EA" w14:textId="65B8A99A"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La tercera fuente corresponde al archivo de visitas a esclusas, que contiene más de 1.2 millones de registros de paso por la infraestructura del Canal, lo que permite analizar el comportamiento operativo asociado al tránsito de los buques. Finalmente, se incorpora un repositorio meteorológico externo que proporciona series temporales con frecuencia de cuatro horas entre 2016 y 2024</w:t>
      </w:r>
      <w:r w:rsidR="00B90D1A">
        <w:rPr>
          <w:rFonts w:ascii="Arial" w:hAnsi="Arial" w:cs="Arial"/>
          <w:sz w:val="24"/>
          <w:szCs w:val="24"/>
          <w:lang w:val="es-PA"/>
        </w:rPr>
        <w:t>.</w:t>
      </w:r>
    </w:p>
    <w:p w14:paraId="1FA2E3FB" w14:textId="77777777" w:rsidR="00B54C9E" w:rsidRPr="000061E8" w:rsidRDefault="00B54C9E" w:rsidP="00B54C9E">
      <w:pPr>
        <w:spacing w:after="0" w:line="360" w:lineRule="auto"/>
        <w:jc w:val="both"/>
        <w:rPr>
          <w:rFonts w:ascii="Arial" w:hAnsi="Arial" w:cs="Arial"/>
          <w:sz w:val="24"/>
          <w:szCs w:val="24"/>
          <w:lang w:val="es-PA"/>
        </w:rPr>
      </w:pPr>
    </w:p>
    <w:p w14:paraId="7D0DEF67" w14:textId="6A8ADA29" w:rsidR="00EC30E3"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La unidad principal de análisis será el evento de tránsito del buque, enriquecido con características técnicas de la embarcación y con variables meteorológicas asociadas al momento de entrada al Canal. El archivo de visitas a esclusas se utilizará como fuente complementaria para derivar indicadores operativos agregados o validar la relación entre los eventos de tránsito y los registros de paso por las esclusas.</w:t>
      </w:r>
    </w:p>
    <w:p w14:paraId="569217CC"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7" w:name="_Toc224064314"/>
      <w:r w:rsidRPr="004113E8">
        <w:rPr>
          <w:rFonts w:ascii="Arial" w:hAnsi="Arial" w:cs="Arial"/>
          <w:b/>
          <w:bCs/>
          <w:color w:val="000000" w:themeColor="text1"/>
          <w:sz w:val="24"/>
          <w:szCs w:val="24"/>
          <w:lang w:val="es-PA"/>
        </w:rPr>
        <w:t>Población y muestra</w:t>
      </w:r>
      <w:bookmarkEnd w:id="7"/>
    </w:p>
    <w:p w14:paraId="6B008D7F" w14:textId="403F6FAF"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La población de estudio está conformada por todos los registros de tránsito disponibles en el período comprendido entre el 1 de enero de 2019 y el 31 de octubre de 2023. Dado </w:t>
      </w:r>
      <w:r w:rsidRPr="000061E8">
        <w:rPr>
          <w:rFonts w:ascii="Arial" w:hAnsi="Arial" w:cs="Arial"/>
          <w:sz w:val="24"/>
          <w:szCs w:val="24"/>
          <w:lang w:val="es-PA"/>
        </w:rPr>
        <w:lastRenderedPageBreak/>
        <w:t>que se cuenta con la base completa correspondiente a ese intervalo, el análisis se realizará mediante un censo de registros y no mediante una muestra probabilística. Este enfoque fortalece el análisis, ya que reduce el error muestral dentro del período observado y permite aprovechar la totalidad de la información disponible.</w:t>
      </w:r>
    </w:p>
    <w:p w14:paraId="0F41289E"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8" w:name="_Toc224064315"/>
      <w:r w:rsidRPr="004113E8">
        <w:rPr>
          <w:rFonts w:ascii="Arial" w:hAnsi="Arial" w:cs="Arial"/>
          <w:b/>
          <w:bCs/>
          <w:color w:val="000000" w:themeColor="text1"/>
          <w:sz w:val="24"/>
          <w:szCs w:val="24"/>
          <w:lang w:val="es-PA"/>
        </w:rPr>
        <w:t>Variables del estudio</w:t>
      </w:r>
      <w:bookmarkEnd w:id="8"/>
    </w:p>
    <w:p w14:paraId="51BFE307" w14:textId="77777777" w:rsidR="00B54C9E" w:rsidRPr="000061E8" w:rsidRDefault="00B54C9E" w:rsidP="00B54C9E">
      <w:pPr>
        <w:spacing w:after="0" w:line="360" w:lineRule="auto"/>
        <w:jc w:val="both"/>
        <w:rPr>
          <w:rFonts w:ascii="Arial" w:hAnsi="Arial" w:cs="Arial"/>
          <w:b/>
          <w:bCs/>
          <w:sz w:val="24"/>
          <w:szCs w:val="24"/>
          <w:lang w:val="es-PA"/>
        </w:rPr>
      </w:pPr>
      <w:r w:rsidRPr="000061E8">
        <w:rPr>
          <w:rFonts w:ascii="Arial" w:hAnsi="Arial" w:cs="Arial"/>
          <w:sz w:val="24"/>
          <w:szCs w:val="24"/>
          <w:lang w:val="es-PA"/>
        </w:rPr>
        <w:t>La variable dependiente será el tiempo de tránsito del buque (transit_time), medido en horas. Como variables predictoras operativas se considerarán el tiempo de espera (waiting_time), el tipo de embarcación (vessel_type), el sentido del tránsito (transit_bound), la condición de tránsito directo (direct_transit) y el uso de esclusas ampliadas (neo_transit). Como variables predictoras técnicas se utilizarán la longitud del buque, el tonelaje bruto, el deadweight, la potencia máxima del motor y el tipo de motor principal.</w:t>
      </w:r>
    </w:p>
    <w:p w14:paraId="49757522" w14:textId="77777777" w:rsidR="00B54C9E" w:rsidRPr="000061E8" w:rsidRDefault="00B54C9E" w:rsidP="00B54C9E">
      <w:pPr>
        <w:spacing w:after="0" w:line="360" w:lineRule="auto"/>
        <w:jc w:val="both"/>
        <w:rPr>
          <w:rFonts w:ascii="Arial" w:hAnsi="Arial" w:cs="Arial"/>
          <w:sz w:val="24"/>
          <w:szCs w:val="24"/>
          <w:lang w:val="es-PA"/>
        </w:rPr>
      </w:pPr>
    </w:p>
    <w:p w14:paraId="5EAACD9E" w14:textId="24FF1EE7" w:rsidR="004113E8"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En el componente meteorológico se emplearán variables efectivamente disponibles en el dataset externo: u_wind, v_wind, speed, </w:t>
      </w:r>
      <w:r w:rsidR="001E58C6" w:rsidRPr="001E58C6">
        <w:rPr>
          <w:rFonts w:ascii="Arial" w:hAnsi="Arial" w:cs="Arial"/>
          <w:sz w:val="24"/>
          <w:szCs w:val="24"/>
          <w:lang w:val="es-PA"/>
        </w:rPr>
        <w:t>temperatura del aire y geopotencial atmosférico</w:t>
      </w:r>
      <w:r w:rsidRPr="000061E8">
        <w:rPr>
          <w:rFonts w:ascii="Arial" w:hAnsi="Arial" w:cs="Arial"/>
          <w:sz w:val="24"/>
          <w:szCs w:val="24"/>
          <w:lang w:val="es-PA"/>
        </w:rPr>
        <w:t>. Para evitar interpretaciones arbitrarias, se priorizará el nivel de presión 1000 hPa como aproximación a condiciones de superficie, sin descartar análisis complementarios con 925 hPa para contrastar robustez. No se incorporarán humedad, precipitación ni neblina como variables del estudio, porque no están presentes en la base revisada.</w:t>
      </w:r>
    </w:p>
    <w:p w14:paraId="1422A9AE"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9" w:name="_Toc224064316"/>
      <w:r w:rsidRPr="004113E8">
        <w:rPr>
          <w:rFonts w:ascii="Arial" w:hAnsi="Arial" w:cs="Arial"/>
          <w:b/>
          <w:bCs/>
          <w:color w:val="000000" w:themeColor="text1"/>
          <w:sz w:val="24"/>
          <w:szCs w:val="24"/>
          <w:lang w:val="es-PA"/>
        </w:rPr>
        <w:t>Procedimiento de preparación e integración de datos</w:t>
      </w:r>
      <w:bookmarkEnd w:id="9"/>
    </w:p>
    <w:p w14:paraId="38C4B7C8" w14:textId="5EB138EF" w:rsidR="00B54C9E"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El procedimiento iniciará con la carga y depuración de los archivos fuente en Python. En el caso del archivo de tránsito, se transformarán las variables de fecha y hora a formato datetime y se revisará la presencia de registros faltantes, valores extremos y la consistencia entre las variables time_at_entrance y time_out_canal. Posteriormente, el archivo de especificaciones técnicas de buques se integrará mediante el identificador IMO, operación que, según la revisión técnica realizada, presenta cobertura completa sobre los registros de tránsito.</w:t>
      </w:r>
    </w:p>
    <w:p w14:paraId="2921923E" w14:textId="77777777" w:rsidR="00234DF3" w:rsidRPr="000061E8" w:rsidRDefault="00234DF3" w:rsidP="00B54C9E">
      <w:pPr>
        <w:spacing w:after="0" w:line="360" w:lineRule="auto"/>
        <w:jc w:val="both"/>
        <w:rPr>
          <w:rFonts w:ascii="Arial" w:hAnsi="Arial" w:cs="Arial"/>
          <w:sz w:val="24"/>
          <w:szCs w:val="24"/>
          <w:lang w:val="es-PA"/>
        </w:rPr>
      </w:pPr>
    </w:p>
    <w:p w14:paraId="6DCB3511"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lastRenderedPageBreak/>
        <w:t>A continuación, se analizará el archivo de visitas a esclusas con el fin de resumir, para cada embarcación identificada por su IMO y para ventanas temporales relevantes, información que pueda enriquecer la interpretación operativa del tránsito. En paralelo, el dataset meteorológico será filtrado al período 2019–2023 y al nivel atmosférico seleccionado.</w:t>
      </w:r>
    </w:p>
    <w:p w14:paraId="27BFBCF8" w14:textId="77777777" w:rsidR="00B54C9E" w:rsidRPr="000061E8" w:rsidRDefault="00B54C9E" w:rsidP="00B54C9E">
      <w:pPr>
        <w:spacing w:after="0" w:line="360" w:lineRule="auto"/>
        <w:jc w:val="both"/>
        <w:rPr>
          <w:rFonts w:ascii="Arial" w:hAnsi="Arial" w:cs="Arial"/>
          <w:sz w:val="24"/>
          <w:szCs w:val="24"/>
          <w:lang w:val="es-PA"/>
        </w:rPr>
      </w:pPr>
    </w:p>
    <w:p w14:paraId="01C1503D"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Dado que las observaciones meteorológicas se registran cada cuatro horas, se generará una clave temporal compatible con el momento de entrada del buque al Canal, por ejemplo mediante redondeo o truncamiento a intervalos de cuatro horas. A partir de esta clave se asociarán las condiciones meteorológicas correspondientes a cada evento de tránsito.</w:t>
      </w:r>
    </w:p>
    <w:p w14:paraId="702FD4FA" w14:textId="77777777" w:rsidR="00B54C9E" w:rsidRPr="000061E8" w:rsidRDefault="00B54C9E" w:rsidP="00B54C9E">
      <w:pPr>
        <w:spacing w:after="0" w:line="360" w:lineRule="auto"/>
        <w:jc w:val="both"/>
        <w:rPr>
          <w:rFonts w:ascii="Arial" w:hAnsi="Arial" w:cs="Arial"/>
          <w:sz w:val="24"/>
          <w:szCs w:val="24"/>
          <w:lang w:val="es-PA"/>
        </w:rPr>
      </w:pPr>
    </w:p>
    <w:p w14:paraId="0894DB16" w14:textId="41A56A0A"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Una vez integradas las fuentes de datos, se realizará una fase de control de calidad orientada a verificar la presencia de registros duplicados, revisar la proporción de valores nulos por variable, analizar las distribuciones y definir posibles transformaciones necesarias. En caso de que algunas variables cuantitativas presenten sesgos extremos, se evaluará el uso de transformaciones o segmentaciones por percentiles. Todas las decisiones de limpieza y transformación serán documentadas con el fin de mantener la trazabilidad metodológica del proceso.</w:t>
      </w:r>
    </w:p>
    <w:p w14:paraId="51A58FAB"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10" w:name="_Toc224064317"/>
      <w:r w:rsidRPr="004113E8">
        <w:rPr>
          <w:rFonts w:ascii="Arial" w:hAnsi="Arial" w:cs="Arial"/>
          <w:b/>
          <w:bCs/>
          <w:color w:val="000000" w:themeColor="text1"/>
          <w:sz w:val="24"/>
          <w:szCs w:val="24"/>
          <w:lang w:val="es-PA"/>
        </w:rPr>
        <w:t>Técnicas de análisis</w:t>
      </w:r>
      <w:bookmarkEnd w:id="10"/>
    </w:p>
    <w:p w14:paraId="57856132"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El análisis se desarrollará en varias etapas. </w:t>
      </w:r>
      <w:r>
        <w:rPr>
          <w:rFonts w:ascii="Arial" w:hAnsi="Arial" w:cs="Arial"/>
          <w:sz w:val="24"/>
          <w:szCs w:val="24"/>
          <w:lang w:val="es-PA"/>
        </w:rPr>
        <w:t>Primero</w:t>
      </w:r>
      <w:r w:rsidRPr="000061E8">
        <w:rPr>
          <w:rFonts w:ascii="Arial" w:hAnsi="Arial" w:cs="Arial"/>
          <w:sz w:val="24"/>
          <w:szCs w:val="24"/>
          <w:lang w:val="es-PA"/>
        </w:rPr>
        <w:t xml:space="preserve"> se realizará un análisis descriptivo con el propósito de caracterizar el comportamiento general del tránsito y de las principales variables operativas, técnicas y meteorológicas</w:t>
      </w:r>
      <w:r>
        <w:rPr>
          <w:rFonts w:ascii="Arial" w:hAnsi="Arial" w:cs="Arial"/>
          <w:sz w:val="24"/>
          <w:szCs w:val="24"/>
          <w:lang w:val="es-PA"/>
        </w:rPr>
        <w:t>. Luego</w:t>
      </w:r>
      <w:r w:rsidRPr="000061E8">
        <w:rPr>
          <w:rFonts w:ascii="Arial" w:hAnsi="Arial" w:cs="Arial"/>
          <w:sz w:val="24"/>
          <w:szCs w:val="24"/>
          <w:lang w:val="es-PA"/>
        </w:rPr>
        <w:t>, se llevará a cabo un análisis exploratorio de datos mediante el uso de distribuciones, diagramas de caja (boxplots), diagramas de dispersión y comparaciones entre grupos de buques o tipos de tránsito. En esta fase también se aplicarán medidas exploratorias como análisis de correlación y análisis de dependencia con el fin de identificar variables potencialmente relevantes como predictoras del tiempo de tránsito.</w:t>
      </w:r>
    </w:p>
    <w:p w14:paraId="32EE9F58" w14:textId="77777777" w:rsidR="00B54C9E" w:rsidRPr="000061E8" w:rsidRDefault="00B54C9E" w:rsidP="00B54C9E">
      <w:pPr>
        <w:spacing w:after="0" w:line="360" w:lineRule="auto"/>
        <w:jc w:val="both"/>
        <w:rPr>
          <w:rFonts w:ascii="Arial" w:hAnsi="Arial" w:cs="Arial"/>
          <w:sz w:val="24"/>
          <w:szCs w:val="24"/>
          <w:lang w:val="es-PA"/>
        </w:rPr>
      </w:pPr>
    </w:p>
    <w:p w14:paraId="19DD5C93" w14:textId="7A194F0E"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 xml:space="preserve">Como fase central del estudio se desarrollará un modelo predictivo del tiempo de tránsito de los buques. Para ello se evaluarán diferentes técnicas de modelado supervisado, </w:t>
      </w:r>
      <w:r w:rsidR="00B5118D">
        <w:rPr>
          <w:rFonts w:ascii="Arial" w:hAnsi="Arial" w:cs="Arial"/>
          <w:sz w:val="24"/>
          <w:szCs w:val="24"/>
          <w:lang w:val="es-PA"/>
        </w:rPr>
        <w:lastRenderedPageBreak/>
        <w:t>i</w:t>
      </w:r>
      <w:r w:rsidR="00B5118D" w:rsidRPr="00B5118D">
        <w:rPr>
          <w:rFonts w:ascii="Arial" w:hAnsi="Arial" w:cs="Arial"/>
          <w:sz w:val="24"/>
          <w:szCs w:val="24"/>
          <w:lang w:val="es-PA"/>
        </w:rPr>
        <w:t>ncluyendo modelos de regresión múltiple y algoritmos de aprendizaje automático supervisado</w:t>
      </w:r>
      <w:r w:rsidRPr="000061E8">
        <w:rPr>
          <w:rFonts w:ascii="Arial" w:hAnsi="Arial" w:cs="Arial"/>
          <w:sz w:val="24"/>
          <w:szCs w:val="24"/>
          <w:lang w:val="es-PA"/>
        </w:rPr>
        <w:t>. El desempeño de los modelos se evaluará mediante métricas de error como RMSE, MAE y R², con el propósito de determinar su capacidad para estimar el tiempo de tránsito a partir de las variables disponibles.</w:t>
      </w:r>
      <w:r w:rsidR="001A3A2C">
        <w:rPr>
          <w:rFonts w:ascii="Arial" w:hAnsi="Arial" w:cs="Arial"/>
          <w:sz w:val="24"/>
          <w:szCs w:val="24"/>
          <w:lang w:val="es-PA"/>
        </w:rPr>
        <w:t xml:space="preserve"> </w:t>
      </w:r>
      <w:r w:rsidR="001A3A2C" w:rsidRPr="001A3A2C">
        <w:rPr>
          <w:rFonts w:ascii="Arial" w:hAnsi="Arial" w:cs="Arial"/>
          <w:sz w:val="24"/>
          <w:szCs w:val="24"/>
          <w:lang w:val="es-PA"/>
        </w:rPr>
        <w:t>Para evaluar la capacidad predictiva de los modelos, el conjunto de datos se dividirá en subconjuntos de entrenamiento y prueba. El modelo se ajustará utilizando el conjunto de entrenamiento y posteriormente se evaluará su desempeño sobre el conjunto de prueba, con el fin de analizar su capacidad de generalización sobre observaciones no utilizadas durante el proceso de entrenamiento.</w:t>
      </w:r>
      <w:r w:rsidR="00D2327B">
        <w:rPr>
          <w:rFonts w:ascii="Arial" w:hAnsi="Arial" w:cs="Arial"/>
          <w:sz w:val="24"/>
          <w:szCs w:val="24"/>
          <w:lang w:val="es-PA"/>
        </w:rPr>
        <w:t xml:space="preserve"> </w:t>
      </w:r>
      <w:r w:rsidR="00D2327B" w:rsidRPr="00D2327B">
        <w:rPr>
          <w:rFonts w:ascii="Arial" w:hAnsi="Arial" w:cs="Arial"/>
          <w:sz w:val="24"/>
          <w:szCs w:val="24"/>
          <w:lang w:val="es-PA"/>
        </w:rPr>
        <w:t>Adicionalmente, se analizará la importancia relativa de las variables predictoras con el fin de identificar cuáles factores operativos, técnicos o meteorológicos contribuyen en mayor medida a la estimación del tiempo de tránsito.</w:t>
      </w:r>
    </w:p>
    <w:p w14:paraId="6CFD012C" w14:textId="77777777" w:rsidR="00886279" w:rsidRPr="004113E8" w:rsidRDefault="00B54C9E" w:rsidP="004113E8">
      <w:pPr>
        <w:pStyle w:val="Heading1"/>
        <w:numPr>
          <w:ilvl w:val="0"/>
          <w:numId w:val="11"/>
        </w:numPr>
        <w:rPr>
          <w:rFonts w:ascii="Arial" w:hAnsi="Arial" w:cs="Arial"/>
          <w:b/>
          <w:bCs/>
          <w:color w:val="000000" w:themeColor="text1"/>
          <w:sz w:val="24"/>
          <w:szCs w:val="24"/>
          <w:lang w:val="es-PA"/>
        </w:rPr>
      </w:pPr>
      <w:bookmarkStart w:id="11" w:name="_Toc224064318"/>
      <w:r w:rsidRPr="004113E8">
        <w:rPr>
          <w:rFonts w:ascii="Arial" w:hAnsi="Arial" w:cs="Arial"/>
          <w:b/>
          <w:bCs/>
          <w:color w:val="000000" w:themeColor="text1"/>
          <w:sz w:val="24"/>
          <w:szCs w:val="24"/>
          <w:lang w:val="es-PA"/>
        </w:rPr>
        <w:t>Hipótesis de trabajo</w:t>
      </w:r>
      <w:bookmarkEnd w:id="11"/>
    </w:p>
    <w:p w14:paraId="5937D2AC" w14:textId="3C7EF154" w:rsidR="00886279" w:rsidRPr="00886279" w:rsidRDefault="00886279" w:rsidP="00886279">
      <w:pPr>
        <w:pStyle w:val="ListParagraph"/>
        <w:numPr>
          <w:ilvl w:val="0"/>
          <w:numId w:val="8"/>
        </w:numPr>
        <w:spacing w:after="0" w:line="360" w:lineRule="auto"/>
        <w:jc w:val="both"/>
        <w:rPr>
          <w:rFonts w:ascii="Arial" w:hAnsi="Arial" w:cs="Arial"/>
          <w:b/>
          <w:bCs/>
          <w:sz w:val="24"/>
          <w:szCs w:val="24"/>
          <w:lang w:val="es-PA"/>
        </w:rPr>
      </w:pPr>
      <w:r w:rsidRPr="00886279">
        <w:rPr>
          <w:rFonts w:ascii="Arial" w:hAnsi="Arial" w:cs="Arial"/>
          <w:b/>
          <w:bCs/>
          <w:sz w:val="24"/>
          <w:szCs w:val="24"/>
          <w:lang w:val="es-PA"/>
        </w:rPr>
        <w:t>Hipótesis descriptiva:</w:t>
      </w:r>
      <w:r w:rsidRPr="00886279">
        <w:rPr>
          <w:rFonts w:ascii="Arial" w:hAnsi="Arial" w:cs="Arial"/>
          <w:sz w:val="24"/>
          <w:szCs w:val="24"/>
          <w:lang w:val="es-PA"/>
        </w:rPr>
        <w:t xml:space="preserve"> El tiempo de tránsito de los buques en el Canal de Panamá presenta variaciones asociadas a características operativas del tránsito, especificaciones técnicas de las embarcaciones y condiciones meteorológicas registradas durante el período 2019-2023.</w:t>
      </w:r>
    </w:p>
    <w:p w14:paraId="01BB738A" w14:textId="778F5CE7" w:rsidR="00886279" w:rsidRPr="004113E8" w:rsidRDefault="00886279" w:rsidP="004113E8">
      <w:pPr>
        <w:pStyle w:val="ListParagraph"/>
        <w:numPr>
          <w:ilvl w:val="0"/>
          <w:numId w:val="4"/>
        </w:numPr>
        <w:spacing w:after="0" w:line="360" w:lineRule="auto"/>
        <w:ind w:right="340"/>
        <w:jc w:val="both"/>
        <w:rPr>
          <w:rFonts w:ascii="Arial" w:hAnsi="Arial" w:cs="Arial"/>
          <w:sz w:val="24"/>
          <w:szCs w:val="24"/>
          <w:lang w:val="es-PA"/>
        </w:rPr>
      </w:pPr>
      <w:r w:rsidRPr="00886279">
        <w:rPr>
          <w:rFonts w:ascii="Arial" w:hAnsi="Arial" w:cs="Arial"/>
          <w:b/>
          <w:bCs/>
          <w:sz w:val="24"/>
          <w:szCs w:val="24"/>
          <w:lang w:val="es-PA"/>
        </w:rPr>
        <w:t xml:space="preserve">Hipótesis predictiva: </w:t>
      </w:r>
      <w:r w:rsidRPr="00886279">
        <w:rPr>
          <w:rFonts w:ascii="Arial" w:hAnsi="Arial" w:cs="Arial"/>
          <w:sz w:val="24"/>
          <w:szCs w:val="24"/>
          <w:lang w:val="es-PA"/>
        </w:rPr>
        <w:t xml:space="preserve">La integración de variables operativas, características técnicas de las embarcaciones y variables meteorológicas permite desarrollar modelos predictivos capaces de estimar el tiempo de tránsito de los buques en el Canal de Panamá </w:t>
      </w:r>
      <w:r w:rsidR="007B7C60" w:rsidRPr="007B7C60">
        <w:rPr>
          <w:rFonts w:ascii="Arial" w:hAnsi="Arial" w:cs="Arial"/>
          <w:sz w:val="24"/>
          <w:szCs w:val="24"/>
          <w:lang w:val="es-PA"/>
        </w:rPr>
        <w:t>con un nivel significativo de precisión predictiva</w:t>
      </w:r>
      <w:r w:rsidRPr="00886279">
        <w:rPr>
          <w:rFonts w:ascii="Arial" w:hAnsi="Arial" w:cs="Arial"/>
          <w:sz w:val="24"/>
          <w:szCs w:val="24"/>
          <w:lang w:val="es-PA"/>
        </w:rPr>
        <w:t>.</w:t>
      </w:r>
    </w:p>
    <w:p w14:paraId="523C3227"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12" w:name="_Toc224064319"/>
      <w:r w:rsidRPr="004113E8">
        <w:rPr>
          <w:rFonts w:ascii="Arial" w:hAnsi="Arial" w:cs="Arial"/>
          <w:b/>
          <w:bCs/>
          <w:color w:val="000000" w:themeColor="text1"/>
          <w:sz w:val="24"/>
          <w:szCs w:val="24"/>
          <w:lang w:val="es-PA"/>
        </w:rPr>
        <w:t>Herramientas tecnológicas</w:t>
      </w:r>
      <w:bookmarkEnd w:id="12"/>
    </w:p>
    <w:p w14:paraId="69524779" w14:textId="3B890263"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El procesamiento y análisis de los datos se realizará en el lenguaje de programación Python, utilizando principalmente bibliotecas especializadas para ciencia de datos. Entre ellas se empleará pandas para la manipulación y transformación de datos, numpy para operaciones numéricas, matplotlib y seaborn para visualización exploratoria, y scikit-learn o statsmodels para el desarrollo de modelos estadísticos y predictivos.</w:t>
      </w:r>
      <w:r w:rsidR="00CF1E4A">
        <w:rPr>
          <w:rFonts w:ascii="Arial" w:hAnsi="Arial" w:cs="Arial"/>
          <w:sz w:val="24"/>
          <w:szCs w:val="24"/>
          <w:lang w:val="es-PA"/>
        </w:rPr>
        <w:t xml:space="preserve"> </w:t>
      </w:r>
      <w:r w:rsidRPr="000061E8">
        <w:rPr>
          <w:rFonts w:ascii="Arial" w:hAnsi="Arial" w:cs="Arial"/>
          <w:sz w:val="24"/>
          <w:szCs w:val="24"/>
          <w:lang w:val="es-PA"/>
        </w:rPr>
        <w:t>El uso de este entorno tecnológico permite garantizar la reproducibilidad del análisis, mantener la trazabilidad del flujo analítico y documentar cada etapa del proceso mediante notebooks o scripts.</w:t>
      </w:r>
    </w:p>
    <w:p w14:paraId="148CCF44" w14:textId="77777777" w:rsidR="00B54C9E" w:rsidRPr="004113E8" w:rsidRDefault="00B54C9E" w:rsidP="004113E8">
      <w:pPr>
        <w:pStyle w:val="Heading1"/>
        <w:numPr>
          <w:ilvl w:val="0"/>
          <w:numId w:val="11"/>
        </w:numPr>
        <w:rPr>
          <w:rFonts w:ascii="Arial" w:hAnsi="Arial" w:cs="Arial"/>
          <w:b/>
          <w:bCs/>
          <w:color w:val="000000" w:themeColor="text1"/>
          <w:sz w:val="24"/>
          <w:szCs w:val="24"/>
          <w:lang w:val="es-PA"/>
        </w:rPr>
      </w:pPr>
      <w:bookmarkStart w:id="13" w:name="_Toc224064320"/>
      <w:r w:rsidRPr="004113E8">
        <w:rPr>
          <w:rFonts w:ascii="Arial" w:hAnsi="Arial" w:cs="Arial"/>
          <w:b/>
          <w:bCs/>
          <w:color w:val="000000" w:themeColor="text1"/>
          <w:sz w:val="24"/>
          <w:szCs w:val="24"/>
          <w:lang w:val="es-PA"/>
        </w:rPr>
        <w:lastRenderedPageBreak/>
        <w:t>Limitaciones del estudio</w:t>
      </w:r>
      <w:bookmarkEnd w:id="13"/>
    </w:p>
    <w:p w14:paraId="78F8232A"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La principal limitación del estudio radica en que las variables meteorológicas disponibles no corresponden a un sistema de observación específico del Canal de Panamá, sino a promedios espaciales derivados de un repositorio meteorológico externo. En consecuencia, estas variables deben interpretarse como aproximaciones a las condiciones atmosféricas regionales y no como mediciones directas del entorno operativo del Canal. Por esta razón, los resultados asociados al componente meteorológico deberán interpretarse principalmente en función de su contribución a la capacidad predictiva del modelo, y no como evidencia concluyente de relaciones causales entre el clima y el tiempo de tránsito de los buques.</w:t>
      </w:r>
    </w:p>
    <w:p w14:paraId="6269FCB0" w14:textId="77777777" w:rsidR="00B54C9E" w:rsidRPr="000061E8" w:rsidRDefault="00B54C9E" w:rsidP="00B54C9E">
      <w:pPr>
        <w:spacing w:after="0" w:line="360" w:lineRule="auto"/>
        <w:jc w:val="both"/>
        <w:rPr>
          <w:rFonts w:ascii="Arial" w:hAnsi="Arial" w:cs="Arial"/>
          <w:sz w:val="24"/>
          <w:szCs w:val="24"/>
          <w:lang w:val="es-PA"/>
        </w:rPr>
      </w:pPr>
    </w:p>
    <w:p w14:paraId="170FE4A6" w14:textId="77777777"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Otra limitación del estudio es la ausencia de variables potencialmente relevantes para el tránsito que no están disponibles en las bases analizadas, tales como la prioridad de paso de los buques, la disponibilidad exacta de prácticos, restricciones coyunturales de calado, condiciones de visibilidad operacional o cierres temporales del sistema de tránsito.</w:t>
      </w:r>
    </w:p>
    <w:p w14:paraId="57C37FAE" w14:textId="77777777" w:rsidR="00B54C9E" w:rsidRPr="000061E8" w:rsidRDefault="00B54C9E" w:rsidP="00B54C9E">
      <w:pPr>
        <w:spacing w:after="0" w:line="360" w:lineRule="auto"/>
        <w:jc w:val="both"/>
        <w:rPr>
          <w:rFonts w:ascii="Arial" w:hAnsi="Arial" w:cs="Arial"/>
          <w:sz w:val="24"/>
          <w:szCs w:val="24"/>
          <w:lang w:val="es-PA"/>
        </w:rPr>
      </w:pPr>
    </w:p>
    <w:p w14:paraId="41D5A407" w14:textId="115A2B45" w:rsidR="00B54C9E" w:rsidRPr="000061E8" w:rsidRDefault="00B54C9E" w:rsidP="00B54C9E">
      <w:pPr>
        <w:spacing w:after="0" w:line="360" w:lineRule="auto"/>
        <w:jc w:val="both"/>
        <w:rPr>
          <w:rFonts w:ascii="Arial" w:hAnsi="Arial" w:cs="Arial"/>
          <w:sz w:val="24"/>
          <w:szCs w:val="24"/>
          <w:lang w:val="es-PA"/>
        </w:rPr>
      </w:pPr>
      <w:r w:rsidRPr="000061E8">
        <w:rPr>
          <w:rFonts w:ascii="Arial" w:hAnsi="Arial" w:cs="Arial"/>
          <w:sz w:val="24"/>
          <w:szCs w:val="24"/>
          <w:lang w:val="es-PA"/>
        </w:rPr>
        <w:t>Finalmente, el proyecto depende de la correcta alineación temporal entre los registros operativos del Canal y las observaciones meteorológicas, las cuales se encuentran registradas cada cuatro horas. Esta situación requiere adoptar una decisión metodológica explícita para vincular ambas fuentes de datos, lo que puede introducir un cierto grado de aproximación en la asociación entre condiciones atmosféricas y eventos de tránsito.</w:t>
      </w:r>
    </w:p>
    <w:bookmarkStart w:id="14" w:name="_Toc224064321" w:displacedByCustomXml="next"/>
    <w:sdt>
      <w:sdtPr>
        <w:rPr>
          <w:rFonts w:ascii="Arial" w:eastAsia="Calibri" w:hAnsi="Arial" w:cs="Arial"/>
          <w:color w:val="auto"/>
          <w:sz w:val="22"/>
          <w:szCs w:val="22"/>
          <w:lang w:val="es-ES"/>
        </w:rPr>
        <w:id w:val="-1630467039"/>
        <w:docPartObj>
          <w:docPartGallery w:val="Bibliographies"/>
          <w:docPartUnique/>
        </w:docPartObj>
      </w:sdtPr>
      <w:sdtEndPr>
        <w:rPr>
          <w:lang w:val="en-US"/>
        </w:rPr>
      </w:sdtEndPr>
      <w:sdtContent>
        <w:p w14:paraId="3C027331" w14:textId="743E267F" w:rsidR="00B54C9E" w:rsidRPr="00FD5C9A" w:rsidRDefault="00F65CCD" w:rsidP="00FD5C9A">
          <w:pPr>
            <w:pStyle w:val="Heading1"/>
            <w:numPr>
              <w:ilvl w:val="0"/>
              <w:numId w:val="11"/>
            </w:numPr>
            <w:spacing w:line="360" w:lineRule="auto"/>
            <w:rPr>
              <w:rFonts w:ascii="Arial" w:hAnsi="Arial" w:cs="Arial"/>
              <w:b/>
              <w:bCs/>
              <w:color w:val="000000" w:themeColor="text1"/>
              <w:sz w:val="24"/>
              <w:szCs w:val="24"/>
              <w:lang w:val="es-PA"/>
            </w:rPr>
          </w:pPr>
          <w:r w:rsidRPr="00FD5C9A">
            <w:rPr>
              <w:rFonts w:ascii="Arial" w:hAnsi="Arial" w:cs="Arial"/>
              <w:b/>
              <w:bCs/>
              <w:color w:val="000000" w:themeColor="text1"/>
              <w:sz w:val="24"/>
              <w:szCs w:val="24"/>
              <w:lang w:val="es-PA"/>
            </w:rPr>
            <w:t>Referencias bibliográficas</w:t>
          </w:r>
          <w:bookmarkEnd w:id="14"/>
        </w:p>
        <w:sdt>
          <w:sdtPr>
            <w:rPr>
              <w:rFonts w:ascii="Arial" w:hAnsi="Arial" w:cs="Arial"/>
            </w:rPr>
            <w:id w:val="111145805"/>
            <w:bibliography/>
          </w:sdtPr>
          <w:sdtContent>
            <w:p w14:paraId="646F459D" w14:textId="77777777" w:rsidR="00735BD0" w:rsidRDefault="00B54C9E" w:rsidP="00A468AF">
              <w:pPr>
                <w:spacing w:line="360" w:lineRule="auto"/>
                <w:rPr>
                  <w:rFonts w:asciiTheme="minorHAnsi" w:eastAsiaTheme="minorHAnsi" w:hAnsiTheme="minorHAnsi"/>
                  <w:noProof/>
                  <w:kern w:val="2"/>
                  <w:lang w:val="es-ES"/>
                </w:rPr>
              </w:pPr>
              <w:r w:rsidRPr="00D957BC">
                <w:rPr>
                  <w:rFonts w:ascii="Arial" w:hAnsi="Arial" w:cs="Arial"/>
                </w:rPr>
                <w:fldChar w:fldCharType="begin"/>
              </w:r>
              <w:r w:rsidRPr="00A0313C">
                <w:rPr>
                  <w:rFonts w:ascii="Arial" w:hAnsi="Arial" w:cs="Arial"/>
                  <w:lang w:val="es-ES"/>
                </w:rPr>
                <w:instrText>BIBLIOGRAPHY</w:instrText>
              </w:r>
              <w:r w:rsidRPr="00D957BC">
                <w:rPr>
                  <w:rFonts w:ascii="Arial" w:hAnsi="Arial" w:cs="Arial"/>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735BD0" w14:paraId="68113751" w14:textId="77777777">
                <w:trPr>
                  <w:divId w:val="828440998"/>
                  <w:tblCellSpacing w:w="15" w:type="dxa"/>
                </w:trPr>
                <w:tc>
                  <w:tcPr>
                    <w:tcW w:w="50" w:type="pct"/>
                    <w:hideMark/>
                  </w:tcPr>
                  <w:p w14:paraId="386D14C0" w14:textId="0ACFE420" w:rsidR="00735BD0" w:rsidRDefault="00735BD0">
                    <w:pPr>
                      <w:pStyle w:val="Bibliography"/>
                      <w:rPr>
                        <w:noProof/>
                        <w:sz w:val="24"/>
                        <w:szCs w:val="24"/>
                        <w14:ligatures w14:val="none"/>
                      </w:rPr>
                    </w:pPr>
                    <w:r>
                      <w:rPr>
                        <w:noProof/>
                      </w:rPr>
                      <w:t xml:space="preserve">[1] </w:t>
                    </w:r>
                  </w:p>
                </w:tc>
                <w:tc>
                  <w:tcPr>
                    <w:tcW w:w="0" w:type="auto"/>
                    <w:hideMark/>
                  </w:tcPr>
                  <w:p w14:paraId="4BC1E23E" w14:textId="77777777" w:rsidR="00735BD0" w:rsidRDefault="00735BD0">
                    <w:pPr>
                      <w:pStyle w:val="Bibliography"/>
                      <w:rPr>
                        <w:noProof/>
                      </w:rPr>
                    </w:pPr>
                    <w:r>
                      <w:rPr>
                        <w:noProof/>
                      </w:rPr>
                      <w:t xml:space="preserve">I. G. Yazar Okur y O. Tuna, «Schedule Reliability in Liner Shipping: A Study on Global Shipping Lines,» 2022. </w:t>
                    </w:r>
                  </w:p>
                </w:tc>
              </w:tr>
              <w:tr w:rsidR="00735BD0" w14:paraId="63DDA86E" w14:textId="77777777">
                <w:trPr>
                  <w:divId w:val="828440998"/>
                  <w:tblCellSpacing w:w="15" w:type="dxa"/>
                </w:trPr>
                <w:tc>
                  <w:tcPr>
                    <w:tcW w:w="50" w:type="pct"/>
                    <w:hideMark/>
                  </w:tcPr>
                  <w:p w14:paraId="7784139C" w14:textId="77777777" w:rsidR="00735BD0" w:rsidRDefault="00735BD0">
                    <w:pPr>
                      <w:pStyle w:val="Bibliography"/>
                      <w:rPr>
                        <w:noProof/>
                      </w:rPr>
                    </w:pPr>
                    <w:r>
                      <w:rPr>
                        <w:noProof/>
                      </w:rPr>
                      <w:t xml:space="preserve">[2] </w:t>
                    </w:r>
                  </w:p>
                </w:tc>
                <w:tc>
                  <w:tcPr>
                    <w:tcW w:w="0" w:type="auto"/>
                    <w:hideMark/>
                  </w:tcPr>
                  <w:p w14:paraId="20F14B2C" w14:textId="77777777" w:rsidR="00735BD0" w:rsidRDefault="00735BD0">
                    <w:pPr>
                      <w:pStyle w:val="Bibliography"/>
                      <w:rPr>
                        <w:noProof/>
                      </w:rPr>
                    </w:pPr>
                    <w:r>
                      <w:rPr>
                        <w:noProof/>
                      </w:rPr>
                      <w:t xml:space="preserve">M. Saini y T. Lerher, «Port performance indicators and logistics efficiency in maritime transport systems.,» </w:t>
                    </w:r>
                    <w:r>
                      <w:rPr>
                        <w:i/>
                        <w:iCs/>
                        <w:noProof/>
                      </w:rPr>
                      <w:t xml:space="preserve">Business: Theory and Practice, </w:t>
                    </w:r>
                    <w:r>
                      <w:rPr>
                        <w:noProof/>
                      </w:rPr>
                      <w:t xml:space="preserve">vol. 25, 2023. </w:t>
                    </w:r>
                  </w:p>
                </w:tc>
              </w:tr>
              <w:tr w:rsidR="00735BD0" w14:paraId="2C2C7103" w14:textId="77777777">
                <w:trPr>
                  <w:divId w:val="828440998"/>
                  <w:tblCellSpacing w:w="15" w:type="dxa"/>
                </w:trPr>
                <w:tc>
                  <w:tcPr>
                    <w:tcW w:w="50" w:type="pct"/>
                    <w:hideMark/>
                  </w:tcPr>
                  <w:p w14:paraId="49936ECF" w14:textId="77777777" w:rsidR="00735BD0" w:rsidRDefault="00735BD0">
                    <w:pPr>
                      <w:pStyle w:val="Bibliography"/>
                      <w:rPr>
                        <w:noProof/>
                      </w:rPr>
                    </w:pPr>
                    <w:r>
                      <w:rPr>
                        <w:noProof/>
                      </w:rPr>
                      <w:lastRenderedPageBreak/>
                      <w:t xml:space="preserve">[3] </w:t>
                    </w:r>
                  </w:p>
                </w:tc>
                <w:tc>
                  <w:tcPr>
                    <w:tcW w:w="0" w:type="auto"/>
                    <w:hideMark/>
                  </w:tcPr>
                  <w:p w14:paraId="380ED5CA" w14:textId="77777777" w:rsidR="00735BD0" w:rsidRDefault="00735BD0">
                    <w:pPr>
                      <w:pStyle w:val="Bibliography"/>
                      <w:rPr>
                        <w:noProof/>
                      </w:rPr>
                    </w:pPr>
                    <w:r>
                      <w:rPr>
                        <w:noProof/>
                      </w:rPr>
                      <w:t xml:space="preserve">S. Jiang, L. Liu, P. Peng, M. Xu y R. Yan, «Prediction of vessel arrival time to port: a review of current studies,» 2024. [En línea]. </w:t>
                    </w:r>
                  </w:p>
                </w:tc>
              </w:tr>
              <w:tr w:rsidR="00735BD0" w14:paraId="34AFAB8E" w14:textId="77777777">
                <w:trPr>
                  <w:divId w:val="828440998"/>
                  <w:tblCellSpacing w:w="15" w:type="dxa"/>
                </w:trPr>
                <w:tc>
                  <w:tcPr>
                    <w:tcW w:w="50" w:type="pct"/>
                    <w:hideMark/>
                  </w:tcPr>
                  <w:p w14:paraId="3FF856A2" w14:textId="77777777" w:rsidR="00735BD0" w:rsidRDefault="00735BD0">
                    <w:pPr>
                      <w:pStyle w:val="Bibliography"/>
                      <w:rPr>
                        <w:noProof/>
                      </w:rPr>
                    </w:pPr>
                    <w:r>
                      <w:rPr>
                        <w:noProof/>
                      </w:rPr>
                      <w:t xml:space="preserve">[4] </w:t>
                    </w:r>
                  </w:p>
                </w:tc>
                <w:tc>
                  <w:tcPr>
                    <w:tcW w:w="0" w:type="auto"/>
                    <w:hideMark/>
                  </w:tcPr>
                  <w:p w14:paraId="352056D3" w14:textId="77777777" w:rsidR="00735BD0" w:rsidRDefault="00735BD0">
                    <w:pPr>
                      <w:pStyle w:val="Bibliography"/>
                      <w:rPr>
                        <w:noProof/>
                      </w:rPr>
                    </w:pPr>
                    <w:r>
                      <w:rPr>
                        <w:noProof/>
                      </w:rPr>
                      <w:t>D. Lee, «Improving Delivery Performance Through Predicted Transit Times,» mayo 2022. [En línea]. Available: https://dspace.mit.edu/bitstream/handle/1721.1/142943/SCM27_Lee_project.pdf.</w:t>
                    </w:r>
                  </w:p>
                </w:tc>
              </w:tr>
              <w:tr w:rsidR="00735BD0" w14:paraId="14827E76" w14:textId="77777777">
                <w:trPr>
                  <w:divId w:val="828440998"/>
                  <w:tblCellSpacing w:w="15" w:type="dxa"/>
                </w:trPr>
                <w:tc>
                  <w:tcPr>
                    <w:tcW w:w="50" w:type="pct"/>
                    <w:hideMark/>
                  </w:tcPr>
                  <w:p w14:paraId="52552453" w14:textId="77777777" w:rsidR="00735BD0" w:rsidRDefault="00735BD0">
                    <w:pPr>
                      <w:pStyle w:val="Bibliography"/>
                      <w:rPr>
                        <w:noProof/>
                      </w:rPr>
                    </w:pPr>
                    <w:r>
                      <w:rPr>
                        <w:noProof/>
                      </w:rPr>
                      <w:t xml:space="preserve">[5] </w:t>
                    </w:r>
                  </w:p>
                </w:tc>
                <w:tc>
                  <w:tcPr>
                    <w:tcW w:w="0" w:type="auto"/>
                    <w:hideMark/>
                  </w:tcPr>
                  <w:p w14:paraId="275F77C5" w14:textId="77777777" w:rsidR="00735BD0" w:rsidRDefault="00735BD0">
                    <w:pPr>
                      <w:pStyle w:val="Bibliography"/>
                      <w:rPr>
                        <w:noProof/>
                      </w:rPr>
                    </w:pPr>
                    <w:r>
                      <w:rPr>
                        <w:noProof/>
                      </w:rPr>
                      <w:t>UNCTAD, «Review of maritime transport 2023.,» 2023. [En línea]. Available: https://unctad.org/publication/review-maritime-transport-2023.</w:t>
                    </w:r>
                  </w:p>
                </w:tc>
              </w:tr>
              <w:tr w:rsidR="00735BD0" w14:paraId="1AE2A401" w14:textId="77777777">
                <w:trPr>
                  <w:divId w:val="828440998"/>
                  <w:tblCellSpacing w:w="15" w:type="dxa"/>
                </w:trPr>
                <w:tc>
                  <w:tcPr>
                    <w:tcW w:w="50" w:type="pct"/>
                    <w:hideMark/>
                  </w:tcPr>
                  <w:p w14:paraId="6D3A29B0" w14:textId="77777777" w:rsidR="00735BD0" w:rsidRDefault="00735BD0">
                    <w:pPr>
                      <w:pStyle w:val="Bibliography"/>
                      <w:rPr>
                        <w:noProof/>
                      </w:rPr>
                    </w:pPr>
                    <w:r>
                      <w:rPr>
                        <w:noProof/>
                      </w:rPr>
                      <w:t xml:space="preserve">[6] </w:t>
                    </w:r>
                  </w:p>
                </w:tc>
                <w:tc>
                  <w:tcPr>
                    <w:tcW w:w="0" w:type="auto"/>
                    <w:hideMark/>
                  </w:tcPr>
                  <w:p w14:paraId="6B5E474F" w14:textId="77777777" w:rsidR="00735BD0" w:rsidRDefault="00735BD0">
                    <w:pPr>
                      <w:pStyle w:val="Bibliography"/>
                      <w:rPr>
                        <w:noProof/>
                      </w:rPr>
                    </w:pPr>
                    <w:r>
                      <w:rPr>
                        <w:noProof/>
                      </w:rPr>
                      <w:t>J. Meneses, «Estudio de viento de Panamá: Análisis multianual del viento en Panamá usando datos ERA5 [Repositorio de datos y código].,» 2025. [En línea]. Available: https://github.com/jmeneses87/Estudio-de-Viento-de-Panam-.</w:t>
                    </w:r>
                  </w:p>
                </w:tc>
              </w:tr>
              <w:tr w:rsidR="00735BD0" w14:paraId="7B1B0CAD" w14:textId="77777777">
                <w:trPr>
                  <w:divId w:val="828440998"/>
                  <w:tblCellSpacing w:w="15" w:type="dxa"/>
                </w:trPr>
                <w:tc>
                  <w:tcPr>
                    <w:tcW w:w="50" w:type="pct"/>
                    <w:hideMark/>
                  </w:tcPr>
                  <w:p w14:paraId="03BA690C" w14:textId="77777777" w:rsidR="00735BD0" w:rsidRDefault="00735BD0">
                    <w:pPr>
                      <w:pStyle w:val="Bibliography"/>
                      <w:rPr>
                        <w:noProof/>
                      </w:rPr>
                    </w:pPr>
                    <w:r>
                      <w:rPr>
                        <w:noProof/>
                      </w:rPr>
                      <w:t xml:space="preserve">[7] </w:t>
                    </w:r>
                  </w:p>
                </w:tc>
                <w:tc>
                  <w:tcPr>
                    <w:tcW w:w="0" w:type="auto"/>
                    <w:hideMark/>
                  </w:tcPr>
                  <w:p w14:paraId="215CAB0E" w14:textId="77777777" w:rsidR="00735BD0" w:rsidRDefault="00735BD0">
                    <w:pPr>
                      <w:pStyle w:val="Bibliography"/>
                      <w:rPr>
                        <w:noProof/>
                      </w:rPr>
                    </w:pPr>
                    <w:r>
                      <w:rPr>
                        <w:noProof/>
                      </w:rPr>
                      <w:t>Climate Futures, «Predicting Panama Canal waiting times with integrated climate data.,» 2024. [En línea]. Available: https://www.climatefutures.no/en/predicting-panama-canal-waiting-times-with-integrated-climate-data/.</w:t>
                    </w:r>
                  </w:p>
                </w:tc>
              </w:tr>
              <w:tr w:rsidR="00735BD0" w14:paraId="5F2ECF09" w14:textId="77777777">
                <w:trPr>
                  <w:divId w:val="828440998"/>
                  <w:tblCellSpacing w:w="15" w:type="dxa"/>
                </w:trPr>
                <w:tc>
                  <w:tcPr>
                    <w:tcW w:w="50" w:type="pct"/>
                    <w:hideMark/>
                  </w:tcPr>
                  <w:p w14:paraId="57C24BD2" w14:textId="77777777" w:rsidR="00735BD0" w:rsidRDefault="00735BD0">
                    <w:pPr>
                      <w:pStyle w:val="Bibliography"/>
                      <w:rPr>
                        <w:noProof/>
                      </w:rPr>
                    </w:pPr>
                    <w:r>
                      <w:rPr>
                        <w:noProof/>
                      </w:rPr>
                      <w:t xml:space="preserve">[8] </w:t>
                    </w:r>
                  </w:p>
                </w:tc>
                <w:tc>
                  <w:tcPr>
                    <w:tcW w:w="0" w:type="auto"/>
                    <w:hideMark/>
                  </w:tcPr>
                  <w:p w14:paraId="53E3A49C" w14:textId="77777777" w:rsidR="00735BD0" w:rsidRDefault="00735BD0">
                    <w:pPr>
                      <w:pStyle w:val="Bibliography"/>
                      <w:rPr>
                        <w:noProof/>
                      </w:rPr>
                    </w:pPr>
                    <w:r>
                      <w:rPr>
                        <w:noProof/>
                      </w:rPr>
                      <w:t xml:space="preserve">L. Carral, J. Tarrío-Saavedra, J. C. Álvarez-Feal, S. Naya y R. Sabonge, «Modeling and forecasting of Neopanamax vessel transit time for traffic management in the Panama Canal,» </w:t>
                    </w:r>
                    <w:r>
                      <w:rPr>
                        <w:i/>
                        <w:iCs/>
                        <w:noProof/>
                      </w:rPr>
                      <w:t xml:space="preserve">Marine Science and Technology, </w:t>
                    </w:r>
                    <w:r>
                      <w:rPr>
                        <w:noProof/>
                      </w:rPr>
                      <w:t xml:space="preserve">vol. 25, pp. 379-396, 2019. </w:t>
                    </w:r>
                  </w:p>
                </w:tc>
              </w:tr>
              <w:tr w:rsidR="00735BD0" w14:paraId="347CCD94" w14:textId="77777777">
                <w:trPr>
                  <w:divId w:val="828440998"/>
                  <w:tblCellSpacing w:w="15" w:type="dxa"/>
                </w:trPr>
                <w:tc>
                  <w:tcPr>
                    <w:tcW w:w="50" w:type="pct"/>
                    <w:hideMark/>
                  </w:tcPr>
                  <w:p w14:paraId="21C9685C" w14:textId="77777777" w:rsidR="00735BD0" w:rsidRDefault="00735BD0">
                    <w:pPr>
                      <w:pStyle w:val="Bibliography"/>
                      <w:rPr>
                        <w:noProof/>
                      </w:rPr>
                    </w:pPr>
                    <w:r>
                      <w:rPr>
                        <w:noProof/>
                      </w:rPr>
                      <w:t xml:space="preserve">[9] </w:t>
                    </w:r>
                  </w:p>
                </w:tc>
                <w:tc>
                  <w:tcPr>
                    <w:tcW w:w="0" w:type="auto"/>
                    <w:hideMark/>
                  </w:tcPr>
                  <w:p w14:paraId="46B54DF7" w14:textId="77777777" w:rsidR="00735BD0" w:rsidRDefault="00735BD0">
                    <w:pPr>
                      <w:pStyle w:val="Bibliography"/>
                      <w:rPr>
                        <w:noProof/>
                      </w:rPr>
                    </w:pPr>
                    <w:r>
                      <w:rPr>
                        <w:noProof/>
                      </w:rPr>
                      <w:t xml:space="preserve">J. Castillo, </w:t>
                    </w:r>
                    <w:r>
                      <w:rPr>
                        <w:i/>
                        <w:iCs/>
                        <w:noProof/>
                      </w:rPr>
                      <w:t xml:space="preserve">Base de datos de visitas a esclusas del Canal de Panamá, 2019–2023 [Conjunto de datos proporcionado para uso académico en el curso Proyecto Integrador II]., </w:t>
                    </w:r>
                    <w:r>
                      <w:rPr>
                        <w:noProof/>
                      </w:rPr>
                      <w:t xml:space="preserve">2026. </w:t>
                    </w:r>
                  </w:p>
                </w:tc>
              </w:tr>
            </w:tbl>
            <w:p w14:paraId="32E7803B" w14:textId="77777777" w:rsidR="00735BD0" w:rsidRDefault="00735BD0">
              <w:pPr>
                <w:divId w:val="828440998"/>
                <w:rPr>
                  <w:rFonts w:eastAsia="Times New Roman"/>
                  <w:noProof/>
                </w:rPr>
              </w:pPr>
            </w:p>
            <w:p w14:paraId="59575864" w14:textId="77777777" w:rsidR="00B54C9E" w:rsidRDefault="00B54C9E" w:rsidP="00A468AF">
              <w:pPr>
                <w:spacing w:line="360" w:lineRule="auto"/>
              </w:pPr>
              <w:r w:rsidRPr="00D957BC">
                <w:rPr>
                  <w:rFonts w:ascii="Arial" w:hAnsi="Arial" w:cs="Arial"/>
                  <w:b/>
                  <w:bCs/>
                </w:rPr>
                <w:fldChar w:fldCharType="end"/>
              </w:r>
            </w:p>
          </w:sdtContent>
        </w:sdt>
      </w:sdtContent>
    </w:sdt>
    <w:p w14:paraId="06E6E7F2" w14:textId="77777777" w:rsidR="00B54C9E" w:rsidRPr="000061E8" w:rsidRDefault="00B54C9E" w:rsidP="00A468AF">
      <w:pPr>
        <w:spacing w:after="0" w:line="360" w:lineRule="auto"/>
        <w:jc w:val="both"/>
        <w:rPr>
          <w:rFonts w:ascii="Arial" w:hAnsi="Arial" w:cs="Arial"/>
          <w:sz w:val="24"/>
          <w:szCs w:val="24"/>
          <w:lang w:val="es-PA"/>
        </w:rPr>
      </w:pPr>
    </w:p>
    <w:p w14:paraId="7A2FE131" w14:textId="77777777" w:rsidR="0047530F" w:rsidRDefault="0047530F" w:rsidP="00A468AF">
      <w:pPr>
        <w:spacing w:line="360" w:lineRule="auto"/>
      </w:pPr>
    </w:p>
    <w:sectPr w:rsidR="0047530F" w:rsidSect="00B54C9E">
      <w:headerReference w:type="default" r:id="rId10"/>
      <w:footerReference w:type="default" r:id="rId11"/>
      <w:pgSz w:w="12240" w:h="15840"/>
      <w:pgMar w:top="1440" w:right="1440" w:bottom="122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7B4DF" w14:textId="77777777" w:rsidR="00423B0B" w:rsidRDefault="00423B0B" w:rsidP="00B54C9E">
      <w:pPr>
        <w:spacing w:after="0" w:line="240" w:lineRule="auto"/>
      </w:pPr>
      <w:r>
        <w:separator/>
      </w:r>
    </w:p>
  </w:endnote>
  <w:endnote w:type="continuationSeparator" w:id="0">
    <w:p w14:paraId="0DC9D489" w14:textId="77777777" w:rsidR="00423B0B" w:rsidRDefault="00423B0B" w:rsidP="00B54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B97A" w14:textId="77777777" w:rsidR="00714179" w:rsidRDefault="00000000">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58D08" w14:textId="77777777" w:rsidR="00423B0B" w:rsidRDefault="00423B0B" w:rsidP="00B54C9E">
      <w:pPr>
        <w:spacing w:after="0" w:line="240" w:lineRule="auto"/>
      </w:pPr>
      <w:r>
        <w:separator/>
      </w:r>
    </w:p>
  </w:footnote>
  <w:footnote w:type="continuationSeparator" w:id="0">
    <w:p w14:paraId="77CFBF36" w14:textId="77777777" w:rsidR="00423B0B" w:rsidRDefault="00423B0B" w:rsidP="00B54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4EA2" w14:textId="77777777" w:rsidR="00714179" w:rsidRPr="009925E6" w:rsidRDefault="00000000">
    <w:pPr>
      <w:pStyle w:val="Header"/>
      <w:jc w:val="right"/>
      <w:rPr>
        <w:lang w:val="es-PA"/>
      </w:rPr>
    </w:pPr>
    <w:r w:rsidRPr="009925E6">
      <w:rPr>
        <w:color w:val="666666"/>
        <w:sz w:val="18"/>
        <w:lang w:val="es-PA"/>
      </w:rPr>
      <w:t>Proyecto final | Maestría en Analítica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1013A"/>
    <w:multiLevelType w:val="multilevel"/>
    <w:tmpl w:val="749C25C6"/>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C703C0B"/>
    <w:multiLevelType w:val="multilevel"/>
    <w:tmpl w:val="6B82B9F0"/>
    <w:lvl w:ilvl="0">
      <w:start w:val="5"/>
      <w:numFmt w:val="decimal"/>
      <w:lvlText w:val="%1."/>
      <w:lvlJc w:val="left"/>
      <w:pPr>
        <w:ind w:left="1108" w:hanging="400"/>
      </w:pPr>
      <w:rPr>
        <w:rFonts w:hint="default"/>
      </w:rPr>
    </w:lvl>
    <w:lvl w:ilvl="1">
      <w:start w:val="1"/>
      <w:numFmt w:val="decimal"/>
      <w:lvlText w:val="%1.%2."/>
      <w:lvlJc w:val="left"/>
      <w:pPr>
        <w:ind w:left="2856" w:hanging="720"/>
      </w:pPr>
      <w:rPr>
        <w:rFonts w:hint="default"/>
      </w:rPr>
    </w:lvl>
    <w:lvl w:ilvl="2">
      <w:start w:val="1"/>
      <w:numFmt w:val="decimal"/>
      <w:lvlText w:val="%1.%2.%3."/>
      <w:lvlJc w:val="left"/>
      <w:pPr>
        <w:ind w:left="4284" w:hanging="720"/>
      </w:pPr>
      <w:rPr>
        <w:rFonts w:hint="default"/>
      </w:rPr>
    </w:lvl>
    <w:lvl w:ilvl="3">
      <w:start w:val="1"/>
      <w:numFmt w:val="decimal"/>
      <w:lvlText w:val="%1.%2.%3.%4."/>
      <w:lvlJc w:val="left"/>
      <w:pPr>
        <w:ind w:left="6072" w:hanging="1080"/>
      </w:pPr>
      <w:rPr>
        <w:rFonts w:hint="default"/>
      </w:rPr>
    </w:lvl>
    <w:lvl w:ilvl="4">
      <w:start w:val="1"/>
      <w:numFmt w:val="decimal"/>
      <w:lvlText w:val="%1.%2.%3.%4.%5."/>
      <w:lvlJc w:val="left"/>
      <w:pPr>
        <w:ind w:left="7500" w:hanging="1080"/>
      </w:pPr>
      <w:rPr>
        <w:rFonts w:hint="default"/>
      </w:rPr>
    </w:lvl>
    <w:lvl w:ilvl="5">
      <w:start w:val="1"/>
      <w:numFmt w:val="decimal"/>
      <w:lvlText w:val="%1.%2.%3.%4.%5.%6."/>
      <w:lvlJc w:val="left"/>
      <w:pPr>
        <w:ind w:left="9288" w:hanging="1440"/>
      </w:pPr>
      <w:rPr>
        <w:rFonts w:hint="default"/>
      </w:rPr>
    </w:lvl>
    <w:lvl w:ilvl="6">
      <w:start w:val="1"/>
      <w:numFmt w:val="decimal"/>
      <w:lvlText w:val="%1.%2.%3.%4.%5.%6.%7."/>
      <w:lvlJc w:val="left"/>
      <w:pPr>
        <w:ind w:left="10716" w:hanging="1440"/>
      </w:pPr>
      <w:rPr>
        <w:rFonts w:hint="default"/>
      </w:rPr>
    </w:lvl>
    <w:lvl w:ilvl="7">
      <w:start w:val="1"/>
      <w:numFmt w:val="decimal"/>
      <w:lvlText w:val="%1.%2.%3.%4.%5.%6.%7.%8."/>
      <w:lvlJc w:val="left"/>
      <w:pPr>
        <w:ind w:left="12504" w:hanging="1800"/>
      </w:pPr>
      <w:rPr>
        <w:rFonts w:hint="default"/>
      </w:rPr>
    </w:lvl>
    <w:lvl w:ilvl="8">
      <w:start w:val="1"/>
      <w:numFmt w:val="decimal"/>
      <w:lvlText w:val="%1.%2.%3.%4.%5.%6.%7.%8.%9."/>
      <w:lvlJc w:val="left"/>
      <w:pPr>
        <w:ind w:left="14292" w:hanging="2160"/>
      </w:pPr>
      <w:rPr>
        <w:rFonts w:hint="default"/>
      </w:rPr>
    </w:lvl>
  </w:abstractNum>
  <w:abstractNum w:abstractNumId="2" w15:restartNumberingAfterBreak="0">
    <w:nsid w:val="21B54E42"/>
    <w:multiLevelType w:val="hybridMultilevel"/>
    <w:tmpl w:val="44C0C4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6335B3"/>
    <w:multiLevelType w:val="multilevel"/>
    <w:tmpl w:val="953CB6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4DE22AB4"/>
    <w:multiLevelType w:val="multilevel"/>
    <w:tmpl w:val="CB8AEB44"/>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79A0A73"/>
    <w:multiLevelType w:val="multilevel"/>
    <w:tmpl w:val="00727BC6"/>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61CB68CC"/>
    <w:multiLevelType w:val="hybridMultilevel"/>
    <w:tmpl w:val="27B6E4D4"/>
    <w:lvl w:ilvl="0" w:tplc="080A0001">
      <w:start w:val="1"/>
      <w:numFmt w:val="bullet"/>
      <w:lvlText w:val=""/>
      <w:lvlJc w:val="left"/>
      <w:pPr>
        <w:ind w:left="1060" w:hanging="360"/>
      </w:pPr>
      <w:rPr>
        <w:rFonts w:ascii="Symbol" w:hAnsi="Symbol" w:hint="default"/>
      </w:rPr>
    </w:lvl>
    <w:lvl w:ilvl="1" w:tplc="080A0003" w:tentative="1">
      <w:start w:val="1"/>
      <w:numFmt w:val="bullet"/>
      <w:lvlText w:val="o"/>
      <w:lvlJc w:val="left"/>
      <w:pPr>
        <w:ind w:left="1780" w:hanging="360"/>
      </w:pPr>
      <w:rPr>
        <w:rFonts w:ascii="Courier New" w:hAnsi="Courier New" w:cs="Courier New" w:hint="default"/>
      </w:rPr>
    </w:lvl>
    <w:lvl w:ilvl="2" w:tplc="080A0005" w:tentative="1">
      <w:start w:val="1"/>
      <w:numFmt w:val="bullet"/>
      <w:lvlText w:val=""/>
      <w:lvlJc w:val="left"/>
      <w:pPr>
        <w:ind w:left="2500" w:hanging="360"/>
      </w:pPr>
      <w:rPr>
        <w:rFonts w:ascii="Wingdings" w:hAnsi="Wingdings" w:hint="default"/>
      </w:rPr>
    </w:lvl>
    <w:lvl w:ilvl="3" w:tplc="080A0001" w:tentative="1">
      <w:start w:val="1"/>
      <w:numFmt w:val="bullet"/>
      <w:lvlText w:val=""/>
      <w:lvlJc w:val="left"/>
      <w:pPr>
        <w:ind w:left="3220" w:hanging="360"/>
      </w:pPr>
      <w:rPr>
        <w:rFonts w:ascii="Symbol" w:hAnsi="Symbol" w:hint="default"/>
      </w:rPr>
    </w:lvl>
    <w:lvl w:ilvl="4" w:tplc="080A0003" w:tentative="1">
      <w:start w:val="1"/>
      <w:numFmt w:val="bullet"/>
      <w:lvlText w:val="o"/>
      <w:lvlJc w:val="left"/>
      <w:pPr>
        <w:ind w:left="3940" w:hanging="360"/>
      </w:pPr>
      <w:rPr>
        <w:rFonts w:ascii="Courier New" w:hAnsi="Courier New" w:cs="Courier New" w:hint="default"/>
      </w:rPr>
    </w:lvl>
    <w:lvl w:ilvl="5" w:tplc="080A0005" w:tentative="1">
      <w:start w:val="1"/>
      <w:numFmt w:val="bullet"/>
      <w:lvlText w:val=""/>
      <w:lvlJc w:val="left"/>
      <w:pPr>
        <w:ind w:left="4660" w:hanging="360"/>
      </w:pPr>
      <w:rPr>
        <w:rFonts w:ascii="Wingdings" w:hAnsi="Wingdings" w:hint="default"/>
      </w:rPr>
    </w:lvl>
    <w:lvl w:ilvl="6" w:tplc="080A0001" w:tentative="1">
      <w:start w:val="1"/>
      <w:numFmt w:val="bullet"/>
      <w:lvlText w:val=""/>
      <w:lvlJc w:val="left"/>
      <w:pPr>
        <w:ind w:left="5380" w:hanging="360"/>
      </w:pPr>
      <w:rPr>
        <w:rFonts w:ascii="Symbol" w:hAnsi="Symbol" w:hint="default"/>
      </w:rPr>
    </w:lvl>
    <w:lvl w:ilvl="7" w:tplc="080A0003" w:tentative="1">
      <w:start w:val="1"/>
      <w:numFmt w:val="bullet"/>
      <w:lvlText w:val="o"/>
      <w:lvlJc w:val="left"/>
      <w:pPr>
        <w:ind w:left="6100" w:hanging="360"/>
      </w:pPr>
      <w:rPr>
        <w:rFonts w:ascii="Courier New" w:hAnsi="Courier New" w:cs="Courier New" w:hint="default"/>
      </w:rPr>
    </w:lvl>
    <w:lvl w:ilvl="8" w:tplc="080A0005" w:tentative="1">
      <w:start w:val="1"/>
      <w:numFmt w:val="bullet"/>
      <w:lvlText w:val=""/>
      <w:lvlJc w:val="left"/>
      <w:pPr>
        <w:ind w:left="6820" w:hanging="360"/>
      </w:pPr>
      <w:rPr>
        <w:rFonts w:ascii="Wingdings" w:hAnsi="Wingdings" w:hint="default"/>
      </w:rPr>
    </w:lvl>
  </w:abstractNum>
  <w:abstractNum w:abstractNumId="7" w15:restartNumberingAfterBreak="0">
    <w:nsid w:val="698432BF"/>
    <w:multiLevelType w:val="multilevel"/>
    <w:tmpl w:val="9C48129A"/>
    <w:lvl w:ilvl="0">
      <w:start w:val="6"/>
      <w:numFmt w:val="decimal"/>
      <w:lvlText w:val="%1."/>
      <w:lvlJc w:val="left"/>
      <w:pPr>
        <w:ind w:left="1240" w:hanging="390"/>
      </w:pPr>
      <w:rPr>
        <w:rFonts w:hint="default"/>
        <w:b/>
        <w:bCs/>
      </w:rPr>
    </w:lvl>
    <w:lvl w:ilvl="1">
      <w:start w:val="1"/>
      <w:numFmt w:val="decimal"/>
      <w:lvlText w:val="%1.%2."/>
      <w:lvlJc w:val="left"/>
      <w:pPr>
        <w:ind w:left="142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33333AF"/>
    <w:multiLevelType w:val="hybridMultilevel"/>
    <w:tmpl w:val="F336F07E"/>
    <w:lvl w:ilvl="0" w:tplc="080A0017">
      <w:start w:val="1"/>
      <w:numFmt w:val="lowerLetter"/>
      <w:lvlText w:val="%1)"/>
      <w:lvlJc w:val="left"/>
      <w:pPr>
        <w:ind w:left="791" w:hanging="360"/>
      </w:pPr>
    </w:lvl>
    <w:lvl w:ilvl="1" w:tplc="080A0019" w:tentative="1">
      <w:start w:val="1"/>
      <w:numFmt w:val="lowerLetter"/>
      <w:lvlText w:val="%2."/>
      <w:lvlJc w:val="left"/>
      <w:pPr>
        <w:ind w:left="1511" w:hanging="360"/>
      </w:pPr>
    </w:lvl>
    <w:lvl w:ilvl="2" w:tplc="080A001B" w:tentative="1">
      <w:start w:val="1"/>
      <w:numFmt w:val="lowerRoman"/>
      <w:lvlText w:val="%3."/>
      <w:lvlJc w:val="right"/>
      <w:pPr>
        <w:ind w:left="2231" w:hanging="180"/>
      </w:pPr>
    </w:lvl>
    <w:lvl w:ilvl="3" w:tplc="080A000F" w:tentative="1">
      <w:start w:val="1"/>
      <w:numFmt w:val="decimal"/>
      <w:lvlText w:val="%4."/>
      <w:lvlJc w:val="left"/>
      <w:pPr>
        <w:ind w:left="2951" w:hanging="360"/>
      </w:pPr>
    </w:lvl>
    <w:lvl w:ilvl="4" w:tplc="080A0019" w:tentative="1">
      <w:start w:val="1"/>
      <w:numFmt w:val="lowerLetter"/>
      <w:lvlText w:val="%5."/>
      <w:lvlJc w:val="left"/>
      <w:pPr>
        <w:ind w:left="3671" w:hanging="360"/>
      </w:pPr>
    </w:lvl>
    <w:lvl w:ilvl="5" w:tplc="080A001B" w:tentative="1">
      <w:start w:val="1"/>
      <w:numFmt w:val="lowerRoman"/>
      <w:lvlText w:val="%6."/>
      <w:lvlJc w:val="right"/>
      <w:pPr>
        <w:ind w:left="4391" w:hanging="180"/>
      </w:pPr>
    </w:lvl>
    <w:lvl w:ilvl="6" w:tplc="080A000F" w:tentative="1">
      <w:start w:val="1"/>
      <w:numFmt w:val="decimal"/>
      <w:lvlText w:val="%7."/>
      <w:lvlJc w:val="left"/>
      <w:pPr>
        <w:ind w:left="5111" w:hanging="360"/>
      </w:pPr>
    </w:lvl>
    <w:lvl w:ilvl="7" w:tplc="080A0019" w:tentative="1">
      <w:start w:val="1"/>
      <w:numFmt w:val="lowerLetter"/>
      <w:lvlText w:val="%8."/>
      <w:lvlJc w:val="left"/>
      <w:pPr>
        <w:ind w:left="5831" w:hanging="360"/>
      </w:pPr>
    </w:lvl>
    <w:lvl w:ilvl="8" w:tplc="080A001B" w:tentative="1">
      <w:start w:val="1"/>
      <w:numFmt w:val="lowerRoman"/>
      <w:lvlText w:val="%9."/>
      <w:lvlJc w:val="right"/>
      <w:pPr>
        <w:ind w:left="6551" w:hanging="180"/>
      </w:pPr>
    </w:lvl>
  </w:abstractNum>
  <w:abstractNum w:abstractNumId="9" w15:restartNumberingAfterBreak="0">
    <w:nsid w:val="741110C8"/>
    <w:multiLevelType w:val="multilevel"/>
    <w:tmpl w:val="FBFEEA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780A6F91"/>
    <w:multiLevelType w:val="hybridMultilevel"/>
    <w:tmpl w:val="97645E1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16cid:durableId="1842624901">
    <w:abstractNumId w:val="5"/>
  </w:num>
  <w:num w:numId="2" w16cid:durableId="1080833787">
    <w:abstractNumId w:val="7"/>
  </w:num>
  <w:num w:numId="3" w16cid:durableId="939215275">
    <w:abstractNumId w:val="8"/>
  </w:num>
  <w:num w:numId="4" w16cid:durableId="842666350">
    <w:abstractNumId w:val="6"/>
  </w:num>
  <w:num w:numId="5" w16cid:durableId="1921408418">
    <w:abstractNumId w:val="1"/>
  </w:num>
  <w:num w:numId="6" w16cid:durableId="810710577">
    <w:abstractNumId w:val="0"/>
  </w:num>
  <w:num w:numId="7" w16cid:durableId="195192031">
    <w:abstractNumId w:val="4"/>
  </w:num>
  <w:num w:numId="8" w16cid:durableId="2085758617">
    <w:abstractNumId w:val="10"/>
  </w:num>
  <w:num w:numId="9" w16cid:durableId="2144157575">
    <w:abstractNumId w:val="9"/>
  </w:num>
  <w:num w:numId="10" w16cid:durableId="1912079914">
    <w:abstractNumId w:val="2"/>
  </w:num>
  <w:num w:numId="11" w16cid:durableId="999504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9E"/>
    <w:rsid w:val="00071C39"/>
    <w:rsid w:val="00124300"/>
    <w:rsid w:val="001608C2"/>
    <w:rsid w:val="001A0422"/>
    <w:rsid w:val="001A3A2C"/>
    <w:rsid w:val="001A54CA"/>
    <w:rsid w:val="001B17EA"/>
    <w:rsid w:val="001E58C6"/>
    <w:rsid w:val="00227765"/>
    <w:rsid w:val="00234DF3"/>
    <w:rsid w:val="002F38F1"/>
    <w:rsid w:val="00387802"/>
    <w:rsid w:val="003A6761"/>
    <w:rsid w:val="004113E8"/>
    <w:rsid w:val="00423B0B"/>
    <w:rsid w:val="0047530F"/>
    <w:rsid w:val="004A2F73"/>
    <w:rsid w:val="005E2F09"/>
    <w:rsid w:val="00622DC8"/>
    <w:rsid w:val="00643FD7"/>
    <w:rsid w:val="00644BB7"/>
    <w:rsid w:val="006C28A1"/>
    <w:rsid w:val="006D6424"/>
    <w:rsid w:val="006E1208"/>
    <w:rsid w:val="00714179"/>
    <w:rsid w:val="00735BD0"/>
    <w:rsid w:val="007528E3"/>
    <w:rsid w:val="00775FF2"/>
    <w:rsid w:val="00784ABC"/>
    <w:rsid w:val="007B7C60"/>
    <w:rsid w:val="007C7975"/>
    <w:rsid w:val="00861E2A"/>
    <w:rsid w:val="00886279"/>
    <w:rsid w:val="008B2224"/>
    <w:rsid w:val="008B3471"/>
    <w:rsid w:val="008C37D1"/>
    <w:rsid w:val="008E24C1"/>
    <w:rsid w:val="008E7B6F"/>
    <w:rsid w:val="0098284B"/>
    <w:rsid w:val="009949F7"/>
    <w:rsid w:val="009E66BF"/>
    <w:rsid w:val="00A0313C"/>
    <w:rsid w:val="00A271DC"/>
    <w:rsid w:val="00A468AF"/>
    <w:rsid w:val="00AC4F88"/>
    <w:rsid w:val="00B01BCC"/>
    <w:rsid w:val="00B5118D"/>
    <w:rsid w:val="00B54C9E"/>
    <w:rsid w:val="00B64E00"/>
    <w:rsid w:val="00B90D1A"/>
    <w:rsid w:val="00B943E1"/>
    <w:rsid w:val="00BC59B9"/>
    <w:rsid w:val="00BF6653"/>
    <w:rsid w:val="00C12915"/>
    <w:rsid w:val="00C815FE"/>
    <w:rsid w:val="00CF1E4A"/>
    <w:rsid w:val="00D1279F"/>
    <w:rsid w:val="00D2327B"/>
    <w:rsid w:val="00D563DA"/>
    <w:rsid w:val="00E550B1"/>
    <w:rsid w:val="00E74960"/>
    <w:rsid w:val="00EC30E3"/>
    <w:rsid w:val="00F65CCD"/>
    <w:rsid w:val="00F65F00"/>
    <w:rsid w:val="00FD5C9A"/>
    <w:rsid w:val="00FF23FF"/>
    <w:rsid w:val="00FF7360"/>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06ED7"/>
  <w15:chartTrackingRefBased/>
  <w15:docId w15:val="{932E1151-9FD9-4901-B393-9D5F226C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C9E"/>
    <w:pPr>
      <w:spacing w:after="200" w:line="276" w:lineRule="auto"/>
    </w:pPr>
    <w:rPr>
      <w:rFonts w:ascii="Calibri" w:eastAsia="Calibri" w:hAnsi="Calibri"/>
      <w:kern w:val="0"/>
      <w:lang w:val="en-US"/>
    </w:rPr>
  </w:style>
  <w:style w:type="paragraph" w:styleId="Heading1">
    <w:name w:val="heading 1"/>
    <w:basedOn w:val="Normal"/>
    <w:next w:val="Normal"/>
    <w:link w:val="Heading1Char"/>
    <w:uiPriority w:val="9"/>
    <w:qFormat/>
    <w:rsid w:val="00B54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C9E"/>
    <w:rPr>
      <w:rFonts w:eastAsiaTheme="majorEastAsia" w:cstheme="majorBidi"/>
      <w:color w:val="272727" w:themeColor="text1" w:themeTint="D8"/>
    </w:rPr>
  </w:style>
  <w:style w:type="paragraph" w:styleId="Title">
    <w:name w:val="Title"/>
    <w:basedOn w:val="Normal"/>
    <w:next w:val="Normal"/>
    <w:link w:val="TitleChar"/>
    <w:uiPriority w:val="10"/>
    <w:qFormat/>
    <w:rsid w:val="00B54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C9E"/>
    <w:pPr>
      <w:spacing w:before="160"/>
      <w:jc w:val="center"/>
    </w:pPr>
    <w:rPr>
      <w:i/>
      <w:iCs/>
      <w:color w:val="404040" w:themeColor="text1" w:themeTint="BF"/>
    </w:rPr>
  </w:style>
  <w:style w:type="character" w:customStyle="1" w:styleId="QuoteChar">
    <w:name w:val="Quote Char"/>
    <w:basedOn w:val="DefaultParagraphFont"/>
    <w:link w:val="Quote"/>
    <w:uiPriority w:val="29"/>
    <w:rsid w:val="00B54C9E"/>
    <w:rPr>
      <w:i/>
      <w:iCs/>
      <w:color w:val="404040" w:themeColor="text1" w:themeTint="BF"/>
    </w:rPr>
  </w:style>
  <w:style w:type="paragraph" w:styleId="ListParagraph">
    <w:name w:val="List Paragraph"/>
    <w:basedOn w:val="Normal"/>
    <w:uiPriority w:val="34"/>
    <w:qFormat/>
    <w:rsid w:val="00B54C9E"/>
    <w:pPr>
      <w:ind w:left="720"/>
      <w:contextualSpacing/>
    </w:pPr>
  </w:style>
  <w:style w:type="character" w:styleId="IntenseEmphasis">
    <w:name w:val="Intense Emphasis"/>
    <w:basedOn w:val="DefaultParagraphFont"/>
    <w:uiPriority w:val="21"/>
    <w:qFormat/>
    <w:rsid w:val="00B54C9E"/>
    <w:rPr>
      <w:i/>
      <w:iCs/>
      <w:color w:val="0F4761" w:themeColor="accent1" w:themeShade="BF"/>
    </w:rPr>
  </w:style>
  <w:style w:type="paragraph" w:styleId="IntenseQuote">
    <w:name w:val="Intense Quote"/>
    <w:basedOn w:val="Normal"/>
    <w:next w:val="Normal"/>
    <w:link w:val="IntenseQuoteChar"/>
    <w:uiPriority w:val="30"/>
    <w:qFormat/>
    <w:rsid w:val="00B54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C9E"/>
    <w:rPr>
      <w:i/>
      <w:iCs/>
      <w:color w:val="0F4761" w:themeColor="accent1" w:themeShade="BF"/>
    </w:rPr>
  </w:style>
  <w:style w:type="character" w:styleId="IntenseReference">
    <w:name w:val="Intense Reference"/>
    <w:basedOn w:val="DefaultParagraphFont"/>
    <w:uiPriority w:val="32"/>
    <w:qFormat/>
    <w:rsid w:val="00B54C9E"/>
    <w:rPr>
      <w:b/>
      <w:bCs/>
      <w:smallCaps/>
      <w:color w:val="0F4761" w:themeColor="accent1" w:themeShade="BF"/>
      <w:spacing w:val="5"/>
    </w:rPr>
  </w:style>
  <w:style w:type="paragraph" w:styleId="Header">
    <w:name w:val="header"/>
    <w:basedOn w:val="Normal"/>
    <w:link w:val="HeaderChar"/>
    <w:uiPriority w:val="99"/>
    <w:unhideWhenUsed/>
    <w:rsid w:val="00B54C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C9E"/>
    <w:rPr>
      <w:rFonts w:ascii="Calibri" w:eastAsia="Calibri" w:hAnsi="Calibri"/>
      <w:kern w:val="0"/>
      <w:lang w:val="en-US"/>
    </w:rPr>
  </w:style>
  <w:style w:type="paragraph" w:styleId="Footer">
    <w:name w:val="footer"/>
    <w:basedOn w:val="Normal"/>
    <w:link w:val="FooterChar"/>
    <w:uiPriority w:val="99"/>
    <w:unhideWhenUsed/>
    <w:rsid w:val="00B54C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C9E"/>
    <w:rPr>
      <w:rFonts w:ascii="Calibri" w:eastAsia="Calibri" w:hAnsi="Calibri"/>
      <w:kern w:val="0"/>
      <w:lang w:val="en-US"/>
    </w:rPr>
  </w:style>
  <w:style w:type="table" w:styleId="TableGrid">
    <w:name w:val="Table Grid"/>
    <w:basedOn w:val="TableNormal"/>
    <w:uiPriority w:val="59"/>
    <w:rsid w:val="00B54C9E"/>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54C9E"/>
  </w:style>
  <w:style w:type="paragraph" w:styleId="TOCHeading">
    <w:name w:val="TOC Heading"/>
    <w:basedOn w:val="Heading1"/>
    <w:next w:val="Normal"/>
    <w:uiPriority w:val="39"/>
    <w:unhideWhenUsed/>
    <w:qFormat/>
    <w:rsid w:val="001A54CA"/>
    <w:pPr>
      <w:spacing w:before="480" w:after="0"/>
      <w:outlineLvl w:val="9"/>
    </w:pPr>
    <w:rPr>
      <w:b/>
      <w:bCs/>
      <w:sz w:val="28"/>
      <w:szCs w:val="28"/>
      <w14:ligatures w14:val="none"/>
    </w:rPr>
  </w:style>
  <w:style w:type="paragraph" w:styleId="TOC1">
    <w:name w:val="toc 1"/>
    <w:basedOn w:val="Normal"/>
    <w:next w:val="Normal"/>
    <w:autoRedefine/>
    <w:uiPriority w:val="39"/>
    <w:unhideWhenUsed/>
    <w:rsid w:val="001A54CA"/>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1A54CA"/>
    <w:rPr>
      <w:color w:val="467886" w:themeColor="hyperlink"/>
      <w:u w:val="single"/>
    </w:rPr>
  </w:style>
  <w:style w:type="paragraph" w:styleId="TOC2">
    <w:name w:val="toc 2"/>
    <w:basedOn w:val="Normal"/>
    <w:next w:val="Normal"/>
    <w:autoRedefine/>
    <w:uiPriority w:val="39"/>
    <w:semiHidden/>
    <w:unhideWhenUsed/>
    <w:rsid w:val="001A54CA"/>
    <w:pPr>
      <w:spacing w:before="120" w:after="0"/>
      <w:ind w:left="220"/>
    </w:pPr>
    <w:rPr>
      <w:rFonts w:asciiTheme="minorHAnsi" w:hAnsiTheme="minorHAnsi"/>
      <w:b/>
      <w:bCs/>
    </w:rPr>
  </w:style>
  <w:style w:type="paragraph" w:styleId="TOC3">
    <w:name w:val="toc 3"/>
    <w:basedOn w:val="Normal"/>
    <w:next w:val="Normal"/>
    <w:autoRedefine/>
    <w:uiPriority w:val="39"/>
    <w:semiHidden/>
    <w:unhideWhenUsed/>
    <w:rsid w:val="001A54CA"/>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1A54CA"/>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A54CA"/>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A54CA"/>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A54CA"/>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A54CA"/>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A54CA"/>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48004">
      <w:bodyDiv w:val="1"/>
      <w:marLeft w:val="0"/>
      <w:marRight w:val="0"/>
      <w:marTop w:val="0"/>
      <w:marBottom w:val="0"/>
      <w:divBdr>
        <w:top w:val="none" w:sz="0" w:space="0" w:color="auto"/>
        <w:left w:val="none" w:sz="0" w:space="0" w:color="auto"/>
        <w:bottom w:val="none" w:sz="0" w:space="0" w:color="auto"/>
        <w:right w:val="none" w:sz="0" w:space="0" w:color="auto"/>
      </w:divBdr>
    </w:div>
    <w:div w:id="828440998">
      <w:bodyDiv w:val="1"/>
      <w:marLeft w:val="0"/>
      <w:marRight w:val="0"/>
      <w:marTop w:val="0"/>
      <w:marBottom w:val="0"/>
      <w:divBdr>
        <w:top w:val="none" w:sz="0" w:space="0" w:color="auto"/>
        <w:left w:val="none" w:sz="0" w:space="0" w:color="auto"/>
        <w:bottom w:val="none" w:sz="0" w:space="0" w:color="auto"/>
        <w:right w:val="none" w:sz="0" w:space="0" w:color="auto"/>
      </w:divBdr>
    </w:div>
    <w:div w:id="1059675166">
      <w:bodyDiv w:val="1"/>
      <w:marLeft w:val="0"/>
      <w:marRight w:val="0"/>
      <w:marTop w:val="0"/>
      <w:marBottom w:val="0"/>
      <w:divBdr>
        <w:top w:val="none" w:sz="0" w:space="0" w:color="auto"/>
        <w:left w:val="none" w:sz="0" w:space="0" w:color="auto"/>
        <w:bottom w:val="none" w:sz="0" w:space="0" w:color="auto"/>
        <w:right w:val="none" w:sz="0" w:space="0" w:color="auto"/>
      </w:divBdr>
    </w:div>
    <w:div w:id="1256331140">
      <w:bodyDiv w:val="1"/>
      <w:marLeft w:val="0"/>
      <w:marRight w:val="0"/>
      <w:marTop w:val="0"/>
      <w:marBottom w:val="0"/>
      <w:divBdr>
        <w:top w:val="none" w:sz="0" w:space="0" w:color="auto"/>
        <w:left w:val="none" w:sz="0" w:space="0" w:color="auto"/>
        <w:bottom w:val="none" w:sz="0" w:space="0" w:color="auto"/>
        <w:right w:val="none" w:sz="0" w:space="0" w:color="auto"/>
      </w:divBdr>
    </w:div>
    <w:div w:id="203426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23ht</b:Tag>
    <b:SourceType>InternetSite</b:SourceType>
    <b:Guid>{A0ADA3B1-63EA-4E01-8CFD-6DA8E455677D}</b:Guid>
    <b:Year>2023</b:Year>
    <b:URL>https://unctad.org/publication/review-maritime-transport-2023</b:URL>
    <b:Author>
      <b:Author>
        <b:Corporate>UNCTAD</b:Corporate>
      </b:Author>
    </b:Author>
    <b:Title>Review of maritime transport 2023.</b:Title>
    <b:InternetSiteTitle>United Nations Conference on Trade and Development. </b:InternetSiteTitle>
    <b:RefOrder>5</b:RefOrder>
  </b:Source>
  <b:Source>
    <b:Tag>Deb22</b:Tag>
    <b:SourceType>InternetSite</b:SourceType>
    <b:Guid>{655F7105-7B89-4BBE-87D3-70EBA9540BB6}</b:Guid>
    <b:Author>
      <b:Author>
        <b:NameList>
          <b:Person>
            <b:Last>Lee</b:Last>
            <b:First>Debra</b:First>
          </b:Person>
        </b:NameList>
      </b:Author>
    </b:Author>
    <b:Title>Improving Delivery Performance Through Predicted Transit Times</b:Title>
    <b:InternetSiteTitle>MASSACHUSETTS INSTITUTE OF TECHNOLOGY</b:InternetSiteTitle>
    <b:Year>2022</b:Year>
    <b:Month>mayo</b:Month>
    <b:URL>https://dspace.mit.edu/bitstream/handle/1721.1/142943/SCM27_Lee_project.pdf</b:URL>
    <b:RefOrder>4</b:RefOrder>
  </b:Source>
  <b:Source>
    <b:Tag>Por23</b:Tag>
    <b:SourceType>JournalArticle</b:SourceType>
    <b:Guid>{B605C74E-4E51-4EF4-99BF-F6A9AEA55CA3}</b:Guid>
    <b:Title>Port performance indicators and logistics efficiency in maritime transport systems.</b:Title>
    <b:Year>2023</b:Year>
    <b:DOI>https://doi.org/10.3846/btp.2024.19205</b:DOI>
    <b:StateProvince>Business: Theory and Practice</b:StateProvince>
    <b:Volume>25</b:Volume>
    <b:JournalName>Business: Theory and Practice</b:JournalName>
    <b:Author>
      <b:Author>
        <b:NameList>
          <b:Person>
            <b:Last>Saini</b:Last>
            <b:First>Mohan</b:First>
          </b:Person>
          <b:Person>
            <b:Last>Lerher</b:Last>
            <b:First>Tone</b:First>
          </b:Person>
        </b:NameList>
      </b:Author>
    </b:Author>
    <b:RefOrder>2</b:RefOrder>
  </b:Source>
  <b:Source>
    <b:Tag>Yaz22</b:Tag>
    <b:SourceType>JournalArticle</b:SourceType>
    <b:Guid>{BE8351DE-A6C4-4D7E-BAA2-555E163DADD9}</b:Guid>
    <b:Title>Schedule Reliability in Liner Shipping: A Study on Global Shipping Lines</b:Title>
    <b:Year>2022</b:Year>
    <b:Author>
      <b:Author>
        <b:NameList>
          <b:Person>
            <b:Last>Yazar Okur</b:Last>
            <b:Middle>Gizem</b:Middle>
            <b:First>Ilknur</b:First>
          </b:Person>
          <b:Person>
            <b:Last>Tuna</b:Last>
            <b:First>Okan</b:First>
          </b:Person>
        </b:NameList>
      </b:Author>
    </b:Author>
    <b:DOI>https://doi.org/10.31217/p.36.2.22</b:DOI>
    <b:RefOrder>1</b:RefOrder>
  </b:Source>
  <b:Source>
    <b:Tag>Jia24</b:Tag>
    <b:SourceType>DocumentFromInternetSite</b:SourceType>
    <b:Guid>{C77DE560-84EA-47DF-8474-DA0EC2CAF436}</b:Guid>
    <b:Title>Prediction of vessel arrival time to port: a review of current studies</b:Title>
    <b:JournalName>Maritime Policy &amp; Management</b:JournalName>
    <b:Year>2024</b:Year>
    <b:Pages>301-326</b:Pages>
    <b:Author>
      <b:Author>
        <b:NameList>
          <b:Person>
            <b:Last>Jiang</b:Last>
            <b:First>Shuo</b:First>
          </b:Person>
          <b:Person>
            <b:Last>Liu</b:Last>
            <b:First>Lei</b:First>
          </b:Person>
          <b:Person>
            <b:Last>Peng</b:Last>
            <b:First>Peng</b:First>
          </b:Person>
          <b:Person>
            <b:Last>Xu</b:Last>
            <b:First>Mengqiao</b:First>
          </b:Person>
          <b:Person>
            <b:Last>Yan</b:Last>
            <b:First>Ran</b:First>
          </b:Person>
        </b:NameList>
      </b:Author>
    </b:Author>
    <b:DOI>https://doi.org/10.1080/03088839.2025.2488376</b:DOI>
    <b:RefOrder>3</b:RefOrder>
  </b:Source>
  <b:Source>
    <b:Tag>Men</b:Tag>
    <b:SourceType>DocumentFromInternetSite</b:SourceType>
    <b:Guid>{F7E1E5A5-7B0D-4354-BF72-D3927FC00BB7}</b:Guid>
    <b:Title>Estudio de viento de Panamá: Análisis multianual del viento en Panamá usando datos ERA5 [Repositorio de datos y código].</b:Title>
    <b:Author>
      <b:Author>
        <b:NameList>
          <b:Person>
            <b:Last>Meneses</b:Last>
            <b:First>J</b:First>
          </b:Person>
        </b:NameList>
      </b:Author>
    </b:Author>
    <b:InternetSiteTitle>Github</b:InternetSiteTitle>
    <b:Year>2025</b:Year>
    <b:URL>https://github.com/jmeneses87/Estudio-de-Viento-de-Panam-</b:URL>
    <b:RefOrder>6</b:RefOrder>
  </b:Source>
  <b:Source>
    <b:Tag>Cli24</b:Tag>
    <b:SourceType>DocumentFromInternetSite</b:SourceType>
    <b:Guid>{ACD6CB94-CCDC-42E8-9FD4-4E45B54C176F}</b:Guid>
    <b:Author>
      <b:Author>
        <b:Corporate>Climate Futures</b:Corporate>
      </b:Author>
    </b:Author>
    <b:Title>Predicting Panama Canal waiting times with integrated climate data. </b:Title>
    <b:Year>2024</b:Year>
    <b:URL>https://www.climatefutures.no/en/predicting-panama-canal-waiting-times-with-integrated-climate-data/</b:URL>
    <b:RefOrder>7</b:RefOrder>
  </b:Source>
  <b:Source>
    <b:Tag>Car19</b:Tag>
    <b:SourceType>JournalArticle</b:SourceType>
    <b:Guid>{25A4799B-3066-4151-B549-8D1C450FA1DB}</b:Guid>
    <b:Title>Modeling and forecasting of Neopanamax vessel transit time for traffic management in the Panama Canal</b:Title>
    <b:Year>2019</b:Year>
    <b:DOI>https://doi.org/10.1007/s00773-019-00650-3</b:DOI>
    <b:Pages>379-396</b:Pages>
    <b:Volume>25</b:Volume>
    <b:Author>
      <b:Author>
        <b:NameList>
          <b:Person>
            <b:Last>Carral</b:Last>
            <b:First>Luis </b:First>
          </b:Person>
          <b:Person>
            <b:Last>Tarrío-Saavedra</b:Last>
            <b:First>Javier </b:First>
          </b:Person>
          <b:Person>
            <b:Last>Álvarez-Feal</b:Last>
            <b:Middle>Carlos </b:Middle>
            <b:First>José</b:First>
          </b:Person>
          <b:Person>
            <b:Last>Naya</b:Last>
            <b:First>Salvador</b:First>
          </b:Person>
          <b:Person>
            <b:Last>Sabonge</b:Last>
            <b:First>Rodolfo</b:First>
          </b:Person>
        </b:NameList>
      </b:Author>
    </b:Author>
    <b:JournalName>Marine Science and Technology</b:JournalName>
    <b:RefOrder>8</b:RefOrder>
  </b:Source>
  <b:Source>
    <b:Tag>Cas26</b:Tag>
    <b:SourceType>Misc</b:SourceType>
    <b:Guid>{BF5A7BE3-9D63-47CC-90DF-6489E64BF41C}</b:Guid>
    <b:Title>Base de datos de visitas a esclusas del Canal de Panamá, 2019–2023 [Conjunto de datos proporcionado para uso académico en el curso Proyecto Integrador II].</b:Title>
    <b:Year>2026</b:Year>
    <b:Author>
      <b:Author>
        <b:NameList>
          <b:Person>
            <b:Last>Castillo</b:Last>
            <b:First>Juan</b:First>
          </b:Person>
        </b:NameList>
      </b:Author>
    </b:Author>
    <b:RefOrder>9</b:RefOrder>
  </b:Source>
</b:Sources>
</file>

<file path=customXml/itemProps1.xml><?xml version="1.0" encoding="utf-8"?>
<ds:datastoreItem xmlns:ds="http://schemas.openxmlformats.org/officeDocument/2006/customXml" ds:itemID="{D064E3D4-1DEA-4160-9928-0E83F17AA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16</Pages>
  <Words>4295</Words>
  <Characters>25742</Characters>
  <Application>Microsoft Office Word</Application>
  <DocSecurity>0</DocSecurity>
  <Lines>475</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Batista</dc:creator>
  <cp:keywords/>
  <dc:description/>
  <cp:lastModifiedBy>JEREMIAS HERRERA</cp:lastModifiedBy>
  <cp:revision>48</cp:revision>
  <dcterms:created xsi:type="dcterms:W3CDTF">2026-03-10T23:45:00Z</dcterms:created>
  <dcterms:modified xsi:type="dcterms:W3CDTF">2026-03-11T03:04:00Z</dcterms:modified>
</cp:coreProperties>
</file>