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012E" w:rsidRDefault="008F012E">
      <w:r>
        <w:t>Introduction</w:t>
      </w:r>
    </w:p>
    <w:p w:rsidR="008F012E" w:rsidRDefault="008F012E"/>
    <w:p w:rsidR="008F012E" w:rsidRDefault="008F012E">
      <w:r>
        <w:t>Thesis: Owners and top level managers in large companies work together to maintain themselves as the core of the dominant power group (joined by Christian Right).</w:t>
      </w:r>
    </w:p>
    <w:p w:rsidR="008F012E" w:rsidRDefault="008F012E"/>
    <w:p w:rsidR="008F012E" w:rsidRDefault="008F012E" w:rsidP="0021095E">
      <w:pPr>
        <w:numPr>
          <w:ilvl w:val="0"/>
          <w:numId w:val="1"/>
        </w:numPr>
      </w:pPr>
      <w:r>
        <w:t>Cohesion based on common interests and social network that reinforces cohesion.</w:t>
      </w:r>
    </w:p>
    <w:p w:rsidR="008F012E" w:rsidRDefault="008F012E" w:rsidP="0021095E"/>
    <w:p w:rsidR="008F012E" w:rsidRDefault="008F012E" w:rsidP="0021095E">
      <w:pPr>
        <w:numPr>
          <w:ilvl w:val="0"/>
          <w:numId w:val="1"/>
        </w:numPr>
      </w:pPr>
      <w:r>
        <w:t>Make up corporate conservative coalition (</w:t>
      </w:r>
      <w:proofErr w:type="spellStart"/>
      <w:r>
        <w:t>incl</w:t>
      </w:r>
      <w:proofErr w:type="spellEnd"/>
      <w:r>
        <w:t xml:space="preserve"> Christian Right –social issues).</w:t>
      </w:r>
    </w:p>
    <w:p w:rsidR="008F012E" w:rsidRDefault="008F012E" w:rsidP="0021095E"/>
    <w:p w:rsidR="008F012E" w:rsidRDefault="008F012E" w:rsidP="0021095E">
      <w:pPr>
        <w:numPr>
          <w:ilvl w:val="0"/>
          <w:numId w:val="1"/>
        </w:numPr>
      </w:pPr>
      <w:r>
        <w:t>Control government but critical of it, power to help citizens.</w:t>
      </w:r>
    </w:p>
    <w:p w:rsidR="008F012E" w:rsidRDefault="008F012E" w:rsidP="0021095E"/>
    <w:p w:rsidR="008F012E" w:rsidRDefault="008F012E" w:rsidP="0021095E">
      <w:pPr>
        <w:numPr>
          <w:ilvl w:val="0"/>
          <w:numId w:val="1"/>
        </w:numPr>
      </w:pPr>
      <w:r>
        <w:t>There is a weaker liberal-labor coalition.</w:t>
      </w:r>
    </w:p>
    <w:p w:rsidR="008F012E" w:rsidRDefault="008F012E" w:rsidP="0021095E"/>
    <w:p w:rsidR="008F012E" w:rsidRDefault="008F012E" w:rsidP="0021095E">
      <w:pPr>
        <w:numPr>
          <w:ilvl w:val="0"/>
          <w:numId w:val="1"/>
        </w:numPr>
      </w:pPr>
      <w:r>
        <w:t>Class conflict: conflict of interests between two (asymmetrical conflict)</w:t>
      </w:r>
    </w:p>
    <w:p w:rsidR="008F012E" w:rsidRDefault="008F012E" w:rsidP="0021095E"/>
    <w:p w:rsidR="008F012E" w:rsidRDefault="008F012E" w:rsidP="0021095E">
      <w:pPr>
        <w:numPr>
          <w:ilvl w:val="0"/>
          <w:numId w:val="1"/>
        </w:numPr>
      </w:pPr>
      <w:r>
        <w:t>Most Americans: not loyal to either, busy.</w:t>
      </w:r>
    </w:p>
    <w:p w:rsidR="008F012E" w:rsidRDefault="008F012E" w:rsidP="0021095E"/>
    <w:p w:rsidR="008F012E" w:rsidRDefault="008F012E" w:rsidP="0021095E"/>
    <w:p w:rsidR="008F012E" w:rsidRDefault="008F012E" w:rsidP="0021095E">
      <w:r>
        <w:t>Chapter One</w:t>
      </w:r>
    </w:p>
    <w:p w:rsidR="008F012E" w:rsidRDefault="008F012E" w:rsidP="0021095E"/>
    <w:p w:rsidR="008F012E" w:rsidRDefault="008F012E" w:rsidP="0021095E">
      <w:pPr>
        <w:numPr>
          <w:ilvl w:val="0"/>
          <w:numId w:val="2"/>
        </w:numPr>
      </w:pPr>
      <w:r>
        <w:t>America’s foundational myth: a revolution for “equality”</w:t>
      </w:r>
    </w:p>
    <w:p w:rsidR="008F012E" w:rsidRDefault="008F012E" w:rsidP="0021095E"/>
    <w:p w:rsidR="008F012E" w:rsidRDefault="008F012E" w:rsidP="0021095E">
      <w:pPr>
        <w:numPr>
          <w:ilvl w:val="0"/>
          <w:numId w:val="2"/>
        </w:numPr>
      </w:pPr>
      <w:r>
        <w:t>A “certain degree of equality”</w:t>
      </w:r>
    </w:p>
    <w:p w:rsidR="008F012E" w:rsidRDefault="008F012E" w:rsidP="0021095E"/>
    <w:p w:rsidR="008F012E" w:rsidRDefault="008F012E" w:rsidP="0021095E">
      <w:pPr>
        <w:numPr>
          <w:ilvl w:val="0"/>
          <w:numId w:val="2"/>
        </w:numPr>
      </w:pPr>
      <w:r>
        <w:t>Economic class: common position in economic system (position and relationship)</w:t>
      </w:r>
    </w:p>
    <w:p w:rsidR="008F012E" w:rsidRDefault="008F012E" w:rsidP="0021095E"/>
    <w:p w:rsidR="008F012E" w:rsidRDefault="008F012E" w:rsidP="0021095E">
      <w:pPr>
        <w:numPr>
          <w:ilvl w:val="0"/>
          <w:numId w:val="2"/>
        </w:numPr>
      </w:pPr>
      <w:r>
        <w:t>Social class: interact, common social orgs, common lifestyle (position and relationship).</w:t>
      </w:r>
    </w:p>
    <w:p w:rsidR="008F012E" w:rsidRDefault="008F012E" w:rsidP="0021095E"/>
    <w:p w:rsidR="008F012E" w:rsidRDefault="008F012E" w:rsidP="0021095E">
      <w:pPr>
        <w:numPr>
          <w:ilvl w:val="0"/>
          <w:numId w:val="2"/>
        </w:numPr>
      </w:pPr>
      <w:r>
        <w:t>Dominant class is both social and economic (overlap) which gives them more cohesion and more power.</w:t>
      </w:r>
    </w:p>
    <w:p w:rsidR="008F012E" w:rsidRDefault="008F012E" w:rsidP="0021095E"/>
    <w:p w:rsidR="008F012E" w:rsidRDefault="008F012E" w:rsidP="0021095E">
      <w:pPr>
        <w:numPr>
          <w:ilvl w:val="0"/>
          <w:numId w:val="2"/>
        </w:numPr>
      </w:pPr>
      <w:r>
        <w:t>Level of analysis: membership network analysis (persons and groups)</w:t>
      </w:r>
      <w:proofErr w:type="spellStart"/>
      <w:r>
        <w:t>aka</w:t>
      </w:r>
      <w:proofErr w:type="spellEnd"/>
      <w:r>
        <w:t xml:space="preserve"> organizational network.</w:t>
      </w:r>
    </w:p>
    <w:p w:rsidR="008F012E" w:rsidRDefault="008F012E" w:rsidP="0021095E"/>
    <w:p w:rsidR="008F012E" w:rsidRDefault="008F012E" w:rsidP="0021095E">
      <w:pPr>
        <w:numPr>
          <w:ilvl w:val="0"/>
          <w:numId w:val="2"/>
        </w:numPr>
      </w:pPr>
      <w:r>
        <w:t xml:space="preserve">Social institutions: patterns for organizing life, and mechanisms for </w:t>
      </w:r>
      <w:proofErr w:type="spellStart"/>
      <w:r>
        <w:t>interactin</w:t>
      </w:r>
      <w:proofErr w:type="spellEnd"/>
    </w:p>
    <w:p w:rsidR="008F012E" w:rsidRDefault="008F012E" w:rsidP="0021095E"/>
    <w:p w:rsidR="008F012E" w:rsidRDefault="008F012E" w:rsidP="0021095E">
      <w:pPr>
        <w:numPr>
          <w:ilvl w:val="0"/>
          <w:numId w:val="2"/>
        </w:numPr>
      </w:pPr>
      <w:r>
        <w:t>Economic class? Measures marketable assets, income distribution,  wealth distribution (pp 9 and 10)</w:t>
      </w:r>
    </w:p>
    <w:p w:rsidR="008F012E" w:rsidRDefault="008F012E" w:rsidP="0021095E"/>
    <w:p w:rsidR="008F012E" w:rsidRDefault="008F012E" w:rsidP="0021095E">
      <w:pPr>
        <w:numPr>
          <w:ilvl w:val="0"/>
          <w:numId w:val="2"/>
        </w:numPr>
      </w:pPr>
      <w:r>
        <w:t>Collective power</w:t>
      </w:r>
    </w:p>
    <w:p w:rsidR="008F012E" w:rsidRDefault="008F012E" w:rsidP="0021095E"/>
    <w:p w:rsidR="008F012E" w:rsidRDefault="008F012E" w:rsidP="0021095E">
      <w:pPr>
        <w:numPr>
          <w:ilvl w:val="0"/>
          <w:numId w:val="2"/>
        </w:numPr>
      </w:pPr>
      <w:r>
        <w:t>Distributive power: group that achieves goals through conflict</w:t>
      </w:r>
    </w:p>
    <w:p w:rsidR="008F012E" w:rsidRDefault="008F012E" w:rsidP="0021095E"/>
    <w:p w:rsidR="008F012E" w:rsidRDefault="008F012E" w:rsidP="0021095E">
      <w:pPr>
        <w:numPr>
          <w:ilvl w:val="0"/>
          <w:numId w:val="2"/>
        </w:numPr>
      </w:pPr>
      <w:r>
        <w:t xml:space="preserve">Indicators of power: </w:t>
      </w:r>
    </w:p>
    <w:p w:rsidR="008F012E" w:rsidRDefault="008F012E" w:rsidP="0021095E"/>
    <w:p w:rsidR="008F012E" w:rsidRDefault="008F012E" w:rsidP="0021095E">
      <w:pPr>
        <w:numPr>
          <w:ilvl w:val="1"/>
          <w:numId w:val="2"/>
        </w:numPr>
      </w:pPr>
      <w:r>
        <w:lastRenderedPageBreak/>
        <w:t>Who benefits? Wealth and income distribution</w:t>
      </w:r>
    </w:p>
    <w:p w:rsidR="008F012E" w:rsidRDefault="008F012E" w:rsidP="0021095E">
      <w:pPr>
        <w:numPr>
          <w:ilvl w:val="1"/>
          <w:numId w:val="2"/>
        </w:numPr>
      </w:pPr>
      <w:r>
        <w:t>Who governs? Who occupies important positions</w:t>
      </w:r>
    </w:p>
    <w:p w:rsidR="008F012E" w:rsidRDefault="008F012E" w:rsidP="0021095E">
      <w:pPr>
        <w:ind w:left="1080"/>
      </w:pPr>
    </w:p>
    <w:p w:rsidR="008F012E" w:rsidRDefault="008F012E" w:rsidP="0021095E">
      <w:pPr>
        <w:numPr>
          <w:ilvl w:val="1"/>
          <w:numId w:val="2"/>
        </w:numPr>
      </w:pPr>
      <w:r>
        <w:t xml:space="preserve"> Who wins?</w:t>
      </w:r>
    </w:p>
    <w:p w:rsidR="008F012E" w:rsidRDefault="008F012E" w:rsidP="0021095E">
      <w:pPr>
        <w:ind w:left="720"/>
      </w:pPr>
    </w:p>
    <w:p w:rsidR="008F012E" w:rsidRDefault="008F012E" w:rsidP="0021095E">
      <w:pPr>
        <w:numPr>
          <w:ilvl w:val="0"/>
          <w:numId w:val="2"/>
        </w:numPr>
      </w:pPr>
      <w:r>
        <w:t>Power Networks: means of influence</w:t>
      </w:r>
    </w:p>
    <w:p w:rsidR="008F012E" w:rsidRDefault="008F012E" w:rsidP="0021095E"/>
    <w:p w:rsidR="008F012E" w:rsidRDefault="008F012E" w:rsidP="0021095E">
      <w:pPr>
        <w:numPr>
          <w:ilvl w:val="1"/>
          <w:numId w:val="2"/>
        </w:numPr>
      </w:pPr>
      <w:r>
        <w:t>special interest process</w:t>
      </w:r>
    </w:p>
    <w:p w:rsidR="008F012E" w:rsidRDefault="008F012E" w:rsidP="0021095E"/>
    <w:p w:rsidR="008F012E" w:rsidRDefault="008F012E" w:rsidP="0021095E">
      <w:pPr>
        <w:numPr>
          <w:ilvl w:val="1"/>
          <w:numId w:val="2"/>
        </w:numPr>
      </w:pPr>
      <w:r>
        <w:t>policy planning process</w:t>
      </w:r>
    </w:p>
    <w:p w:rsidR="008F012E" w:rsidRDefault="008F012E" w:rsidP="0021095E"/>
    <w:p w:rsidR="008F012E" w:rsidRDefault="008F012E" w:rsidP="0021095E">
      <w:pPr>
        <w:numPr>
          <w:ilvl w:val="1"/>
          <w:numId w:val="2"/>
        </w:numPr>
      </w:pPr>
      <w:r>
        <w:t>candidate selection process</w:t>
      </w:r>
    </w:p>
    <w:p w:rsidR="008F012E" w:rsidRDefault="008F012E" w:rsidP="0021095E"/>
    <w:p w:rsidR="008F012E" w:rsidRDefault="008F012E" w:rsidP="0021095E">
      <w:pPr>
        <w:numPr>
          <w:ilvl w:val="1"/>
          <w:numId w:val="2"/>
        </w:numPr>
      </w:pPr>
      <w:r>
        <w:t>opinion shaping process</w:t>
      </w:r>
    </w:p>
    <w:p w:rsidR="008F012E" w:rsidRDefault="008F012E" w:rsidP="0021095E"/>
    <w:p w:rsidR="008F012E" w:rsidRDefault="008F012E" w:rsidP="0021095E"/>
    <w:p w:rsidR="008F012E" w:rsidRDefault="008F012E" w:rsidP="0021095E">
      <w:r>
        <w:t>Chapter 2: Corporate Community</w:t>
      </w:r>
    </w:p>
    <w:p w:rsidR="008F012E" w:rsidRDefault="008F012E" w:rsidP="0021095E"/>
    <w:p w:rsidR="008F012E" w:rsidRDefault="008F012E" w:rsidP="0021095E">
      <w:pPr>
        <w:numPr>
          <w:ilvl w:val="0"/>
          <w:numId w:val="3"/>
        </w:numPr>
      </w:pPr>
      <w:r>
        <w:t>Starting point: Corporate community’s organization network: interlocking boards of directors.</w:t>
      </w:r>
    </w:p>
    <w:p w:rsidR="008F012E" w:rsidRDefault="008F012E" w:rsidP="0021095E">
      <w:pPr>
        <w:numPr>
          <w:ilvl w:val="1"/>
          <w:numId w:val="3"/>
        </w:numPr>
      </w:pPr>
      <w:r>
        <w:t>Inside directors</w:t>
      </w:r>
    </w:p>
    <w:p w:rsidR="008F012E" w:rsidRDefault="008F012E" w:rsidP="0021095E">
      <w:pPr>
        <w:ind w:left="1080"/>
      </w:pPr>
    </w:p>
    <w:p w:rsidR="008F012E" w:rsidRDefault="008F012E" w:rsidP="0021095E">
      <w:pPr>
        <w:ind w:left="1080"/>
      </w:pPr>
      <w:r>
        <w:t>b.   Outside directors</w:t>
      </w:r>
    </w:p>
    <w:p w:rsidR="008F012E" w:rsidRDefault="008F012E" w:rsidP="0021095E"/>
    <w:p w:rsidR="008F012E" w:rsidRDefault="008F012E" w:rsidP="0021095E">
      <w:pPr>
        <w:numPr>
          <w:ilvl w:val="0"/>
          <w:numId w:val="3"/>
        </w:numPr>
      </w:pPr>
      <w:r>
        <w:t>Demographics of directors</w:t>
      </w:r>
    </w:p>
    <w:p w:rsidR="008F012E" w:rsidRDefault="008F012E" w:rsidP="0021095E"/>
    <w:p w:rsidR="008F012E" w:rsidRDefault="008F012E" w:rsidP="0021095E">
      <w:pPr>
        <w:numPr>
          <w:ilvl w:val="0"/>
          <w:numId w:val="3"/>
        </w:numPr>
      </w:pPr>
      <w:r>
        <w:t xml:space="preserve">Strategic alliances (diagram Siemens p 32) </w:t>
      </w:r>
    </w:p>
    <w:p w:rsidR="008F012E" w:rsidRDefault="008F012E" w:rsidP="0021095E"/>
    <w:p w:rsidR="008F012E" w:rsidRDefault="008F012E" w:rsidP="0021095E">
      <w:pPr>
        <w:numPr>
          <w:ilvl w:val="0"/>
          <w:numId w:val="3"/>
        </w:numPr>
      </w:pPr>
      <w:r>
        <w:t>producer networks</w:t>
      </w:r>
    </w:p>
    <w:p w:rsidR="008F012E" w:rsidRDefault="008F012E" w:rsidP="0021095E"/>
    <w:p w:rsidR="008F012E" w:rsidRDefault="008F012E" w:rsidP="0021095E">
      <w:pPr>
        <w:numPr>
          <w:ilvl w:val="0"/>
          <w:numId w:val="3"/>
        </w:numPr>
      </w:pPr>
      <w:proofErr w:type="spellStart"/>
      <w:r>
        <w:t>Offshoring</w:t>
      </w:r>
      <w:proofErr w:type="spellEnd"/>
      <w:r>
        <w:t xml:space="preserve"> and the NLRB: no collective bargaining over management decisions.</w:t>
      </w:r>
    </w:p>
    <w:p w:rsidR="008F012E" w:rsidRDefault="008F012E" w:rsidP="0021095E"/>
    <w:p w:rsidR="008F012E" w:rsidRDefault="008F012E" w:rsidP="0021095E">
      <w:pPr>
        <w:numPr>
          <w:ilvl w:val="0"/>
          <w:numId w:val="3"/>
        </w:numPr>
      </w:pPr>
      <w:r>
        <w:t>Defense industry and hi-</w:t>
      </w:r>
      <w:proofErr w:type="spellStart"/>
      <w:r>
        <w:t>tec</w:t>
      </w:r>
      <w:proofErr w:type="spellEnd"/>
      <w:r>
        <w:t xml:space="preserve"> both part of this system</w:t>
      </w:r>
    </w:p>
    <w:p w:rsidR="008F012E" w:rsidRDefault="008F012E" w:rsidP="0021095E"/>
    <w:p w:rsidR="008F012E" w:rsidRDefault="008F012E" w:rsidP="0021095E">
      <w:pPr>
        <w:numPr>
          <w:ilvl w:val="0"/>
          <w:numId w:val="3"/>
        </w:numPr>
      </w:pPr>
      <w:r>
        <w:t>Corporate lawyers</w:t>
      </w:r>
    </w:p>
    <w:p w:rsidR="008F012E" w:rsidRDefault="008F012E" w:rsidP="0021095E"/>
    <w:p w:rsidR="008F012E" w:rsidRDefault="008F012E" w:rsidP="0021095E">
      <w:pPr>
        <w:numPr>
          <w:ilvl w:val="0"/>
          <w:numId w:val="3"/>
        </w:numPr>
      </w:pPr>
      <w:r>
        <w:t>Agribusinesses</w:t>
      </w:r>
    </w:p>
    <w:p w:rsidR="008F012E" w:rsidRDefault="008F012E" w:rsidP="0021095E"/>
    <w:p w:rsidR="008F012E" w:rsidRDefault="008F012E" w:rsidP="0021095E">
      <w:pPr>
        <w:numPr>
          <w:ilvl w:val="0"/>
          <w:numId w:val="3"/>
        </w:numPr>
      </w:pPr>
      <w:r>
        <w:t>Local business: growth coalitions</w:t>
      </w:r>
    </w:p>
    <w:p w:rsidR="008F012E" w:rsidRDefault="008F012E" w:rsidP="0021095E"/>
    <w:p w:rsidR="008F012E" w:rsidRDefault="008F012E" w:rsidP="0021095E">
      <w:pPr>
        <w:ind w:left="360"/>
      </w:pPr>
      <w:r>
        <w:t>10. Communities: race to the bottom</w:t>
      </w:r>
    </w:p>
    <w:sectPr w:rsidR="0021095E" w:rsidSect="002109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675B9"/>
    <w:multiLevelType w:val="hybridMultilevel"/>
    <w:tmpl w:val="768C3AD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FF5E10"/>
    <w:multiLevelType w:val="hybridMultilevel"/>
    <w:tmpl w:val="71D8EF3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A13D4B"/>
    <w:multiLevelType w:val="hybridMultilevel"/>
    <w:tmpl w:val="B4EC472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19351911">
    <w:abstractNumId w:val="0"/>
  </w:num>
  <w:num w:numId="2" w16cid:durableId="68187683">
    <w:abstractNumId w:val="1"/>
  </w:num>
  <w:num w:numId="3" w16cid:durableId="2024933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8F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9C35CB5-EFAB-4582-B2C4-50E7A05C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