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60F3" w:rsidRDefault="007B60F3" w:rsidP="00CD0911"/>
    <w:p w:rsidR="007B60F3" w:rsidRDefault="007B60F3" w:rsidP="00CD0911">
      <w:r>
        <w:tab/>
      </w:r>
      <w:r>
        <w:tab/>
      </w:r>
      <w:r>
        <w:tab/>
      </w:r>
      <w:r>
        <w:tab/>
        <w:t>Study Guide #2</w:t>
      </w:r>
    </w:p>
    <w:p w:rsidR="00CD0911" w:rsidRDefault="007B60F3" w:rsidP="00CD0911">
      <w:r>
        <w:t>1. C</w:t>
      </w:r>
      <w:r w:rsidR="00CD0911">
        <w:t>lass dominat</w:t>
      </w:r>
      <w:r>
        <w:t>ion theory</w:t>
      </w:r>
    </w:p>
    <w:p w:rsidR="007B60F3" w:rsidRDefault="00CD0911" w:rsidP="00CD0911">
      <w:r>
        <w:t xml:space="preserve">a. Upper class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: economic and social class</w:t>
      </w:r>
    </w:p>
    <w:p w:rsidR="00CD0911" w:rsidRDefault="007B60F3" w:rsidP="007B60F3">
      <w:pPr>
        <w:ind w:firstLine="720"/>
      </w:pPr>
      <w:r>
        <w:t xml:space="preserve">i.. </w:t>
      </w:r>
      <w:r w:rsidR="00CD0911">
        <w:t xml:space="preserve">corporate community: </w:t>
      </w:r>
      <w:r>
        <w:t>members, interests, consolidation</w:t>
      </w:r>
    </w:p>
    <w:p w:rsidR="00CD0911" w:rsidRDefault="007B60F3" w:rsidP="007B60F3">
      <w:pPr>
        <w:ind w:left="720"/>
      </w:pPr>
      <w:r>
        <w:t xml:space="preserve">ii. </w:t>
      </w:r>
      <w:r w:rsidR="00CD0911">
        <w:t>social class: social interaction, social cohesion, shared world view, education, clubs, and corporate ownership.</w:t>
      </w:r>
    </w:p>
    <w:p w:rsidR="007B60F3" w:rsidRDefault="007B60F3" w:rsidP="007B60F3">
      <w:r>
        <w:t xml:space="preserve">b. Class domination theory and economic </w:t>
      </w:r>
      <w:r w:rsidR="00C125E1">
        <w:t>power: markets, labor, communities</w:t>
      </w:r>
      <w:r>
        <w:t>.</w:t>
      </w:r>
    </w:p>
    <w:p w:rsidR="007B60F3" w:rsidRDefault="000701F9" w:rsidP="00CD0911">
      <w:r>
        <w:t xml:space="preserve">c. </w:t>
      </w:r>
      <w:r w:rsidR="00CD0911">
        <w:t>Class dominat</w:t>
      </w:r>
      <w:r w:rsidR="007B60F3">
        <w:t xml:space="preserve">ion and the political system: </w:t>
      </w:r>
      <w:r w:rsidR="00CD0911">
        <w:t xml:space="preserve">power </w:t>
      </w:r>
      <w:r>
        <w:t>networks, power indicat</w:t>
      </w:r>
      <w:r w:rsidR="007B60F3">
        <w:t>ors</w:t>
      </w:r>
    </w:p>
    <w:p w:rsidR="007B60F3" w:rsidRDefault="00CD0911" w:rsidP="00CD0911">
      <w:r>
        <w:t xml:space="preserve">Terms: </w:t>
      </w:r>
      <w:r w:rsidR="007B60F3">
        <w:t xml:space="preserve">shared monopolies, </w:t>
      </w:r>
      <w:r>
        <w:t xml:space="preserve">interlocking directorates, outsourcing, </w:t>
      </w:r>
      <w:r w:rsidR="007B60F3">
        <w:t>off</w:t>
      </w:r>
      <w:r w:rsidR="000701F9">
        <w:t xml:space="preserve"> </w:t>
      </w:r>
      <w:r w:rsidR="007B60F3">
        <w:t xml:space="preserve">shoring, </w:t>
      </w:r>
      <w:r>
        <w:t>Bohemian Grove, Alfalfa Club, special interest process, policy-planning process, candidate selection process, opinions shaping process, power networks, think tanks, foundations</w:t>
      </w:r>
      <w:r w:rsidR="007B60F3">
        <w:t>.</w:t>
      </w:r>
    </w:p>
    <w:p w:rsidR="007B60F3" w:rsidRDefault="007B60F3" w:rsidP="007B60F3"/>
    <w:p w:rsidR="00106E5F" w:rsidRDefault="00316943" w:rsidP="00106E5F">
      <w:r>
        <w:t>2. 1960s and Social Movements</w:t>
      </w:r>
      <w:r w:rsidR="00106E5F">
        <w:t>.</w:t>
      </w:r>
    </w:p>
    <w:p w:rsidR="00106E5F" w:rsidRDefault="00316943" w:rsidP="00106E5F">
      <w:r>
        <w:t>a. Social Movements and characteristics.</w:t>
      </w:r>
    </w:p>
    <w:p w:rsidR="00316943" w:rsidRDefault="00316943" w:rsidP="00106E5F">
      <w:r>
        <w:t>b. Success and reactions</w:t>
      </w:r>
      <w:r w:rsidR="00C125E1">
        <w:t xml:space="preserve"> (“Crisis of Democracy”)</w:t>
      </w:r>
    </w:p>
    <w:p w:rsidR="00316943" w:rsidRDefault="00316943" w:rsidP="00106E5F">
      <w:r>
        <w:t>Terms:</w:t>
      </w:r>
      <w:r w:rsidR="00C125E1">
        <w:t xml:space="preserve"> grass roots, “excess of democracy,” manufacture consent.</w:t>
      </w:r>
    </w:p>
    <w:p w:rsidR="00316943" w:rsidRDefault="00316943" w:rsidP="00106E5F"/>
    <w:p w:rsidR="00316943" w:rsidRDefault="00316943" w:rsidP="00106E5F">
      <w:r>
        <w:t>3. Political Process Theory</w:t>
      </w:r>
    </w:p>
    <w:p w:rsidR="000701F9" w:rsidRDefault="00C125E1" w:rsidP="00106E5F">
      <w:r>
        <w:t>a</w:t>
      </w:r>
      <w:r w:rsidR="00106E5F">
        <w:t>. Critiq</w:t>
      </w:r>
      <w:r w:rsidR="000701F9">
        <w:t>ue of classical theory: limits.</w:t>
      </w:r>
    </w:p>
    <w:p w:rsidR="000701F9" w:rsidRDefault="00C125E1" w:rsidP="00106E5F">
      <w:r>
        <w:t>b</w:t>
      </w:r>
      <w:r w:rsidR="000701F9">
        <w:t>. N</w:t>
      </w:r>
      <w:r w:rsidR="00106E5F">
        <w:t>ew assumptions: power, goals, grievances, participants.</w:t>
      </w:r>
    </w:p>
    <w:p w:rsidR="00106E5F" w:rsidRDefault="00C125E1" w:rsidP="00106E5F">
      <w:r>
        <w:t>c</w:t>
      </w:r>
      <w:r w:rsidR="00106E5F">
        <w:t>. Political Process Theory: assumptions, arguments, weaknesses, strengths.</w:t>
      </w:r>
    </w:p>
    <w:p w:rsidR="00106E5F" w:rsidRDefault="00C125E1" w:rsidP="00106E5F">
      <w:r>
        <w:t xml:space="preserve">Terms: modified </w:t>
      </w:r>
      <w:r w:rsidR="00106E5F">
        <w:t>elite theory of power, pluralist theory of power, indigenous organizations, cognitive liberation, formal movement organizations, iron law of oligarchy, political opportunity.</w:t>
      </w:r>
    </w:p>
    <w:p w:rsidR="00106E5F" w:rsidRDefault="00106E5F" w:rsidP="00106E5F"/>
    <w:p w:rsidR="00106E5F" w:rsidRDefault="000701F9" w:rsidP="00106E5F">
      <w:r>
        <w:t>4. Black insurgency.</w:t>
      </w:r>
    </w:p>
    <w:p w:rsidR="00106E5F" w:rsidRDefault="00106E5F" w:rsidP="00106E5F">
      <w:r>
        <w:t>a. 1870-1930: system of oppression, economic, political, social, violence.</w:t>
      </w:r>
    </w:p>
    <w:p w:rsidR="00106E5F" w:rsidRDefault="00106E5F" w:rsidP="00106E5F">
      <w:r>
        <w:t>b. 1930-60: factors in breakdown in system of oppression and relative rise in power of black insurgency.</w:t>
      </w:r>
    </w:p>
    <w:p w:rsidR="00106E5F" w:rsidRDefault="00106E5F" w:rsidP="00106E5F">
      <w:r>
        <w:t>c. 1961-65: reasons for success of black insurgency.</w:t>
      </w:r>
    </w:p>
    <w:p w:rsidR="00106E5F" w:rsidRDefault="00106E5F" w:rsidP="00106E5F">
      <w:r>
        <w:t>d. 1966-70: reasons for decrease in black insurgency.</w:t>
      </w:r>
    </w:p>
    <w:p w:rsidR="00106E5F" w:rsidRDefault="00106E5F" w:rsidP="00106E5F">
      <w:r>
        <w:t>Terms: King Cotton, black migration, Cold War, urbanization, integration, tactics,</w:t>
      </w:r>
    </w:p>
    <w:p w:rsidR="00106E5F" w:rsidRDefault="00106E5F" w:rsidP="00106E5F">
      <w:r>
        <w:t>CONTELPRO, Fourteenth Amendment.</w:t>
      </w:r>
    </w:p>
    <w:p w:rsidR="00106E5F" w:rsidRDefault="00106E5F"/>
    <w:p w:rsidR="000701F9" w:rsidRDefault="000701F9">
      <w:r>
        <w:t xml:space="preserve">5. </w:t>
      </w:r>
      <w:smartTag w:uri="urn:schemas-microsoft-com:office:smarttags" w:element="place">
        <w:smartTag w:uri="urn:schemas-microsoft-com:office:smarttags" w:element="City">
          <w:r>
            <w:t>Readings</w:t>
          </w:r>
        </w:smartTag>
      </w:smartTag>
    </w:p>
    <w:p w:rsidR="00C125E1" w:rsidRDefault="00C125E1">
      <w:r>
        <w:t xml:space="preserve">a. Assigned </w:t>
      </w:r>
      <w:smartTag w:uri="urn:schemas-microsoft-com:office:smarttags" w:element="place">
        <w:smartTag w:uri="urn:schemas-microsoft-com:office:smarttags" w:element="City">
          <w:r>
            <w:t>Readings</w:t>
          </w:r>
        </w:smartTag>
      </w:smartTag>
      <w:r>
        <w:t xml:space="preserve"> in Ritzer through March 17.</w:t>
      </w:r>
    </w:p>
    <w:p w:rsidR="00C125E1" w:rsidRDefault="00C125E1">
      <w:r>
        <w:t>b. Mills “Culture and Politics”</w:t>
      </w:r>
    </w:p>
    <w:p w:rsidR="000701F9" w:rsidRDefault="00C125E1">
      <w:r>
        <w:t>c. Foucault’s “</w:t>
      </w:r>
      <w:r w:rsidR="000701F9">
        <w:t>Panopticism</w:t>
      </w:r>
      <w:r>
        <w:t>”</w:t>
      </w:r>
    </w:p>
    <w:p w:rsidR="000701F9" w:rsidRDefault="000701F9"/>
    <w:sectPr w:rsidR="00070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6E5F"/>
    <w:rsid w:val="000701F9"/>
    <w:rsid w:val="00106E5F"/>
    <w:rsid w:val="00316943"/>
    <w:rsid w:val="00617805"/>
    <w:rsid w:val="007602E6"/>
    <w:rsid w:val="007B60F3"/>
    <w:rsid w:val="00C125E1"/>
    <w:rsid w:val="00C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AFD9E-68AA-45F4-9E11-ED7A772A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E5F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