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82D" w:rsidRDefault="00F0282D">
      <w:r>
        <w:t xml:space="preserve">P. Tom Semm teaches Contemporary Social Theory and Globalization and Ethics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.  He also teaches Film and Society and Television and Contemporary Society at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. His latest publications are “Global Media and the Social Construction of Unreality” and “A Post-Market Ethics” with Dr. Jung </w:t>
      </w:r>
      <w:proofErr w:type="spellStart"/>
      <w:r>
        <w:t>Choi</w:t>
      </w:r>
      <w:proofErr w:type="spellEnd"/>
      <w:r>
        <w:t>.</w:t>
      </w:r>
    </w:p>
    <w:p w:rsidR="00F0282D" w:rsidRDefault="00F0282D"/>
    <w:p w:rsidR="00F0282D" w:rsidRDefault="00F0282D">
      <w:r>
        <w:t xml:space="preserve">Dr. </w:t>
      </w:r>
      <w:proofErr w:type="spellStart"/>
      <w:r>
        <w:t>Kyra</w:t>
      </w:r>
      <w:proofErr w:type="spellEnd"/>
      <w:r>
        <w:t xml:space="preserve"> Greene teaches at Minority Group Relations, Racial Theory, and Stratification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. </w:t>
      </w:r>
    </w:p>
    <w:sectPr w:rsidR="00F02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82D"/>
    <w:rsid w:val="00592CFB"/>
    <w:rsid w:val="00F0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AC25D-2E61-4457-85EC-06F4742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