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48"/>
        </w:rPr>
        <w:t>AI Agent 实习面试准备模板</w:t>
      </w:r>
    </w:p>
    <w:p>
      <w:pPr>
        <w:spacing w:after="680"/>
        <w:jc w:val="center"/>
      </w:pPr>
      <w:r>
        <w:rPr>
          <w:rFonts w:ascii="Arial Unicode MS" w:hAnsi="Arial Unicode MS" w:eastAsia="Arial Unicode MS" w:cs="Arial Unicode MS"/>
          <w:b w:val="0"/>
          <w:color w:val="333333"/>
          <w:sz w:val="28"/>
        </w:rPr>
        <w:t>FundResearch Agent 项目版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0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填写内容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姓名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________________________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学校与专业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________________________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目标岗位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AI Agent 开发实习生  RAG 应用实习生  Python 后端实习生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目标公司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________________________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准备版本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2026 年 10 月</w:t>
            </w:r>
          </w:p>
        </w:tc>
      </w:tr>
    </w:tbl>
    <w:p>
      <w:pPr>
        <w:spacing w:after="20"/>
      </w:pPr>
    </w:p>
    <w:p>
      <w:pPr>
        <w:spacing w:after="360"/>
      </w:pPr>
    </w:p>
    <w:p>
      <w:pPr>
        <w:spacing w:line="324" w:lineRule="auto"/>
        <w:jc w:val="center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这份模板用于统一准备自我介绍、项目陈述、技术追问、行为面试和面后复盘。项目事实已经根据当前代码与评测结果预填；个人经历和公司定向信息需要在投递前补齐。</w:t>
      </w:r>
    </w:p>
    <w:p>
      <w:r>
        <w:br w:type="page"/>
      </w:r>
    </w:p>
    <w:p>
      <w:pPr>
        <w:pStyle w:val="Heading1"/>
      </w:pPr>
      <w:r>
        <w:t>使用方法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先补全个人信息和一分钟自我介绍，不要编造未发生的经历或结果。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项目介绍分别练习三十秒、三分钟和十分钟版本。三十秒用于开场，三分钟用于项目概述，十分钟用于深挖。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每个技术问题按定义、机制、取舍、项目证据四步回答，控制在六十至九十秒。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每次模拟面试只记录答错、超时和缺少证据的问题，并在第二天及第三天、第七天复述。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简历只保留已经完成并可以现场演示或用测试报告证明的内容。</w:t>
      </w:r>
    </w:p>
    <w:p>
      <w:pPr>
        <w:pStyle w:val="Heading1"/>
      </w:pPr>
      <w:r>
        <w:t>面试准备状态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69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完成标准</w:t>
            </w:r>
          </w:p>
        </w:tc>
        <w:tc>
          <w:tcPr>
            <w:tcW w:type="dxa" w:w="79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自我介绍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三十秒和一分钟版本均可脱稿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项目演示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上传 PDF  查询  拒答  引用  Trace 全链路可演示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项目深挖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十个核心问题可回答两层追问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RAG 与 Agent 八股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核心题可在九十秒内完整回答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Python 数据库 网络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高频问题完成一轮复习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算法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三十至五十道高频题完成首刷和复刷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模拟面试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至少完成三次并记录改进项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自我介绍</w:t>
      </w:r>
    </w:p>
    <w:p>
      <w:pPr>
        <w:pStyle w:val="Heading2"/>
      </w:pPr>
      <w:r>
        <w:t>三十秒自我介绍模板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面试官您好，我是【姓名】，来自【学校和专业】。我的基础方向是 Java 和 Python 后端，目前重点学习 Agent 与 RAG 工程。我独立实现了 FundResearch Agent，完成 PDF 知识入库、混合检索、证据充分性门控、页码引用、SSE 流式输出、SQLite Trace、MCP 工具调用和 Docker 代码沙箱。我希望应聘【岗位名称】，继续深入 Agent 应用、检索评测和后端工程化。</w:t>
      </w:r>
    </w:p>
    <w:p>
      <w:pPr>
        <w:pStyle w:val="Heading2"/>
      </w:pPr>
      <w:r>
        <w:t>一分钟自我介绍模板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面试官您好，我是【姓名】，目前就读于【学校和专业】。我原本以 Java 后端为主，近期把后端工程能力迁移到 Agent 和 RAG 方向，重点关注检索质量、工具可靠性、隔离执行和可观测性。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我的核心项目是 FundResearch Agent。它面向基金研究场景，支持上传基金公司官方 PDF，并通过字符 n gram 与 BGE 向量混合检索找到证据。系统在生成前使用 EvidenceSufficiencyGate 判断证据是否足以回答；资料不足时直接拒答，回答成功时返回 PDF 页码引用和可查询 Trace。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为了验证方案，我基于五家基金公司、十份官方 PDF 建立了 128 条开发、回归和后置盲测用例。回归集和盲测集的 Page Hit@3 都达到 100%，但盲测暴露了规则门控对未见表达的泛化不足。我保留这些失败结果，并用失败类型驱动下一轮规则抽象和新盲测。除此之外，我还实现了 MCP 工具链和受限 Docker 代码沙箱。希望在实习中继续参与真实 Agent 或 RAG 系统的开发与评测。</w:t>
      </w:r>
    </w:p>
    <w:p>
      <w:pPr>
        <w:pStyle w:val="Heading2"/>
      </w:pPr>
      <w:r>
        <w:t>个人信息补充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76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我的答案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为什么转向 Agent 与 RAG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为什么选择本岗位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最能证明工程能力的经历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一项明确的短板及改进计划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项目简历表述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项目名称  FundResearch Agent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技术栈  Python  FastAPI  SQLite  SSE  MCP  Docker  RAG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面向基金研究场景实现可审计 RAG Agent，支持官方 PDF 上传与逐页索引、字符 n gram 与 BGE 向量混合检索、SSE 流式回答、页码级引用和 SQLite Trace 查询；通过能力路由隔离 RAG 与 MCP 工具链。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设计检索、证据判定和生成三层链路。费用问题优先解析完整费率表，EvidenceSufficiencyGate 对年份、费率、评级及联系方式等事实字段进行可解释判定，证据不足时阻断模型生成并返回结构化拒答原因。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实现可审计 QueryNormalizer，将能买股票吗、复制哪条指数等自然问法扩展为基金领域检索词，同时保留用户原问题构造 Grounded Prompt，降低查询扩展导致的语义漂移。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基于五家基金公司、十份官方 PDF 构建 128 条开发、回归和后置盲测用例；混合检索在回归集和盲测集均达到 Page Hit@3 100%，并通过盲测定位规则门控对未见表达的泛化缺口，形成失败分类、规则抽象和新盲测的迭代流程。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构建 MCP 工具链与 Docker 代码沙箱，限制网络、CPU、内存、进程数、执行时间和输出长度；自动化测试包含普通测试与真实 MCP 到 Docker 端到端测试。</w:t>
      </w:r>
    </w:p>
    <w:p>
      <w:pPr>
        <w:pStyle w:val="Heading1"/>
      </w:pPr>
      <w:r>
        <w:t>三十秒项目介绍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我做的是一个面向基金研究的可审计 RAG Agent。用户上传官方 PDF 后，系统逐页解析并建立索引；查询时通过字符 n gram 与 BGE 向量混合召回，再由独立的证据充分性门控判断现有资料能否支持回答，证据不足就拒答而不是让模型猜测。答案通过 SSE 流式返回，并附带 PDF 页码引用和可查询 Trace。我还建立了开发、回归和后置盲测三类评测集，发现检索命中不等于门控能够泛化，因此用盲测失败类型驱动下一轮规则抽象和新盲测迭代。</w:t>
      </w:r>
    </w:p>
    <w:p>
      <w:pPr>
        <w:pStyle w:val="Heading1"/>
      </w:pPr>
      <w:r>
        <w:t>三分钟项目介绍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这个项目解决的是基金研究中的资料可信度问题。普通问答系统即使检索到相关页面，也可能在证据不足时继续生成，用户很难判断答案是否来自官方资料。因此我把链路拆成检索、证据判定和生成三个阶段。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离线阶段接收基金公司官方 PDF，逐页提取文本并保存来源、基金代码、发布日期和页码。在线阶段先使用 QueryNormalizer 为少量可解释的自然问法补充领域词，再分别执行字符 n gram 词法检索和 BGE 向量检索，使用 RRF 融合排序。费用问题还会优先读取完整费率表，避免费率区间被分页或 Top K 截断。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检索结果不会直接交给模型。EvidenceSufficiencyGate 会检查问题要求的年份、费用、评级、联系方式、投资范围等字段是否真实出现在证据中，并返回问题类型、原因码和命中的知识块。证据不足时系统停止模型调用并通过 SSE 返回拒答原因；证据充分时才构造保留用户原问题的 Grounded Prompt。RAG 路径关闭 MCP 工具调用，避免文档问答触发无关工具或额外子进程。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为了验证方案，我使用五家基金公司的十份官方 PDF 构建 128 条用例，分成开发、回归和后置盲测三部分。回归集和盲测集的 Page Hit@3 均达到 100%，说明召回覆盖较好；但 blind v2 的门控准确率只有 46.7%，暴露了规则对未见自然表达的依赖。这个失败让我明确区分了检索效果和证据判定效果，并建立了从失败分类到规则抽象、再到新盲测验证的迭代流程。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工程上，系统通过 SSE 返回内容、证据检查、引用、错误和完成事件，并使用 SQLite Trace 记录请求状态、检索方式、耗时、拒答原因和异常摘要。普通 Agent 模式仍支持 MCP 工具以及受限 Docker 代码沙箱。</w:t>
      </w:r>
    </w:p>
    <w:p>
      <w:r>
        <w:br w:type="page"/>
      </w:r>
    </w:p>
    <w:p>
      <w:pPr>
        <w:pStyle w:val="Heading1"/>
      </w:pPr>
      <w:r>
        <w:t>项目架构与数据流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8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39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17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文档入库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官方 PDF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校验  逐页解析  元数据绑定  文本与向量保存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知识文档与页级知识块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查询规范化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用户原问题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规则化补充基金领域检索词  保留原问题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retrieval query 与 original question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混合检索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检索词与选定文档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字符 n gram 与 BGE 向量检索  RRF 融合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Top K 页级证据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证据判定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原问题与候选证据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识别问题类型  检查明确事实字段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是否充分  原因码  命中块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回答生成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原问题与充分证据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构造 Grounded Prompt  关闭 MCP  流式调用 LLM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答案增量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引用与追踪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候选证据和阶段指标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引用校验  SQLite Trace 持久化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页码引用与 trace id</w:t>
            </w:r>
          </w:p>
        </w:tc>
      </w:tr>
    </w:tbl>
    <w:p>
      <w:pPr>
        <w:spacing w:after="20"/>
      </w:pPr>
    </w:p>
    <w:p>
      <w:pPr>
        <w:pStyle w:val="Heading1"/>
      </w:pPr>
      <w:r>
        <w:t>核心设计取舍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396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60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限制与下一步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字符 n gram 加 BGE 向量加 RRF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兼顾基金代码和费率等精确词与自然语言语义召回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当前词法检索不是 BM25；数据增长后迁移专用索引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独立证据门控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把检索相关性与能否回答分开，避免相关但不含事实的文档被错误放行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规则对未见表达敏感；继续抽象意图并用新盲测验证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保留原问题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查询扩展只服务检索，生成阶段仍回答用户实际提出的问题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扩展规则必须窄且可审计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RAG 路径关闭 MCP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降低无关工具调用、副作用和子进程开销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需要工具与文档联合推理时再设计显式能力路由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适合单机原型，部署和查询简单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多实例和高并发场景迁移 PostgreSQL 与独立向量索引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项目深挖标准回答</w:t>
      </w:r>
    </w:p>
    <w:p>
      <w:pPr>
        <w:pStyle w:val="Heading2"/>
        <w:keepNext/>
      </w:pPr>
      <w:r>
        <w:t>为什么选择 RAG 而不是微调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项目需要频繁接入新的基金公告和产品资料，并要求返回可核查的页码来源。RAG 可以更新索引而不重新训练模型，也能保留检索证据和引用。微调更适合改变模型的回答风格、格式或任务行为，不适合频繁注入可变事实，因此本项目使用 RAG 管理知识，使用 Prompt 和规则控制回答行为。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RAG 是否能彻底解决幻觉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什么时候会考虑微调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长上下文能否替代 RAG</w:t>
      </w:r>
    </w:p>
    <w:p>
      <w:pPr>
        <w:pStyle w:val="Heading2"/>
        <w:keepNext/>
      </w:pPr>
      <w:r>
        <w:t>混合检索具体如何实现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系统分别执行字符 n gram 词法检索和 BGE 向量检索，再通过 RRF 按排名融合。词法检索擅长基金代码、费率和专有名词，向量检索擅长查询与文档措辞不同的语义匹配。RRF 不要求两种检索分数处于同一量纲，因此比直接相加更稳定。当前实现不是 BM25，数据规模扩大后会评估倒排索引和专用向量数据库。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为什么不用 BM25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RRF 的 rank constant 有什么作用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为什么不直接使用向量检索</w:t>
      </w:r>
    </w:p>
    <w:p>
      <w:pPr>
        <w:pStyle w:val="Heading2"/>
        <w:keepNext/>
      </w:pPr>
      <w:r>
        <w:t>为什么需要证据充分性门控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检索器只能判断文档与问题是否相关，不能保证候选片段包含回答所需的明确事实。例如检索到基金简介并不代表其中包含托管费率。门控层在生成前检查年份、费率、评级、联系方式和投资范围等字段，证据不足时直接拒答，并返回可查询的原因码。这将检索错误和生成错误拆开，也让拒答行为可以独立评测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门控为什么不用 LLM 判定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规则门控如何扩展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误拒答和错误放行如何权衡</w:t>
      </w:r>
    </w:p>
    <w:p>
      <w:pPr>
        <w:pStyle w:val="Heading2"/>
        <w:keepNext/>
      </w:pPr>
      <w:r>
        <w:t>QueryNormalizer 如何避免改变用户原意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Normalizer 不替换原问题，只为内部检索查询补充一组窄而可解释的领域词。最终 Grounded Prompt 仍保留用户原文，Trace 同时记录原始查询与扩展结果。未命中规则的问题不会扩展，从而降低错误扩写将无答案问题变成表面可回答问题的风险。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规则数量增加后如何维护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为什么不用 LLM 自动改写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如何评测查询扩展是否有害</w:t>
      </w:r>
    </w:p>
    <w:p>
      <w:pPr>
        <w:pStyle w:val="Heading2"/>
        <w:keepNext/>
      </w:pPr>
      <w:r>
        <w:t>如何设计评测集并避免数据泄漏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我把用例分为开发集、回归集和后置盲测集。开发集用于发现错误类型和调整方案；参与过诊断的数据转为回归集，只用于防止旧问题复发；盲测集在 QueryNormalizer v1 完成后才创建并冻结，用于检验未见表达。盲测失败后不会直接针对原题添加规则，而是先抽象失败类型、补充开发样本，再创建新的 blind v3 验证。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Page Hit@3 如何定义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为什么只看命中率不够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如何验证答案忠实度</w:t>
      </w:r>
    </w:p>
    <w:p>
      <w:pPr>
        <w:pStyle w:val="Heading2"/>
        <w:keepNext/>
      </w:pPr>
      <w:r>
        <w:t>如何解释盲测门控准确率较低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blind v2 中混合检索的 Page Hit@3 仍为 100%，但门控准确率只有 46.7%，说明主要瓶颈已经从召回转移到意图和事实字段识别。这个结果不能用于生产承诺，但它验证了分层评测的价值。下一步会按费用、投资范围、风险和联系方式等失败类型抽象规则，并使用新的盲测集验证，而不是在 blind v2 上反复调到满分。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为什么把较低指标写进项目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下一版准备如何改进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是否考虑训练分类器或使用 LLM Judge</w:t>
      </w:r>
    </w:p>
    <w:p>
      <w:pPr>
        <w:pStyle w:val="Heading2"/>
        <w:keepNext/>
      </w:pPr>
      <w:r>
        <w:t>为什么 RAG 请求关闭 MCP 工具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基金 PDF 问答的可信来源应该是本轮检索到的官方资料。若同时开放计算、文件和代码执行工具，模型可能调用与任务无关的能力，引入额外延迟、副作用和不可审计信息。因此 RAG 和工具 Agent 使用显式能力路由：文档问答只使用检索证据，普通 Agent 对话才启用 MCP。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如果需要计算基金指标怎么办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能力路由由谁决定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工具结果如何进入引用体系</w:t>
      </w:r>
    </w:p>
    <w:p>
      <w:pPr>
        <w:pStyle w:val="Heading2"/>
        <w:keepNext/>
      </w:pPr>
      <w:r>
        <w:t>为什么使用 SQLite 以及如何扩展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SQLite 适合当前单机原型，依赖少、事务明确，知识元数据和 Trace 都能直接查询。它的局限是多实例写入、并发扩展和大规模向量索引能力不足。生产化时会将业务数据和 Trace 迁移到 PostgreSQL，将文本与向量检索迁移到专用索引，并通过 document id 和 chunk id 保持引用关系。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SQLite 并发写入如何处理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为什么不一开始使用 Milvus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如何设计数据迁移</w:t>
      </w:r>
    </w:p>
    <w:p>
      <w:pPr>
        <w:pStyle w:val="Heading2"/>
        <w:keepNext/>
      </w:pPr>
      <w:r>
        <w:t>SSE 流式链路如何处理失败和重试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模型开始输出前遇到可重试的网络或服务端错误时，系统执行有限次数的指数退避重试。一旦已经向客户端发送内容，就不再盲目重试，避免重复输出。Agent 内部将内容、工具开始、工具结束、证据判定、引用、错误和完成表示为不同事件，再由 FastAPI 统一转换为 SSE。只有正常完成的答案才写入会话历史。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SSE 与 WebSocket 的区别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客户端断开如何处理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如何实现背压和超时</w:t>
      </w:r>
    </w:p>
    <w:p>
      <w:pPr>
        <w:pStyle w:val="Heading2"/>
        <w:keepNext/>
      </w:pPr>
      <w:r>
        <w:t>Docker 沙箱有哪些安全限制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代码在临时 Docker 容器中运行，容器禁用网络，根文件系统只读，并限制 CPU、内存、进程数、执行时间和输出大小。容器丢弃 Linux capabilities，启用 no new privileges，输入文件以只读方式挂载。执行结果返回唯一 execution id 和明确状态，结束后强制删除容器。该方案适合本地项目演示，但隔离强度仍低于 gVisor 或 Firecracker。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可能追问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Docker 是否足以防止逃逸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如何防止 fork bomb</w:t>
      </w:r>
    </w:p>
    <w:p>
      <w:pPr>
        <w:pStyle w:val="ListBullet"/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冷启动如何优化</w:t>
      </w:r>
    </w:p>
    <w:p>
      <w:r>
        <w:br w:type="page"/>
      </w:r>
    </w:p>
    <w:p>
      <w:pPr>
        <w:pStyle w:val="Heading1"/>
      </w:pPr>
      <w:r>
        <w:t>技术八股回答模板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45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回答任务</w:t>
            </w:r>
          </w:p>
        </w:tc>
        <w:tc>
          <w:tcPr>
            <w:tcW w:type="dxa" w:w="540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示例提示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定义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一句话说明概念是什么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RRF 是基于排名进行多路检索融合的方法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机制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解释关键流程或参数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每一路第 r 名获得 1 除以 k 加 r 的分数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取舍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说明收益、成本和适用边界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无需归一化分数，但会丢失原始分数幅度信息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项目证据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关联自己的代码、实验或故障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项目使用 RRF 融合 n gram 与 BGE 检索结果</w:t>
            </w:r>
          </w:p>
        </w:tc>
      </w:tr>
    </w:tbl>
    <w:p>
      <w:pPr>
        <w:spacing w:after="20"/>
      </w:pPr>
    </w:p>
    <w:p>
      <w:pPr>
        <w:pStyle w:val="Heading2"/>
      </w:pPr>
      <w:r>
        <w:t>Agent 高频题清单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AI Agent 与普通聊天系统及 Workflow 的区别是什么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最小 Agent 包含哪些组件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ReAct 如何运行  工具失败后如何处理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Agent Loop 如何停止并防止无限循环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Function Calling 与 MCP 的关系和区别是什么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如何处理工具参数错误  超时  重试和幂等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短期记忆  长期记忆和上下文压缩如何设计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什么时候不应该使用 Agent</w:t>
      </w:r>
    </w:p>
    <w:p>
      <w:pPr>
        <w:pStyle w:val="Heading2"/>
      </w:pPr>
      <w:r>
        <w:t>RAG 高频题清单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RAG 解决什么问题  不能解决什么问题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PDF 从上传到索引经历哪些步骤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Chunk 太大或太小分别有什么问题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Embedding 与余弦相似度如何工作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KNN  ANN 与 HNSW 的区别是什么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BM25 和向量检索各自擅长什么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RRF  MMR 与 Reranker 的区别是什么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如何选择 retrieval top k 与 rerank top n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如何区分未召回与模型未使用证据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Recall@K  MRR  nDCG 与 Faithfulness 如何定义</w:t>
      </w:r>
    </w:p>
    <w:p>
      <w:pPr>
        <w:pStyle w:val="Heading2"/>
      </w:pPr>
      <w:r>
        <w:t>大模型基础清单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Token 与 Embedding 的区别是什么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Self Attention 中 Q K V 分别表示什么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为什么 Decoder only 使用因果掩码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Temperature 与 Top p 如何影响采样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KV Cache 为什么能加速推理  有什么显存代价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TTFT 与 TPOT 分别衡量什么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长上下文为什么仍可能丢失中间信息</w:t>
      </w:r>
    </w:p>
    <w:p>
      <w:pPr>
        <w:pStyle w:val="Heading1"/>
      </w:pPr>
      <w:r>
        <w:t>计算机基础检查表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554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必须掌握的问题</w:t>
            </w:r>
          </w:p>
        </w:tc>
        <w:tc>
          <w:tcPr>
            <w:tcW w:type="dxa" w:w="288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复习状态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GIL  线程进程协程  asyncio  生成器  装饰器  上下文管理器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□ 未复习  □ 能口述  □ 能追问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索引  最左匹配  事务  隔离级别  MVCC  慢查询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□ 未复习  □ 能口述  □ 能追问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Redis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缓存穿透  击穿  雪崩  过期策略  分布式锁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□ 未复习  □ 能口述  □ 能追问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TCP  HTTP  HTTPS  DNS  SSE  WebSocket  连接池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□ 未复习  □ 能口述  □ 能追问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后端工程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限流  熔断  重试  幂等  日志  Metric  Trace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□ 未复习  □ 能口述  □ 能追问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算法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数组  链表  哈希  二叉树  堆  二分  图  动态规划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□ 首刷  □ 复刷  □ 模拟</w:t>
            </w:r>
          </w:p>
        </w:tc>
      </w:tr>
    </w:tbl>
    <w:p>
      <w:pPr>
        <w:spacing w:after="20"/>
      </w:pPr>
    </w:p>
    <w:p>
      <w:pPr>
        <w:pStyle w:val="Heading1"/>
      </w:pPr>
      <w:r>
        <w:t>算法题回答流程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先复述题目并确认输入、输出和边界条件。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先给出直接方案及复杂度，再说明准备使用的优化方法。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编码过程中持续说明关键不变量，不要长时间沉默。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完成后手动测试正常输入、空输入、单元素、重复值和极端情况。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最后明确时间复杂度和空间复杂度。</w:t>
      </w:r>
    </w:p>
    <w:p>
      <w:r>
        <w:br w:type="page"/>
      </w:r>
    </w:p>
    <w:p>
      <w:pPr>
        <w:pStyle w:val="Heading1"/>
      </w:pPr>
      <w:r>
        <w:t>行为面试 STAR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396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需要回答的内容</w:t>
            </w:r>
          </w:p>
        </w:tc>
        <w:tc>
          <w:tcPr>
            <w:tcW w:type="dxa" w:w="453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我的素材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Situation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项目背景  约束  为什么需要解决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Task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我的职责和可验证目标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Action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我做出的关键判断  实现  实验和协作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Result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指标  结果  失败发现和后续改进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需要准备的行为题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介绍一次最困难的技术问题以及你如何定位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介绍一次方案没有达到预期的经历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为什么选择当前方案而不是另一个方案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如何处理时间紧张和任务优先级冲突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如何接收代码评审意见并修改方案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你最近主动学习并实际应用了什么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你的短板是什么  目前如何改进</w:t>
      </w:r>
    </w:p>
    <w:p>
      <w:pPr>
        <w:pStyle w:val="Heading2"/>
      </w:pPr>
      <w:r>
        <w:t>可直接使用的失败案例</w:t>
      </w:r>
    </w:p>
    <w:p>
      <w:pPr>
        <w:spacing w:after="100" w:line="307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blind v2 中混合检索的 Page Hit@3 达到 100%，但证据门控准确率只有 46.7%。我通过分层指标判断召回不是主要问题，进一步定位到规则对未见自然表达依赖较强。之后没有直接针对盲测原题打补丁，而是把失败归类为费用、投资范围、风险和联系方式等意图识别问题，计划先扩充开发样本、抽象规则，再创建新的 blind v3 验证。这次经历让我认识到回归集高分不等于泛化，并把盲测和数据泄漏控制纳入项目流程。</w:t>
      </w:r>
    </w:p>
    <w:p>
      <w:r>
        <w:br w:type="page"/>
      </w:r>
    </w:p>
    <w:p>
      <w:pPr>
        <w:pStyle w:val="Heading1"/>
      </w:pPr>
      <w:r>
        <w:t>反问面试官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这个岗位当前主要解决 Agent 平台、RAG 应用还是模型服务问题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团队如何评测 Agent 或 RAG 的线上效果  是否有固定测试集和 Trace 平台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实习生通常负责独立模块还是参与现有系统迭代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代码是否进入主干  评审流程和发布流程是什么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团队目前最希望实习生在前三个月解决什么问题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如果有机会加入  您建议我提前补充哪部分知识</w:t>
      </w:r>
    </w:p>
    <w:p>
      <w:pPr>
        <w:pStyle w:val="Heading1"/>
      </w:pPr>
      <w:r>
        <w:t>公司定向准备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填写内容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公司与团队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岗位关键词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业务和产品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我的匹配点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可能短板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定向反问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单场面试复盘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6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公司  岗位  日期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面试轮次与时长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项目追问原文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八股题原文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算法题及结果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回答不好的问题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二十四小时内行动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三天后复述结果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最终投递检查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简历中的每个技术名词都能解释，并能指出对应代码或实验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测试数量和指标已用最新命令重新验证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三十秒项目介绍可以自然脱稿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项目演示不依赖临时数据和未提交配置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准备一项真实失败结果和对应改进计划</w:t>
      </w:r>
    </w:p>
    <w:p>
      <w:pPr>
        <w:spacing w:after="60" w:line="288" w:lineRule="auto"/>
        <w:ind w:left="360" w:hanging="259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□ 准备两到三个针对目标团队的问题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cs="Arial Unicode MS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 w:val="0"/>
        <w:color w:val="666666"/>
        <w:sz w:val="18"/>
      </w:rPr>
      <w:t>FundResearch Agent 实习面试准备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 Unicode MS" w:hAnsi="Arial Unicode MS" w:eastAsia="Arial Unicode MS" w:cs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实习面试准备模板</dc:title>
  <dc:subject>FundResearch Agent 项目面试准备</dc:subject>
  <dc:creator/>
  <cp:keywords>AI Agent RAG 面试 FundResearch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