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 xml:space="preserve">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lastRenderedPageBreak/>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r w:rsidRPr="00E74C7C">
        <w:t>s</w:t>
      </w:r>
      <w:r w:rsidR="00936C58" w:rsidRPr="00E74C7C">
        <w:t>st</w:t>
      </w:r>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r w:rsidRPr="00936C58">
        <w:t>o</w:t>
      </w:r>
      <w:r w:rsidR="00EE1E49" w:rsidRPr="00936C58">
        <w:t>hc</w:t>
      </w:r>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 xml:space="preserve">Marine heatwaves (MHWs) are categorized as moderate when the sea-surface temperature (SST) is above the 90th percentile of the climatological distribution for five days or longer; the subsequent </w:t>
      </w:r>
      <w:r>
        <w:lastRenderedPageBreak/>
        <w:t>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t>mcs</w:t>
      </w:r>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xml:space="preserve">. Sea-ice extent is calculated as the area of ocean grid cells where the sea-ice concentration </w:t>
      </w:r>
      <w:r>
        <w:lastRenderedPageBreak/>
        <w:t>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0973" w14:textId="77777777" w:rsidR="003D2185" w:rsidRDefault="003D2185" w:rsidP="006976E6">
      <w:pPr>
        <w:spacing w:after="0" w:line="240" w:lineRule="auto"/>
      </w:pPr>
      <w:r>
        <w:separator/>
      </w:r>
    </w:p>
  </w:endnote>
  <w:endnote w:type="continuationSeparator" w:id="0">
    <w:p w14:paraId="5F92CCAC" w14:textId="77777777" w:rsidR="003D2185" w:rsidRDefault="003D2185"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77D9" w14:textId="77777777" w:rsidR="003D2185" w:rsidRDefault="003D2185" w:rsidP="006976E6">
      <w:pPr>
        <w:spacing w:after="0" w:line="240" w:lineRule="auto"/>
      </w:pPr>
      <w:r>
        <w:separator/>
      </w:r>
    </w:p>
  </w:footnote>
  <w:footnote w:type="continuationSeparator" w:id="0">
    <w:p w14:paraId="0C0FE051" w14:textId="77777777" w:rsidR="003D2185" w:rsidRDefault="003D2185"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904E0"/>
    <w:rsid w:val="00096FF5"/>
    <w:rsid w:val="000B6CA1"/>
    <w:rsid w:val="000C5DB4"/>
    <w:rsid w:val="000F278A"/>
    <w:rsid w:val="0010351E"/>
    <w:rsid w:val="001133D6"/>
    <w:rsid w:val="00185DA4"/>
    <w:rsid w:val="001C120F"/>
    <w:rsid w:val="002102DC"/>
    <w:rsid w:val="00234778"/>
    <w:rsid w:val="002505A5"/>
    <w:rsid w:val="00273927"/>
    <w:rsid w:val="00287C2C"/>
    <w:rsid w:val="002C6D8D"/>
    <w:rsid w:val="003272DF"/>
    <w:rsid w:val="00341D4B"/>
    <w:rsid w:val="003568D2"/>
    <w:rsid w:val="00357457"/>
    <w:rsid w:val="003D2185"/>
    <w:rsid w:val="003F4BE8"/>
    <w:rsid w:val="00407312"/>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801449"/>
    <w:rsid w:val="008A7191"/>
    <w:rsid w:val="008C07ED"/>
    <w:rsid w:val="008D326B"/>
    <w:rsid w:val="0092684A"/>
    <w:rsid w:val="00936C58"/>
    <w:rsid w:val="009473D8"/>
    <w:rsid w:val="00952070"/>
    <w:rsid w:val="0098129B"/>
    <w:rsid w:val="00986167"/>
    <w:rsid w:val="00992870"/>
    <w:rsid w:val="009D77FA"/>
    <w:rsid w:val="009E693B"/>
    <w:rsid w:val="00A31709"/>
    <w:rsid w:val="00A53B2D"/>
    <w:rsid w:val="00A56627"/>
    <w:rsid w:val="00A72DA2"/>
    <w:rsid w:val="00A83C74"/>
    <w:rsid w:val="00AB526D"/>
    <w:rsid w:val="00AC524B"/>
    <w:rsid w:val="00B277AD"/>
    <w:rsid w:val="00B334FF"/>
    <w:rsid w:val="00B547C5"/>
    <w:rsid w:val="00B670D5"/>
    <w:rsid w:val="00B93137"/>
    <w:rsid w:val="00BE60B0"/>
    <w:rsid w:val="00C10F1E"/>
    <w:rsid w:val="00C36684"/>
    <w:rsid w:val="00C82991"/>
    <w:rsid w:val="00CC56E9"/>
    <w:rsid w:val="00D80FA4"/>
    <w:rsid w:val="00D857BD"/>
    <w:rsid w:val="00DB6EE6"/>
    <w:rsid w:val="00DE5F84"/>
    <w:rsid w:val="00DE7136"/>
    <w:rsid w:val="00E74C7C"/>
    <w:rsid w:val="00E972C2"/>
    <w:rsid w:val="00EC08FE"/>
    <w:rsid w:val="00ED1805"/>
    <w:rsid w:val="00ED7005"/>
    <w:rsid w:val="00EE1E49"/>
    <w:rsid w:val="00EE2489"/>
    <w:rsid w:val="00F33BA5"/>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2022-11-23T17:10:00Z</dcterms:modified>
</cp:coreProperties>
</file>