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ULTIMATE CRYPTO BACKTESTER PRO</w:t>
      </w:r>
    </w:p>
    <w:p>
      <w:pPr>
        <w:spacing w:after="200"/>
        <w:jc w:val="center"/>
      </w:pPr>
      <w:r>
        <w:rPr>
          <w:rFonts w:ascii="Arial" w:cs="Arial" w:eastAsia="Arial" w:hAnsi="Arial"/>
          <w:color w:val="16213E"/>
          <w:sz w:val="36"/>
          <w:szCs w:val="36"/>
        </w:rPr>
        <w:t xml:space="preserve">Best Trades Engine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System Audit, Methodology Analysis &amp; Upgrade Roadmap</w:t>
      </w:r>
    </w:p>
    <w:p>
      <w:pPr>
        <w:spacing w:after="8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6B35"/>
          <w:sz w:val="22"/>
          <w:szCs w:val="22"/>
        </w:rPr>
        <w:t xml:space="preserve">For Cross-Validation by ChatGPT, Grok &amp; Claude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Generated: March 16, 2026</w:t>
      </w:r>
    </w:p>
    <w:p>
      <w:pPr>
        <w:spacing w:after="80"/>
      </w:pPr>
    </w:p>
    <w:p>
      <w:pPr>
        <w:spacing w:before="200"/>
      </w:pPr>
      <w:r>
        <w:rPr>
          <w:rFonts w:ascii="Arial" w:cs="Arial" w:eastAsia="Arial" w:hAnsi="Arial"/>
          <w:b/>
          <w:bCs/>
          <w:color w:val="FF4757"/>
          <w:sz w:val="22"/>
          <w:szCs w:val="22"/>
        </w:rPr>
        <w:t xml:space="preserve">IMPORTANT CONTEXT FOR REVIEWERS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document contains the complete technical audit of a live crypto trading system running 24/7 on Railway. The system scans 20 crypto assets across 6 timeframes, generates probability-scored trade predictions, and can auto-execute trades on BloFin exchange.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Current performance: 53.7% win rate across 243 resolved trades. The system is live and trading real money.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 are seeking your independent review of: (1) the indicator methodology and weightings, (2) the learning/calibration system, (3) the proposed upgrade roadmap, and (4) leverage recommendations. Please flag any concerns, suggest improvements, and validate our approach.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ARCHITECTURE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has three layers: Frontend (browser), Backend (Railway server), and 24/7 autonomous processes. The frontend is optional — all core scanning, prediction logging, and auto-trading runs on the server independently.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1A. Component Map: Frontend vs Backend vs 24/7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800"/>
        <w:gridCol w:w="18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24/7?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Probability Engine Scan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clicks Scan Now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Binance klines, computes RSI/EMA/MACD/Ichimoku/BB/Volume, scores confluence, estimates R:R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Auto-Trade Settings UI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toggles settings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Collects enabled/mode/minProb/size/maxOpen/leverage/per-TF rules, syncs to backend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 History Rendering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clicks Refresh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/best-trades/history, displays paginated scan log with filters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Resolve Trigger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clicks Resolve Now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to /best-trades/resolve, manually triggers resolution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Recommendations Panel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clicks Refresh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/recommendations/history &amp; /summary, displays trades with P&amp;L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Trades Scanner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Per-TF scheduled timers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x 6 TFs: fetch klines → compute signals → score → calibrate → log to DB → auto-trade → SSE broadcast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Cache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(30min)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Queries historical outcomes for probability bucket accuracy, regime+TF win rates, quality grades, Kelly graduation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Auto-Trade Executor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(per scan)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each scan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Filters by minProb/quality/confidence, deduplicates across TFs, executes on BloFin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Predictions Resolver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(5min)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candle high/low vs TP/SL for open predictions, updates outcome + P&amp;L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 Tracker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(5min)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CoinGecko prices vs entry/target/stop, updates outcome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SSE Broadcasting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YES (per event)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scan/resolve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updates to connected browsers, 30s keep-alive pings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1B. 24/7 Autonomous Processes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These run on Railway even when the browser is closed: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700"/>
        <w:gridCol w:w="34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Interval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Proposed Interval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60s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 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5m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15m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10min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 min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15m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30m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15min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15min (same)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30m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1h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30min (same)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1h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60min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2 hours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4h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1d TF Scan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4 hours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8 hours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Scans 20 assets on 1d candles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 Refresh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30min (same)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Re-queries outcomes, updates Bayesian calibration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Prediction Resolution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5min (same)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Checks candle high/low vs TP/SL for open predictions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 Resolution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5min (same)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Batch CoinGecko prices vs entry/target/stop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1C. Database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Written By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Read By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best_trades_log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prediction log + outcomes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Scanner, Resolver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Stats, History, Calibration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best_trades_settings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Auto-trade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 sync, Scanner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Scanner on startup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trade_recommendations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+ auto-tracked trades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Frontend, Scanner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Recommendation Tracker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live_positions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BloFin positions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Engine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Guard,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live_trade_history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 trade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Engine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UI,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live_safety_config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guard 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UI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 Guard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COMPLETE METHODOLOGY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prediction engine uses 33 technical features across 5 categories, weighted and combined through a sigmoid transformation to produce a probability score between 25-85%.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2A. All 33 Indicators &amp; Weights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Total weight = 1.00 (100%). Orderbook features have the highest combined weight at 38%.</w:t>
      </w: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Price/Momentum — 21% Total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Mapping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returns_1m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 (4%)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 / 0.002,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momentum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returns_5m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 (4%)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 / 0.002,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Medium-term momentum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returns_15m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 / 0.002,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Longer-term momentum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rsi_7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clamp(-(value-50)/50,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mean-reversion (contrarian)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rsi_14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clamp(-(value-50)/50,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mean-reversion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macd_hist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clamp(value/threshold,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divergence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bb_zscore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0.01 (1%)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Bollinger z-score direct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Volatility mean-reversion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Volume/Flow — 20% Total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Mapping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vol / SMA(20) vol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surge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buy_sell_ratio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 (7%)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Buy vol / total vol (5min)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Directional order 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cvd_slope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0.06 (6%)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Cumulative volume delta slope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trend direction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vwap_deviation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 (4%)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(Price - VWAP) / Price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Distance from VWAP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Orderbook — 38% Total Weight (HIGHEST)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Mapping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ofi_cumulative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 (9%)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clamp(value/50,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HIGHEST single feature — 30s rolling OFI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book_imbalance_1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0.09 (9%)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clamp(value*2,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Top-of-book bid/ask imbalance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book_imbalance_5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 (7%)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5-level depth imbalance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liquidity pressure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book_imbalance_10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10-level depth imbalance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Medium-term book shape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spread_bps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 (2%)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Bid-ask spread in basis points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Microstructure quality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microprice_deviation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0.07 (7%)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Weighted price shift in bps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Bid/ask weighted price shift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depth_ratio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0.02 (2%)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bid depth / ask depth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Support/resistance depth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Derivatives — 11% Total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Mapping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funding_rate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 (4%)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clamp(-value/0.0003,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CONTRARIAN — high funding = bearish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oi_change_pct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0.03 (3%)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interest trend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Position buildup detection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long_short_ratio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0.04 (4%)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clamp(-(value-1)*2, -1, 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CONTRARIAN — crowded = fade</w:t>
            </w:r>
          </w:p>
        </w:tc>
      </w:tr>
    </w:tbl>
    <w:p>
      <w:pPr>
        <w:spacing w:after="80"/>
      </w:pPr>
    </w:p>
    <w:p>
      <w:pPr>
        <w:pStyle w:val="Heading3"/>
        <w:spacing w:after="15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Temporal/Session — 10% Total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200"/>
        <w:gridCol w:w="2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 (5%)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US=1.0, EU=0.8, Asia=0.6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Session liquidity weighting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hour_weight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0.05 (5%)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Peak 14-21 UTC=1.0, Asia=0.5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Hour-of-day liquidity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REMOVED in V1.1: fear_greed (daily update = zero intraday signal), fear_greed_change (same), obv_slope (redundant with cvd_slope), atr_ratio (non-directional, tiny weight)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2B. Probability Calculation Formula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probability is computed in 6 steps: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1: </w:t>
      </w:r>
      <w:r>
        <w:rPr>
          <w:rFonts w:ascii="Arial" w:cs="Arial" w:eastAsia="Arial" w:hAnsi="Arial"/>
          <w:sz w:val="20"/>
          <w:szCs w:val="20"/>
        </w:rPr>
        <w:t xml:space="preserve">Each of the 33 features is mapped to a directional signal between -1 (strongly bearish) and +1 (strongly bullish) using feature-specific normalization functions.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2: </w:t>
      </w:r>
      <w:r>
        <w:rPr>
          <w:rFonts w:ascii="Arial" w:cs="Arial" w:eastAsia="Arial" w:hAnsi="Arial"/>
          <w:sz w:val="20"/>
          <w:szCs w:val="20"/>
        </w:rPr>
        <w:t xml:space="preserve">Weighted sum: rawScore = Σ(signal[i] × weight[i]) — produces a single score capturing all feature contributions.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3: </w:t>
      </w:r>
      <w:r>
        <w:rPr>
          <w:rFonts w:ascii="Arial" w:cs="Arial" w:eastAsia="Arial" w:hAnsi="Arial"/>
          <w:sz w:val="20"/>
          <w:szCs w:val="20"/>
        </w:rPr>
        <w:t xml:space="preserve">Volume modifier: &gt;2x volume = +15% boost, &gt;1.5x = +8%, &lt;0.5x = -15% penalty. Uses PREVIOUS bar volume to avoid look-ahead bias.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4: </w:t>
      </w:r>
      <w:r>
        <w:rPr>
          <w:rFonts w:ascii="Arial" w:cs="Arial" w:eastAsia="Arial" w:hAnsi="Arial"/>
          <w:sz w:val="20"/>
          <w:szCs w:val="20"/>
        </w:rPr>
        <w:t xml:space="preserve">Sigmoid transformation: prob = 1 / (1 + exp(-scale × rawScore)). Scale = 2.5 for 5m timeframe, 3.0 for all others.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5: </w:t>
      </w:r>
      <w:r>
        <w:rPr>
          <w:rFonts w:ascii="Arial" w:cs="Arial" w:eastAsia="Arial" w:hAnsi="Arial"/>
          <w:sz w:val="20"/>
          <w:szCs w:val="20"/>
        </w:rPr>
        <w:t xml:space="preserve">Clamp to realistic ranges: 30-70% for 5m (tighter bounds due to noise), 25-75% for all other timeframes.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Step 6: </w:t>
      </w:r>
      <w:r>
        <w:rPr>
          <w:rFonts w:ascii="Arial" w:cs="Arial" w:eastAsia="Arial" w:hAnsi="Arial"/>
          <w:sz w:val="20"/>
          <w:szCs w:val="20"/>
        </w:rPr>
        <w:t xml:space="preserve">Direction = prob ≥ 0.5 ? UP : DOWN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2C. Backend Confluence Scoring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backend scanner uses a separate confluence scoring system with timeframe-adaptive weights: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Short TF (5m)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Med-Short (15m/30m)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 (1h)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Long TF (4h/1d)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Ichimoku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StochRSI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Bollinger Bands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Family Dampening: </w:t>
      </w:r>
      <w:r>
        <w:rPr>
          <w:rFonts w:ascii="Arial" w:cs="Arial" w:eastAsia="Arial" w:hAnsi="Arial"/>
          <w:sz w:val="20"/>
          <w:szCs w:val="20"/>
        </w:rPr>
        <w:t xml:space="preserve">Penalizes redundant indicators from the same family. 1st signal: 100% weight, 2nd: 60%, 3rd+: 35%.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Conflict Resolution: </w:t>
      </w:r>
      <w:r>
        <w:rPr>
          <w:rFonts w:ascii="Arial" w:cs="Arial" w:eastAsia="Arial" w:hAnsi="Arial"/>
          <w:sz w:val="20"/>
          <w:szCs w:val="20"/>
        </w:rPr>
        <w:t xml:space="preserve">Mean-reversion signals (RSI, StochRSI, BB) conflicting with strong trend signals (EMA, MACD, Ichimoku) receive only 50% credit.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Confluence → Probability: </w:t>
      </w:r>
      <w:r>
        <w:rPr>
          <w:rFonts w:ascii="Arial" w:cs="Arial" w:eastAsia="Arial" w:hAnsi="Arial"/>
          <w:sz w:val="20"/>
          <w:szCs w:val="20"/>
        </w:rPr>
        <w:t xml:space="preserve">prob = 28 + (78-28) / (1 + exp(-7 × (confluence - 0.5)))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Regime Adjustments: </w:t>
      </w:r>
      <w:r>
        <w:rPr>
          <w:rFonts w:ascii="Arial" w:cs="Arial" w:eastAsia="Arial" w:hAnsi="Arial"/>
          <w:sz w:val="20"/>
          <w:szCs w:val="20"/>
        </w:rPr>
        <w:t xml:space="preserve">±4% for trend alignment/opposition (e.g., bull regime + long signal = +4%).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2D. Probability Caps by Confidence +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(≥0.65 confluence)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82%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76%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62%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 (0.45-0.65)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68%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(&lt;0.45)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58% 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58% max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58% max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QUALITY GRADING, CONFIDENCE &amp; CALIBRATION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3A. Market Quality Grade (A/B/C)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scan computes a market quality score from 5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+2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+1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-1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0.8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0.7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 Spread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0.005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 0.005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Squeeze/BBWP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Squeeze detected (+1)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BBWP &gt; 0.50 (+1)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Neither (0)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Aligned Indicators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5 aligned (+2)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3 aligned (+1)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(0)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Grades: </w:t>
      </w:r>
      <w:r>
        <w:rPr>
          <w:rFonts w:ascii="Arial" w:cs="Arial" w:eastAsia="Arial" w:hAnsi="Arial"/>
          <w:sz w:val="20"/>
          <w:szCs w:val="20"/>
        </w:rPr>
        <w:t xml:space="preserve">A (≥7), B (4-6), C (1-3), No-Trade (&lt;1)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3B. Confidence Score (0-1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Agreement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of features agreeing with chosen direction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min(strongSignals / 5, 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Volume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clamp(volumeRatio / 2, 0.3, 1.0)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 Context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≤5bps=1.0, ≤15bps=0.8, ≤30bps=0.6, ≤50bps=0.4, else=0.2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Freshness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≤10s=1.0, ≤30s=0.8, ≤60s=0.5, else=0.2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3C. How the Engine Learns (Calibration System)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Every 30 minutes, the system queries all resolved trades and adjusts future predictions through 3 layers: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1 — Probability Bucket Correction (60% weight): </w:t>
      </w:r>
      <w:r>
        <w:rPr>
          <w:rFonts w:ascii="Arial" w:cs="Arial" w:eastAsia="Arial" w:hAnsi="Arial"/>
          <w:sz w:val="20"/>
          <w:szCs w:val="20"/>
        </w:rPr>
        <w:t xml:space="preserve">Groups past trades into 5% buckets (50-54%, 55-59%, etc.). Compares predicted vs actual win rate. Example: if predicted 65% but those trades actually won 83%, nudges future 65% predictions upward by ~10.8%. Formula: correction = (actual - predicted) × shrinkage × 0.6. Shrinkage = min(1, samples/50). Minimum 8 samples required.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2 — Regime + Timeframe Correction (30% weight): </w:t>
      </w:r>
      <w:r>
        <w:rPr>
          <w:rFonts w:ascii="Arial" w:cs="Arial" w:eastAsia="Arial" w:hAnsi="Arial"/>
          <w:sz w:val="20"/>
          <w:szCs w:val="20"/>
        </w:rPr>
        <w:t xml:space="preserve">Tracks win rate per regime/TF combo (e.g., bull_15m, bear_5m). If bear_15m wins 60% vs overall 50%, boosts bear+15m signals by +3%.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Layer 3 — Market Quality Correction (20% weight): </w:t>
      </w:r>
      <w:r>
        <w:rPr>
          <w:rFonts w:ascii="Arial" w:cs="Arial" w:eastAsia="Arial" w:hAnsi="Arial"/>
          <w:sz w:val="20"/>
          <w:szCs w:val="20"/>
        </w:rPr>
        <w:t xml:space="preserve">Tracks win rate per quality grade (A/B/C). If Grade A wins 65% vs overall 50%, boosts A-grade signals by +3%.</w:t>
      </w:r>
    </w:p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3D. Kelly Sizing Graduation (Position Sizing Learning)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Kelly Bonus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Kelly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50+ resolved trades, calibration error &lt; 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+10% Kelly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resolved trades, calibration error &lt; 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+20% Kelly 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200+ resolved trades, calibration error &lt; 3%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confidence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level actual win rate &gt; 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-10% confidence 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level actual win rate &lt; 45%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+5% quality bonus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+0.05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grade avg P&amp;L &gt; +1.0%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-10% quality penalty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grade avg P&amp;L &lt; -0.5%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3E. Critical Learning Gap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FF4757"/>
          <w:sz w:val="20"/>
          <w:szCs w:val="20"/>
        </w:rPr>
        <w:t xml:space="preserve">THE ENGINE IS LEARNING WITH ONE HAND TIED BEHIND ITS BACK.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Currently, only the FINAL probability score and outcome are stored. The individual indicator values, weights, and signal breakdown are NOT logged. This means: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Engine CAN 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CANNOT 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Did my 65% predictions win 65%?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Which indicators were right on winning trades?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bull+15m combos perform well?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Does RSI perform better on 15m than 4h?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A-grade trades win more?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the 38% orderbook weight justified by results?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 my calibration error shrinking?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 high-OFI trades win more often?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 MACD be weighted higher in bear markets?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Upgrade #1 in the roadmap addresses this by adding a JSONB indicator snapshot column to store all 33 indicator values with each prediction.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ENTRY/EXIT LOGIC &amp; QUALITY FILTERS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4A. Stop Loss &amp; Target Placement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Stop Loss: </w:t>
      </w:r>
      <w:r>
        <w:rPr>
          <w:rFonts w:ascii="Arial" w:cs="Arial" w:eastAsia="Arial" w:hAnsi="Arial"/>
          <w:sz w:val="20"/>
          <w:szCs w:val="20"/>
        </w:rPr>
        <w:t xml:space="preserve">Base = 2× ATR, snapped to nearest swing low/high if within 0.5 ATR.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Target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A Boost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 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≥72%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2.0× 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×0.85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62-71%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2.5× 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×0.85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&lt;62%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3.0× ATR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×0.85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4B. Quality Filters &amp; Rejection Logic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Predictions must pass ALL of these filters before being acted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Edge too large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(likely stale data)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Choppy market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 =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(no reliable signals)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Confidence too low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45%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edge too small (US session)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4%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edge too small (EU session)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edge too small (Asia session)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6.5%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+30% higher edge 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Tighter filter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edge after fees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3.5%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Spread too wide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10 bps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 valid critical features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CURRENT LEVERAGE INFRASTRUCTURE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system has significant leverage infrastructure already built, but it is effectively dormant (default leverage = 1x).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5A. What Already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setLeverage() — sets leverage per instrument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blofinClient.js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setMarginMode() — cross/isolated margin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blofinClient.js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openPosition() — accepts leverage param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blofinClient.js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getFundingRate() — fetches funding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blofinClient.js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Implemented but NEVER CALLED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canOpenPosition() — max leverage cap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safetyGuard.js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Implemented (default max: 20x)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shouldAutoClose() — liquidation 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safetyGuard.js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Implemented (5% from liquidation)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Kelly-based optimal leverage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bestTradesScanner.js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Computed but DEFAULT IS 1x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Leverage caps by confidence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bestTradesScanner.js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High=10x, Med=5x, Low=2x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multiplier for leverage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bestTradesScanner.js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A=1.0, B=0.8, C=0.5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5B. What is MISSING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dynamic leverage activation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optimalLev computed but never used (default = 1x)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drawdown-based leverage reduction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progressive de-risking after losses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funding rate in trade decisions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getFundingRate() exists but never called — ignoring carry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per-timeframe leverage rules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tfRules supports overrides but leverage not included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correlation-based leverage caps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Exists for Jupiter but not BloFin — over-exposure risk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win rate gate for leverage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Leverage available immediately regardless of track record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post-loss cool-down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cooldowns exist but no leverage-specific dampening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LEVERAGE RECOMMENDATIONS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6A. Probability Thresholds for Leverage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200"/>
        <w:gridCol w:w="1400"/>
        <w:gridCol w:w="1000"/>
        <w:gridCol w:w="36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Prob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Quality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Confidence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R:R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1x (Spot)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50-64%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Default. No leverage.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65-69%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Conservative. Above-avg conviction.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70-74%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Moderate. Multiple confirmations.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75-79%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Elevated. Top-tier setups only.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80%+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after 60%+ WR on 500+ trades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15-20x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85%+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 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manual confirmation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6B. Regime-Based Leverage Multipliers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Regime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 Multiplier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Bull (price &gt; EMA200)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1.0× (full tier)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 alignment reduces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Sideways/Choppy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0.5×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Whipsaw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 Market (shorts)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0.6×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Counter-trend is dangerous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 Market (longs)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Extremely dangerous leveraged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 Volatility (ATR &gt; 2× avg)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Wider swings hit liquidation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6C. Win Rate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 Win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Size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Leverage Allowed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LEVERAGE (1x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50-54%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2x on A-grade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55-59%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5x on A-grade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tiers unlocked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65%+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500+ trades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Kelly graduation bonus (+10%)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6D. Drawdown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Consecutive Leveraged Losses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in a 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next trade leverage by 1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in a 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2x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in a 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leverage for 4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in a 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leverage for 24 hours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 in a row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switch alert to user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Portfolio Drawdown from Peak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max leverage 1 tier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at 2x, alert user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 all leverage, require manual re-enable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Kill switch, close all positions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-25%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stop, manual intervention required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6E. Phased Implementation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 (NOW — 53.7% WR, 243 trades): </w:t>
      </w:r>
      <w:r>
        <w:rPr>
          <w:rFonts w:ascii="Arial" w:cs="Arial" w:eastAsia="Arial" w:hAnsi="Arial"/>
          <w:sz w:val="20"/>
          <w:szCs w:val="20"/>
        </w:rPr>
        <w:t xml:space="preserve">Keep 1x default. Enable optimalLev only for A-grade, High-confidence, prob ≥70%. Cap at 3x maximum. Implement drawdown-based reduction. Integrate funding rate checks.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2 (After 500+ trades, 55%+ WR): </w:t>
      </w:r>
      <w:r>
        <w:rPr>
          <w:rFonts w:ascii="Arial" w:cs="Arial" w:eastAsia="Arial" w:hAnsi="Arial"/>
          <w:sz w:val="20"/>
          <w:szCs w:val="20"/>
        </w:rPr>
        <w:t xml:space="preserve">Raise caps to High=5x, Medium=3x, Low=2x for A-grade. Enable per-TF leverage. Add correlation caps.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3 (After 1000+ trades, 58%+ WR): </w:t>
      </w:r>
      <w:r>
        <w:rPr>
          <w:rFonts w:ascii="Arial" w:cs="Arial" w:eastAsia="Arial" w:hAnsi="Arial"/>
          <w:sz w:val="20"/>
          <w:szCs w:val="20"/>
        </w:rPr>
        <w:t xml:space="preserve">Full leverage tiers. Kelly graduation bonus active.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COMPLETE UPGRADE ROADMAP (30 Items)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1: Data &amp; Learning (Do 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38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indicator snapshot logging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all 33 indicator scores + weights as JSONB per prediction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Enables feature-importance analysis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Optimize scan intervals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5m→3min, 15m→5min, 30m→15min, 1h→30min, 4h→2h, 1d→8h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-47% data volume, zero accuracy loss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90-day retention policy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 cleanup deletes raw predictions &gt;90 days, preserves aggregated stats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Keeps Railway Hobby storage under 5GB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to top 3 per scan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best 3 predictions per scan instead of 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Further -40% volume reduction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recency weighting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Recent 30 days weighted more than older trades (exponential decay)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Adapts faster to regime changes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per-asset calibration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accuracy per asset (BTC vs altcoins) separately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BTC may calibrate very differently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2: Indicator &amp; Weight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feature weight adjustment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logged snapshots to auto-adjust weights based on actual win rates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Self-optimizing — the core learning upgrade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 orderbook weight 38%→28%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Redistribute 10% to momentum + derivatives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Orderbook is most gameable (spoofing)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multi-TF confluence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 15m signals with 1h trend direction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TF alignment improves win rate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Integrate funding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getFundingRate() exists but never called in decisions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 contrarian signal being wasted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importance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 which features contribute most to wins vs losses monthly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Data-driven weight optimization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Ensemble 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 3 sub-models and average (momentum/orderbook/derivatives)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single-model overfitting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3: Risk Management &amp; Leverage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Drawdown-based leverage reduction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Auto-reduce max leverage at -5%/-10%/-15% drawdown thresholds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catastrophic losses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Consecutive loss tracker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losses → max 2x, 5 losses → disable 24h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Stops revenge trading spirals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 gate for leverage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55%+ WR on 200+ trades before &gt;2x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Proves edge before risking more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Funding rate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Block high-leverage longs when funding &gt;0.10%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Avoids heavy carry costs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Per-TF leverage limits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maxLeverage to tfRules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at 15% WR should never leverage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Portfolio heat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 total at-risk across all positions at 6%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correlated over-exposure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Phased leverage rollout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Phase 1: max 3x. Phase 2: max 5x. Phase 3: full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Conservative graduation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4: Calibration &amp; Learning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shrinkage threshold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 100 samples (not 50) for full correction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More statistical confidence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Regime-transition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Detect bull→bear or range→trend shifts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Current detection is lagging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snapshots for losers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Post-mortem: what did indicators show on losses?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Pattern identification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A/B testing for weights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Shadow mode with new weights, compare after 200+ trades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Safe weight optimization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as primary 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 = (prob × target) - ((1-prob) × stop)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More accurate trade selection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Priority 5: Infrastructure &amp;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600"/>
        <w:gridCol w:w="27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Upgrade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distribution chart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WINS/LOSSES filter shows only current page data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Accurate distribution display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Correlation filter for BloFin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Already exists for Jupiter but not BloFin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Prevents correlated over-exposure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Disable/fix 4h timeframe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15% win rate on 33 trades — investigate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Stop bleeding on worst TF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Telegram/Discord alerts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on high-confidence setups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Don’t miss opportunities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Track execution latency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signal→fill time, flag if &gt;2s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Improve fill quality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 tracking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Risk-adjusted returns 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Better performance assessment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DATA STORAGE &amp; INFRASTRUCTURE PLAN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8A. Current vs Optimized Data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3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Optimizations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5m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7,200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2,400 (-67%)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15m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1,440 (+100% — faster detection)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30m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480 (same)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1h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240 (same)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 (-50%)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1d logs/day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 (-50%)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Total/day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~8,790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~4,635 (-47%)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 (with indicators)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~450 MB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~240 MB (-47%)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90-day retention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~1.35 GB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~720 MB</w:t>
            </w:r>
          </w:p>
        </w:tc>
      </w:tr>
    </w:tbl>
    <w:p>
      <w:pPr>
        <w:spacing w:after="8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8B. Infrastructure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Hobby ($5/mo)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$5/mo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Stay — add 90-day retention policy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change needed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CURRENT PERFORMANCE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Trades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243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Moderate sample — need 500+ for statistical confidence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53.7%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Slightly above random. Edge exists but thin.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P&amp;L per Trade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+0.68%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Positive expectancy — good sign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Best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15m (61% WR, 41 trades)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Strongest edge — focus here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Worst 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4h (15% WR, 33 trades)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Significant underperformance — investigate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Scan TFs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15m shows results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Other TFs show 0 in scan history (was disabled)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50-55% bucket: 58% actual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Over-performing — calibration adjusting upward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QUESTIONS FOR CROSS-VALIDATION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Please review the above methodology and provide your independent assessment on these specific questions:</w:t>
      </w:r>
    </w:p>
    <w:p>
      <w:pPr>
        <w:spacing w:after="80"/>
      </w:pP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Is 38% weight on orderbook features appropriate? Or is this over-reliant on the most gameable data source (spoofing)? What weight distribution would you recommend?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Should the sigmoid scale (2.5 for 5m, 3.0 for others) be different per regime? Trending markets may need different scaling than ranging.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Is Quarter-Kelly too aggressive for a 243-trade sample? Should we use Eighth-Kelly until 500+ trades?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The 4h timeframe shows 15% win rate on 33 trades. Should it be disabled entirely? Or does it need different indicator weights?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5. </w:t>
      </w:r>
      <w:r>
        <w:rPr>
          <w:rFonts w:ascii="Arial" w:cs="Arial" w:eastAsia="Arial" w:hAnsi="Arial"/>
          <w:sz w:val="20"/>
          <w:szCs w:val="20"/>
        </w:rPr>
        <w:t xml:space="preserve">Should funding rate be weighted higher than 0.04 (4%)? It is a strong contrarian signal that is currently underutilized AND getFundingRate() exists but is never called in trade decisions.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6. </w:t>
      </w:r>
      <w:r>
        <w:rPr>
          <w:rFonts w:ascii="Arial" w:cs="Arial" w:eastAsia="Arial" w:hAnsi="Arial"/>
          <w:sz w:val="20"/>
          <w:szCs w:val="20"/>
        </w:rPr>
        <w:t xml:space="preserve">Is the family dampening (60%/35% for 2nd/3rd redundant signals) correctly calibrated? Should redundant signals be penalized more or less?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7. </w:t>
      </w:r>
      <w:r>
        <w:rPr>
          <w:rFonts w:ascii="Arial" w:cs="Arial" w:eastAsia="Arial" w:hAnsi="Arial"/>
          <w:sz w:val="20"/>
          <w:szCs w:val="20"/>
        </w:rPr>
        <w:t xml:space="preserve">Should the system use Expected Value (EV = prob × target - (1-prob) × stop) instead of raw probability as the primary trading criterion?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8. </w:t>
      </w:r>
      <w:r>
        <w:rPr>
          <w:rFonts w:ascii="Arial" w:cs="Arial" w:eastAsia="Arial" w:hAnsi="Arial"/>
          <w:sz w:val="20"/>
          <w:szCs w:val="20"/>
        </w:rPr>
        <w:t xml:space="preserve">What is the optimal minimum sample size before trusting calibration adjustments? Currently 8 per bucket — is this statistically sufficient?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9. </w:t>
      </w:r>
      <w:r>
        <w:rPr>
          <w:rFonts w:ascii="Arial" w:cs="Arial" w:eastAsia="Arial" w:hAnsi="Arial"/>
          <w:sz w:val="20"/>
          <w:szCs w:val="20"/>
        </w:rPr>
        <w:t xml:space="preserve">Should leverage EVER be enabled with only a 53.7% win rate? Or should the system prove 55%+ first over 500+ trades?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10. </w:t>
      </w:r>
      <w:r>
        <w:rPr>
          <w:rFonts w:ascii="Arial" w:cs="Arial" w:eastAsia="Arial" w:hAnsi="Arial"/>
          <w:sz w:val="20"/>
          <w:szCs w:val="20"/>
        </w:rPr>
        <w:t xml:space="preserve">Is the 30-minute calibration refresh interval optimal? Too frequent = overfitting to noise. Too slow = misses regime changes.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11. </w:t>
      </w:r>
      <w:r>
        <w:rPr>
          <w:rFonts w:ascii="Arial" w:cs="Arial" w:eastAsia="Arial" w:hAnsi="Arial"/>
          <w:sz w:val="20"/>
          <w:szCs w:val="20"/>
        </w:rPr>
        <w:t xml:space="preserve">Is storing 33 indicator values per prediction (JSONB) the right approach for feature-importance learning? Or is there a more efficient method?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12. </w:t>
      </w:r>
      <w:r>
        <w:rPr>
          <w:rFonts w:ascii="Arial" w:cs="Arial" w:eastAsia="Arial" w:hAnsi="Arial"/>
          <w:sz w:val="20"/>
          <w:szCs w:val="20"/>
        </w:rPr>
        <w:t xml:space="preserve">Should the engine implement different indicator weights per market regime (bull/bear/sideways)? Currently weights are static across all conditions.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13. </w:t>
      </w:r>
      <w:r>
        <w:rPr>
          <w:rFonts w:ascii="Arial" w:cs="Arial" w:eastAsia="Arial" w:hAnsi="Arial"/>
          <w:sz w:val="20"/>
          <w:szCs w:val="20"/>
        </w:rPr>
        <w:t xml:space="preserve">Is the 90-day retention policy sufficient for meaningful calibration? Or should we keep longer history for rare market conditions?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14. </w:t>
      </w:r>
      <w:r>
        <w:rPr>
          <w:rFonts w:ascii="Arial" w:cs="Arial" w:eastAsia="Arial" w:hAnsi="Arial"/>
          <w:sz w:val="20"/>
          <w:szCs w:val="20"/>
        </w:rPr>
        <w:t xml:space="preserve">What additional risk management rules would you recommend beyond the drawdown/consecutive loss protections proposed?</w:t>
      </w:r>
    </w:p>
    <w:p>
      <w:pPr>
        <w:spacing w:after="150"/>
      </w:pPr>
      <w:r>
        <w:rPr>
          <w:rFonts w:ascii="Arial" w:cs="Arial" w:eastAsia="Arial" w:hAnsi="Arial"/>
          <w:b/>
          <w:bCs/>
          <w:color w:val="FF6B35"/>
          <w:sz w:val="20"/>
          <w:szCs w:val="20"/>
        </w:rPr>
        <w:t xml:space="preserve">15. </w:t>
      </w:r>
      <w:r>
        <w:rPr>
          <w:rFonts w:ascii="Arial" w:cs="Arial" w:eastAsia="Arial" w:hAnsi="Arial"/>
          <w:sz w:val="20"/>
          <w:szCs w:val="20"/>
        </w:rPr>
        <w:t xml:space="preserve">Are there any critical indicators MISSING from the 33-feature set that should be added for crypto perpetual futures trading?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Please provide specific, actionable recommendations. We will compare responses across ChatGPT, Grok, and Claude to build consensus before implementing changes.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— Confidential — For AI Cross-Validation Review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Ultimate Crypto Backtester Pro — System Audit &amp; Upgrade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2026-03-15T21:07:23.453Z</dcterms:created>
  <dcterms:modified xsi:type="dcterms:W3CDTF">2026-03-15T21:07:23.454Z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