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The meeting focused on improving the layout and presentation of a financial analysis dashboard for companies. Speaker A suggested prioritizing a concise overview of a company's financial status (healthy/unhealthy) as the first thing users see, including key metrics for the current year, before diving into trends and comparative analyses. Speaker A also suggested to limit date selections to year end for the initial overview. The discussion covered displaying cash flow, revenue, and tax information in a clear, visually appealing manner. There was also discussion on if generative AI could provide a summary for the report.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