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During the meeting, the team decided to prioritize the development of the **Financial Analysis** and **Corporate Demographic** dashboards first. These will utilize data from the stable, monthly-updated BU data warehouse via a dedicated data mart. The **Financial Analysis** dashboard will include features like date filtering, key metrics (revenue, profit, cash flow, etc.), industry comparisons, and approximately 10 financial ratios. A separate product or feature, **Charge Analysis**, was discussed; **Speaker B** will develop its use case first, and a decision on whether to merge it with Corporate Demographic (potentially requiring a rename) or keep it separate will be made later. After minor changes are finalized, the next step is to develop the **UI/UX** for the prioritized dashboards. A request was made to consider adding a simple **machine learning recommender** feature to the Financial Analysis product, but concerns were raised about the risks of such features in an externally sold product. The data source stability and the "either/or" nature of the sector selection filter were also confirmed.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