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The meeting covered the development of two products: Chargi Analysis and a financial analysis tool integrated with corporate demographic data. The initial "Chargi" data was deemed unsuitable for the corporate demographic but can be used in Chargi Analysis. Speaker C demonstrated the financial analysis dashboard, which includes features like filtering by year, revenue, expenditure, profit, cash flow, comparison with the industry, and financial ratio values. The data is sourced from a stable data warehouse updated monthly. Speaker D raised a question about sector selection in the UI. Speaker E suggested exploring machine learning capabilities, like a recommender system for financial analysis, but also raised concerns about potential liability from labeling companies as "healthy" or "unhealthy". Speaker B also pointed out that the current work is for the subscription product. Action items include developing the use case for Chargi, UI/UX development, and considering machine learning enhancements for financial analysis.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