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meeting covered the progress of the Chargy analysis and financial analysis features. Chargilla data is deemed unsuitable for corporate demographic, but its inclusion in Chargy analysis is considered. The team agreed to prioritize confirming the financial analysis and corporate demographic, focusing on UI development. Speaker A detailed the financial analysis dashboard, highlighting the use of a stable data warehouse updated monthly for data accuracy, and the ability to filter by year. Speaker C inquired about sector selection logic. Speaker D requested that the team explore adding recommendations using machine learning based on financial ratios, but there was concern regarding giving health recommendations because of the sensitive nature of the data. It was clarified the existing product is more tailored for a subscription service. They are pulling data from a smaller datamart.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