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meeting focused on defining and restructuring rules related to pass conversions and enforcement to assess risk, particularly concerning human trafficking. They discussed capturing pass type changes and enforcement records to determine risk levels, and the need to analyze and restructure existing information to fit the business setup. The goal is to create rule sets for different modules, prioritizing major rules and using a decision tree approach. The discussion covered defining requirements for the SRS (System Requirements Specification) and SDS (System Design Specification), including accounting for various pass types. They emphasized the importance of specifying the "what" in the SRS before detailing the "how" in the SDS, and considered how to incorporate existing module information without restarting the process from scratch.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