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color w:val="17365D"/>
          <w:sz w:val="28"/>
          <w:szCs w:val="28"/>
        </w:rPr>
      </w:pPr>
      <w:r>
        <w:rPr>
          <w:b/>
          <w:color w:val="17365D"/>
          <w:sz w:val="28"/>
          <w:szCs w:val="28"/>
        </w:rPr>
        <w:t>ProManage</w:t>
      </w:r>
    </w:p>
    <w:p>
      <w:pPr>
        <w:pStyle w:val="Normal"/>
        <w:jc w:val="center"/>
        <w:rPr/>
      </w:pPr>
      <w:r>
        <w:rPr/>
      </w:r>
    </w:p>
    <w:p>
      <w:pPr>
        <w:pStyle w:val="Normal"/>
        <w:jc w:val="center"/>
        <w:rPr>
          <w:b/>
          <w:color w:val="17365D"/>
          <w:sz w:val="28"/>
          <w:szCs w:val="28"/>
        </w:rPr>
      </w:pPr>
      <w:r>
        <w:rPr>
          <w:b/>
          <w:color w:val="17365D"/>
          <w:sz w:val="28"/>
          <w:szCs w:val="28"/>
        </w:rPr>
        <w:t>USER SPECIFICATION REQUIREMENTS</w:t>
      </w:r>
    </w:p>
    <w:p>
      <w:pPr>
        <w:pStyle w:val="Normal"/>
        <w:jc w:val="center"/>
        <w:rPr>
          <w:b/>
          <w:color w:val="17365D"/>
          <w:sz w:val="28"/>
          <w:szCs w:val="28"/>
        </w:rPr>
      </w:pPr>
      <w:r>
        <w:rPr>
          <w:b/>
          <w:color w:val="17365D"/>
          <w:sz w:val="28"/>
          <w:szCs w:val="28"/>
        </w:rPr>
        <w:t>Rev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120" w:after="120"/>
        <w:jc w:val="center"/>
        <w:rPr>
          <w:color w:val="17365D"/>
          <w:sz w:val="28"/>
          <w:szCs w:val="28"/>
        </w:rPr>
      </w:pPr>
      <w:r>
        <w:rPr>
          <w:color w:val="17365D"/>
          <w:sz w:val="28"/>
          <w:szCs w:val="28"/>
        </w:rPr>
        <w:t>Team TBD</w:t>
      </w:r>
    </w:p>
    <w:p>
      <w:pPr>
        <w:pStyle w:val="Normal"/>
        <w:spacing w:lineRule="auto" w:line="240" w:before="120" w:after="120"/>
        <w:jc w:val="center"/>
        <w:rPr/>
      </w:pPr>
      <w:r>
        <w:rPr/>
      </w:r>
    </w:p>
    <w:tbl>
      <w:tblPr>
        <w:jc w:val="left"/>
        <w:tblInd w:w="179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979"/>
        <w:gridCol w:w="4528"/>
      </w:tblGrid>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spacing w:lineRule="auto" w:line="240" w:before="120" w:after="120"/>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uto" w:line="240" w:before="120" w:after="120"/>
              <w:rPr>
                <w:color w:val="17365D"/>
                <w:sz w:val="28"/>
                <w:szCs w:val="28"/>
              </w:rPr>
            </w:pPr>
            <w:r>
              <w:rPr>
                <w:color w:val="17365D"/>
                <w:sz w:val="28"/>
                <w:szCs w:val="28"/>
              </w:rPr>
              <w:t>Thaddeus Wanat</w:t>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spacing w:lineRule="auto" w:line="240" w:before="120" w:after="120"/>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uto" w:line="240" w:before="120" w:after="120"/>
              <w:rPr>
                <w:color w:val="17365D"/>
                <w:sz w:val="28"/>
                <w:szCs w:val="28"/>
              </w:rPr>
            </w:pPr>
            <w:r>
              <w:rPr>
                <w:color w:val="17365D"/>
                <w:sz w:val="28"/>
                <w:szCs w:val="28"/>
              </w:rPr>
              <w:t>Jacob Meixner</w:t>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spacing w:lineRule="auto" w:line="240" w:before="120" w:after="120"/>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uto" w:line="240" w:before="120" w:after="120"/>
              <w:rPr>
                <w:color w:val="17365D"/>
                <w:sz w:val="28"/>
                <w:szCs w:val="28"/>
              </w:rPr>
            </w:pPr>
            <w:r>
              <w:rPr>
                <w:color w:val="17365D"/>
                <w:sz w:val="28"/>
                <w:szCs w:val="28"/>
              </w:rPr>
              <w:t>Erik Steffens</w:t>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spacing w:lineRule="auto" w:line="240" w:before="120" w:after="120"/>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uto" w:line="240" w:before="120" w:after="120"/>
              <w:rPr>
                <w:color w:val="17365D"/>
                <w:sz w:val="28"/>
                <w:szCs w:val="28"/>
              </w:rPr>
            </w:pPr>
            <w:r>
              <w:rPr>
                <w:color w:val="17365D"/>
                <w:sz w:val="28"/>
                <w:szCs w:val="28"/>
              </w:rPr>
              <w:t>Ken Martone</w:t>
            </w:r>
          </w:p>
        </w:tc>
      </w:tr>
    </w:tbl>
    <w:p>
      <w:pPr>
        <w:pStyle w:val="Normal"/>
        <w:jc w:val="center"/>
        <w:rPr/>
      </w:pPr>
      <w:r>
        <w:rPr/>
      </w:r>
    </w:p>
    <w:p>
      <w:pPr>
        <w:pStyle w:val="Normal"/>
        <w:rPr/>
      </w:pPr>
      <w:r>
        <w:rPr/>
      </w:r>
    </w:p>
    <w:p>
      <w:pPr>
        <w:pStyle w:val="Normal"/>
        <w:rPr/>
      </w:pPr>
      <w:r>
        <w:rPr/>
      </w:r>
    </w:p>
    <w:p>
      <w:pPr>
        <w:pStyle w:val="Normal"/>
        <w:rPr/>
      </w:pPr>
      <w:r>
        <w:rPr/>
      </w:r>
    </w:p>
    <w:p>
      <w:pPr>
        <w:pStyle w:val="Normal"/>
        <w:pageBreakBefore/>
        <w:jc w:val="center"/>
        <w:rPr>
          <w:b/>
          <w:color w:val="17365D"/>
          <w:sz w:val="40"/>
          <w:szCs w:val="40"/>
        </w:rPr>
      </w:pPr>
      <w:r>
        <w:rPr>
          <w:b/>
          <w:color w:val="17365D"/>
          <w:sz w:val="40"/>
          <w:szCs w:val="40"/>
        </w:rPr>
        <w:t>Table of Contents</w:t>
      </w:r>
    </w:p>
    <w:p>
      <w:pPr>
        <w:pStyle w:val="Normal"/>
        <w:keepNext/>
        <w:keepLines/>
        <w:spacing w:before="480" w:after="0"/>
        <w:rPr>
          <w:rFonts w:eastAsia="Cambria" w:cs="Cambria" w:ascii="Cambria" w:hAnsi="Cambria"/>
          <w:b/>
          <w:color w:val="365F91"/>
          <w:sz w:val="28"/>
          <w:szCs w:val="28"/>
        </w:rPr>
      </w:pPr>
      <w:r>
        <w:rPr>
          <w:rFonts w:eastAsia="Cambria" w:cs="Cambria" w:ascii="Cambria" w:hAnsi="Cambria"/>
          <w:b/>
          <w:color w:val="365F91"/>
          <w:sz w:val="28"/>
          <w:szCs w:val="28"/>
        </w:rPr>
        <w:t>Contents</w:t>
      </w:r>
    </w:p>
    <w:p>
      <w:pPr>
        <w:pStyle w:val="Normal"/>
        <w:ind w:left="360" w:right="0" w:hanging="0"/>
        <w:rPr>
          <w:rStyle w:val="InternetLink"/>
          <w:rFonts w:eastAsia="Cambria" w:cs="Cambria" w:ascii="Cambria" w:hAnsi="Cambria"/>
          <w:b/>
          <w:color w:val="1155CC"/>
          <w:sz w:val="28"/>
          <w:szCs w:val="28"/>
          <w:u w:val="single"/>
        </w:rPr>
      </w:pPr>
      <w:hyperlink w:anchor="h.ti9ixdyxonzu">
        <w:r>
          <w:rPr>
            <w:rStyle w:val="InternetLink"/>
            <w:rFonts w:eastAsia="Cambria" w:cs="Cambria" w:ascii="Cambria" w:hAnsi="Cambria"/>
            <w:b/>
            <w:color w:val="1155CC"/>
            <w:sz w:val="28"/>
            <w:szCs w:val="28"/>
            <w:u w:val="single"/>
          </w:rPr>
          <w:t>1.0 Introduction</w:t>
        </w:r>
      </w:hyperlink>
    </w:p>
    <w:p>
      <w:pPr>
        <w:pStyle w:val="Normal"/>
        <w:ind w:left="720" w:right="0" w:hanging="0"/>
        <w:rPr>
          <w:rStyle w:val="InternetLink"/>
          <w:rFonts w:eastAsia="Cambria" w:cs="Cambria" w:ascii="Cambria" w:hAnsi="Cambria"/>
          <w:b/>
          <w:color w:val="1155CC"/>
          <w:sz w:val="28"/>
          <w:szCs w:val="28"/>
          <w:u w:val="single"/>
        </w:rPr>
      </w:pPr>
      <w:hyperlink w:anchor="h.30j0zll">
        <w:r>
          <w:rPr>
            <w:rStyle w:val="InternetLink"/>
            <w:rFonts w:eastAsia="Cambria" w:cs="Cambria" w:ascii="Cambria" w:hAnsi="Cambria"/>
            <w:b/>
            <w:color w:val="1155CC"/>
            <w:sz w:val="28"/>
            <w:szCs w:val="28"/>
            <w:u w:val="single"/>
          </w:rPr>
          <w:t>1.1 Purpose</w:t>
        </w:r>
      </w:hyperlink>
    </w:p>
    <w:p>
      <w:pPr>
        <w:pStyle w:val="Normal"/>
        <w:ind w:left="720" w:right="0" w:hanging="0"/>
        <w:rPr>
          <w:rStyle w:val="InternetLink"/>
          <w:rFonts w:eastAsia="Cambria" w:cs="Cambria" w:ascii="Cambria" w:hAnsi="Cambria"/>
          <w:b/>
          <w:color w:val="1155CC"/>
          <w:sz w:val="28"/>
          <w:szCs w:val="28"/>
          <w:u w:val="single"/>
        </w:rPr>
      </w:pPr>
      <w:hyperlink w:anchor="h.1fob9te">
        <w:r>
          <w:rPr>
            <w:rStyle w:val="InternetLink"/>
            <w:rFonts w:eastAsia="Cambria" w:cs="Cambria" w:ascii="Cambria" w:hAnsi="Cambria"/>
            <w:b/>
            <w:color w:val="1155CC"/>
            <w:sz w:val="28"/>
            <w:szCs w:val="28"/>
            <w:u w:val="single"/>
          </w:rPr>
          <w:t>1.2 Scope</w:t>
        </w:r>
      </w:hyperlink>
    </w:p>
    <w:p>
      <w:pPr>
        <w:pStyle w:val="Normal"/>
        <w:ind w:left="720" w:right="0" w:hanging="0"/>
        <w:rPr>
          <w:rStyle w:val="InternetLink"/>
          <w:rFonts w:eastAsia="Cambria" w:cs="Cambria" w:ascii="Cambria" w:hAnsi="Cambria"/>
          <w:b/>
          <w:color w:val="1155CC"/>
          <w:sz w:val="28"/>
          <w:szCs w:val="28"/>
          <w:u w:val="single"/>
        </w:rPr>
      </w:pPr>
      <w:hyperlink w:anchor="h.3znysh7">
        <w:r>
          <w:rPr>
            <w:rStyle w:val="InternetLink"/>
            <w:rFonts w:eastAsia="Cambria" w:cs="Cambria" w:ascii="Cambria" w:hAnsi="Cambria"/>
            <w:b/>
            <w:color w:val="1155CC"/>
            <w:sz w:val="28"/>
            <w:szCs w:val="28"/>
            <w:u w:val="single"/>
          </w:rPr>
          <w:t>1.3 Document Overview</w:t>
        </w:r>
      </w:hyperlink>
    </w:p>
    <w:p>
      <w:pPr>
        <w:pStyle w:val="Normal"/>
        <w:ind w:left="360" w:right="0" w:hanging="0"/>
        <w:rPr>
          <w:rStyle w:val="InternetLink"/>
          <w:rFonts w:eastAsia="Cambria" w:cs="Cambria" w:ascii="Cambria" w:hAnsi="Cambria"/>
          <w:b/>
          <w:color w:val="1155CC"/>
          <w:sz w:val="28"/>
          <w:szCs w:val="28"/>
          <w:u w:val="single"/>
        </w:rPr>
      </w:pPr>
      <w:hyperlink w:anchor="h.r3pvotp677a0">
        <w:r>
          <w:rPr>
            <w:rStyle w:val="InternetLink"/>
            <w:rFonts w:eastAsia="Cambria" w:cs="Cambria" w:ascii="Cambria" w:hAnsi="Cambria"/>
            <w:b/>
            <w:color w:val="1155CC"/>
            <w:sz w:val="28"/>
            <w:szCs w:val="28"/>
            <w:u w:val="single"/>
          </w:rPr>
          <w:t>2.0 General Software Requirements</w:t>
        </w:r>
      </w:hyperlink>
    </w:p>
    <w:p>
      <w:pPr>
        <w:pStyle w:val="Normal"/>
        <w:ind w:left="360" w:right="0" w:hanging="0"/>
        <w:rPr>
          <w:rStyle w:val="InternetLink"/>
          <w:rFonts w:eastAsia="Cambria" w:cs="Cambria" w:ascii="Cambria" w:hAnsi="Cambria"/>
          <w:b/>
          <w:color w:val="1155CC"/>
          <w:sz w:val="28"/>
          <w:szCs w:val="28"/>
          <w:u w:val="single"/>
        </w:rPr>
      </w:pPr>
      <w:hyperlink w:anchor="h.sxmmf3yb7a03">
        <w:r>
          <w:rPr>
            <w:rStyle w:val="InternetLink"/>
            <w:rFonts w:eastAsia="Cambria" w:cs="Cambria" w:ascii="Cambria" w:hAnsi="Cambria"/>
            <w:b/>
            <w:color w:val="1155CC"/>
            <w:sz w:val="28"/>
            <w:szCs w:val="28"/>
            <w:u w:val="single"/>
          </w:rPr>
          <w:t>3.0 User Role Requirements</w:t>
        </w:r>
      </w:hyperlink>
    </w:p>
    <w:p>
      <w:pPr>
        <w:pStyle w:val="Normal"/>
        <w:ind w:left="360" w:right="0" w:hanging="0"/>
        <w:rPr>
          <w:rStyle w:val="InternetLink"/>
          <w:rFonts w:eastAsia="Cambria" w:cs="Cambria" w:ascii="Cambria" w:hAnsi="Cambria"/>
          <w:b/>
          <w:color w:val="1155CC"/>
          <w:sz w:val="28"/>
          <w:szCs w:val="28"/>
          <w:u w:val="single"/>
        </w:rPr>
      </w:pPr>
      <w:hyperlink w:anchor="h.z89qu8x8457a">
        <w:r>
          <w:rPr>
            <w:rStyle w:val="InternetLink"/>
            <w:rFonts w:eastAsia="Cambria" w:cs="Cambria" w:ascii="Cambria" w:hAnsi="Cambria"/>
            <w:b/>
            <w:color w:val="1155CC"/>
            <w:sz w:val="28"/>
            <w:szCs w:val="28"/>
            <w:u w:val="single"/>
          </w:rPr>
          <w:t>4.0 Work Order Requirements</w:t>
        </w:r>
      </w:hyperlink>
    </w:p>
    <w:p>
      <w:pPr>
        <w:pStyle w:val="Normal"/>
        <w:ind w:left="360" w:right="0" w:hanging="0"/>
        <w:rPr>
          <w:rStyle w:val="InternetLink"/>
          <w:rFonts w:eastAsia="Cambria" w:cs="Cambria" w:ascii="Cambria" w:hAnsi="Cambria"/>
          <w:b/>
          <w:sz w:val="28"/>
          <w:szCs w:val="28"/>
        </w:rPr>
      </w:pPr>
      <w:hyperlink w:anchor="_5.0_Rental_Property">
        <w:r>
          <w:rPr>
            <w:rStyle w:val="InternetLink"/>
            <w:rFonts w:eastAsia="Cambria" w:cs="Cambria" w:ascii="Cambria" w:hAnsi="Cambria"/>
            <w:b/>
            <w:sz w:val="28"/>
            <w:szCs w:val="28"/>
          </w:rPr>
          <w:t>5.0 Rental Property Management Requirements</w:t>
        </w:r>
      </w:hyperlink>
    </w:p>
    <w:p>
      <w:pPr>
        <w:pStyle w:val="Normal"/>
        <w:ind w:left="360" w:right="0" w:hanging="0"/>
        <w:rPr>
          <w:rStyle w:val="InternetLink"/>
          <w:rFonts w:eastAsia="Cambria" w:cs="Cambria" w:ascii="Cambria" w:hAnsi="Cambria"/>
          <w:b/>
          <w:sz w:val="28"/>
          <w:szCs w:val="28"/>
        </w:rPr>
      </w:pPr>
      <w:hyperlink w:anchor="_6.0_Contact_Management">
        <w:r>
          <w:rPr>
            <w:rStyle w:val="InternetLink"/>
            <w:rFonts w:eastAsia="Cambria" w:cs="Cambria" w:ascii="Cambria" w:hAnsi="Cambria"/>
            <w:b/>
            <w:sz w:val="28"/>
            <w:szCs w:val="28"/>
          </w:rPr>
          <w:t>6.0 Contact Management Requirements</w:t>
        </w:r>
      </w:hyperlink>
    </w:p>
    <w:p>
      <w:pPr>
        <w:pStyle w:val="Normal"/>
        <w:ind w:left="360" w:right="0" w:hanging="0"/>
        <w:rPr>
          <w:rStyle w:val="InternetLink"/>
          <w:rFonts w:eastAsia="Cambria" w:cs="Cambria" w:ascii="Cambria" w:hAnsi="Cambria"/>
          <w:b/>
          <w:sz w:val="28"/>
          <w:szCs w:val="28"/>
        </w:rPr>
      </w:pPr>
      <w:hyperlink w:anchor="_7.0_Desirable_Requirements">
        <w:r>
          <w:rPr>
            <w:rStyle w:val="InternetLink"/>
            <w:rFonts w:eastAsia="Cambria" w:cs="Cambria" w:ascii="Cambria" w:hAnsi="Cambria"/>
            <w:b/>
            <w:sz w:val="28"/>
            <w:szCs w:val="28"/>
          </w:rPr>
          <w:t>7.0 Reporting Requirements</w:t>
        </w:r>
      </w:hyperlink>
    </w:p>
    <w:p>
      <w:pPr>
        <w:pStyle w:val="Normal"/>
        <w:ind w:left="360" w:right="0" w:hanging="0"/>
        <w:rPr>
          <w:rStyle w:val="InternetLink"/>
          <w:rFonts w:eastAsia="Cambria" w:cs="Cambria" w:ascii="Cambria" w:hAnsi="Cambria"/>
          <w:b/>
          <w:color w:val="1155CC"/>
          <w:sz w:val="28"/>
          <w:szCs w:val="28"/>
          <w:u w:val="single"/>
        </w:rPr>
      </w:pPr>
      <w:hyperlink w:anchor="h.9qtkx7fzp11f">
        <w:r>
          <w:rPr>
            <w:rStyle w:val="InternetLink"/>
            <w:rFonts w:eastAsia="Cambria" w:cs="Cambria" w:ascii="Cambria" w:hAnsi="Cambria"/>
            <w:b/>
            <w:color w:val="1155CC"/>
            <w:sz w:val="28"/>
            <w:szCs w:val="28"/>
            <w:u w:val="single"/>
          </w:rPr>
          <w:t>8.0 Revision History</w:t>
        </w:r>
      </w:hyperlink>
    </w:p>
    <w:p>
      <w:pPr>
        <w:pStyle w:val="Normal"/>
        <w:ind w:left="360" w:right="0" w:hanging="0"/>
        <w:rPr>
          <w:rStyle w:val="InternetLink"/>
          <w:rFonts w:eastAsia="Cambria" w:cs="Cambria" w:ascii="Cambria" w:hAnsi="Cambria"/>
          <w:b/>
          <w:color w:val="1155CC"/>
          <w:sz w:val="28"/>
          <w:szCs w:val="28"/>
          <w:u w:val="single"/>
        </w:rPr>
      </w:pPr>
      <w:hyperlink w:anchor="h.j11g9oc0kbqe">
        <w:r>
          <w:rPr>
            <w:rStyle w:val="InternetLink"/>
            <w:rFonts w:eastAsia="Cambria" w:cs="Cambria" w:ascii="Cambria" w:hAnsi="Cambria"/>
            <w:b/>
            <w:color w:val="1155CC"/>
            <w:sz w:val="28"/>
            <w:szCs w:val="28"/>
            <w:u w:val="single"/>
          </w:rPr>
          <w:t>9.0 Document Approval</w:t>
        </w:r>
      </w:hyperlink>
    </w:p>
    <w:p>
      <w:pPr>
        <w:pStyle w:val="Normal"/>
        <w:rPr/>
      </w:pPr>
      <w:hyperlink w:anchor="__RefHeading___Toc367096846">
        <w:r>
          <w:rPr/>
        </w:r>
      </w:hyperlink>
    </w:p>
    <w:p>
      <w:pPr>
        <w:pStyle w:val="Normal"/>
        <w:rPr/>
      </w:pPr>
      <w:hyperlink w:anchor="__RefHeading___Toc367096846">
        <w:r>
          <w:rPr/>
        </w:r>
      </w:hyperlink>
    </w:p>
    <w:p>
      <w:pPr>
        <w:pStyle w:val="Normal"/>
        <w:rPr/>
      </w:pPr>
      <w:hyperlink r:id="rId2">
        <w:bookmarkStart w:id="0" w:name="h.gjdgxs"/>
        <w:bookmarkStart w:id="1" w:name="h.gjdgxs"/>
        <w:bookmarkEnd w:id="1"/>
        <w:r>
          <w:rPr/>
        </w:r>
      </w:hyperlink>
    </w:p>
    <w:p>
      <w:pPr>
        <w:pStyle w:val="Normal"/>
        <w:rPr/>
      </w:pPr>
      <w:r>
        <w:rPr/>
      </w:r>
    </w:p>
    <w:p>
      <w:pPr>
        <w:pStyle w:val="Heading1"/>
        <w:pageBreakBefore/>
        <w:numPr>
          <w:ilvl w:val="0"/>
          <w:numId w:val="1"/>
        </w:numPr>
        <w:rPr/>
      </w:pPr>
      <w:bookmarkStart w:id="2" w:name="h.ti9ixdyxonzu"/>
      <w:bookmarkEnd w:id="2"/>
      <w:r>
        <w:rPr/>
        <w:t>1.0 Introduction</w:t>
      </w:r>
    </w:p>
    <w:p>
      <w:pPr>
        <w:pStyle w:val="Heading2"/>
        <w:rPr/>
      </w:pPr>
      <w:bookmarkStart w:id="3" w:name="h.30j0zll"/>
      <w:bookmarkEnd w:id="3"/>
      <w:r>
        <w:rPr/>
        <w:t>1.1 Purpose</w:t>
      </w:r>
    </w:p>
    <w:p>
      <w:pPr>
        <w:pStyle w:val="Normal"/>
        <w:ind w:left="720" w:right="0" w:hanging="0"/>
        <w:rPr>
          <w:sz w:val="24"/>
          <w:szCs w:val="24"/>
        </w:rPr>
      </w:pPr>
      <w:r>
        <w:rPr>
          <w:sz w:val="24"/>
          <w:szCs w:val="24"/>
        </w:rPr>
        <w:t>ProManage is a web portal for property managers, owners, and tenants for viewing and fostering the day to day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tab/>
        <w:tab/>
      </w:r>
    </w:p>
    <w:p>
      <w:pPr>
        <w:pStyle w:val="Heading2"/>
        <w:rPr/>
      </w:pPr>
      <w:bookmarkStart w:id="4" w:name="h.1fob9te"/>
      <w:bookmarkEnd w:id="4"/>
      <w:r>
        <w:rPr/>
        <w:t>1.2 Scope</w:t>
      </w:r>
    </w:p>
    <w:p>
      <w:pPr>
        <w:pStyle w:val="Normal"/>
        <w:ind w:left="720" w:right="0" w:hanging="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tab/>
        <w:t xml:space="preserve"> </w:t>
      </w:r>
    </w:p>
    <w:p>
      <w:pPr>
        <w:pStyle w:val="Heading2"/>
        <w:rPr/>
      </w:pPr>
      <w:bookmarkStart w:id="5" w:name="h.3znysh7"/>
      <w:bookmarkEnd w:id="5"/>
      <w:r>
        <w:rPr/>
        <w:t>1.3 Document Overview</w:t>
      </w:r>
    </w:p>
    <w:p>
      <w:pPr>
        <w:pStyle w:val="Normal"/>
        <w:ind w:left="720" w:right="0" w:hanging="0"/>
        <w:rPr>
          <w:sz w:val="24"/>
          <w:szCs w:val="24"/>
        </w:rPr>
      </w:pPr>
      <w:r>
        <w:rPr>
          <w:sz w:val="24"/>
          <w:szCs w:val="24"/>
        </w:rPr>
        <w:t>The purpose of this document is to serve as a guideline for the development of ProManage. It will play a key role in validation of the developed software as well.</w:t>
      </w:r>
    </w:p>
    <w:p>
      <w:pPr>
        <w:pStyle w:val="Normal"/>
        <w:rPr/>
      </w:pPr>
      <w:bookmarkStart w:id="6" w:name="h.2et92p0"/>
      <w:bookmarkStart w:id="7" w:name="h.2et92p0"/>
      <w:bookmarkEnd w:id="7"/>
      <w:r>
        <w:rPr/>
      </w:r>
    </w:p>
    <w:p>
      <w:pPr>
        <w:pStyle w:val="Heading1"/>
        <w:numPr>
          <w:ilvl w:val="0"/>
          <w:numId w:val="1"/>
        </w:numPr>
        <w:rPr/>
      </w:pPr>
      <w:bookmarkStart w:id="8" w:name="h.r3pvotp677a0"/>
      <w:bookmarkEnd w:id="8"/>
      <w:r>
        <w:rPr/>
        <w:t>2.0 General Software Requirements</w:t>
      </w:r>
    </w:p>
    <w:p>
      <w:pPr>
        <w:pStyle w:val="Normal"/>
        <w:rPr>
          <w:sz w:val="24"/>
          <w:szCs w:val="24"/>
        </w:rPr>
      </w:pPr>
      <w:r>
        <w:rPr>
          <w:sz w:val="24"/>
          <w:szCs w:val="24"/>
        </w:rPr>
        <w:tab/>
      </w:r>
    </w:p>
    <w:p>
      <w:pPr>
        <w:pStyle w:val="Normal"/>
        <w:ind w:left="720" w:right="0" w:hanging="0"/>
        <w:rPr>
          <w:sz w:val="24"/>
          <w:szCs w:val="24"/>
        </w:rPr>
      </w:pPr>
      <w:r>
        <w:rPr>
          <w:sz w:val="24"/>
          <w:szCs w:val="24"/>
        </w:rPr>
        <w:t xml:space="preserve">URS2.1:  The user should be able to run the application in the supported browsers identified by the developers. </w:t>
      </w:r>
    </w:p>
    <w:p>
      <w:pPr>
        <w:pStyle w:val="Normal"/>
        <w:ind w:left="720" w:right="0" w:hanging="0"/>
        <w:rPr/>
      </w:pPr>
      <w:r>
        <w:rPr/>
      </w:r>
    </w:p>
    <w:p>
      <w:pPr>
        <w:pStyle w:val="Normal"/>
        <w:ind w:left="720" w:right="0" w:hanging="0"/>
        <w:rPr>
          <w:sz w:val="24"/>
          <w:szCs w:val="24"/>
        </w:rPr>
      </w:pPr>
      <w:r>
        <w:rPr>
          <w:sz w:val="24"/>
          <w:szCs w:val="24"/>
        </w:rPr>
        <w:t>URS2.2:  The application should be consistent across different platforms and browsers.</w:t>
      </w:r>
    </w:p>
    <w:p>
      <w:pPr>
        <w:pStyle w:val="Normal"/>
        <w:rPr/>
      </w:pPr>
      <w:r>
        <w:rPr/>
      </w:r>
    </w:p>
    <w:p>
      <w:pPr>
        <w:pStyle w:val="Normal"/>
        <w:ind w:left="720" w:right="0" w:hanging="0"/>
        <w:rPr>
          <w:sz w:val="24"/>
          <w:szCs w:val="24"/>
        </w:rPr>
      </w:pPr>
      <w:r>
        <w:rPr>
          <w:sz w:val="24"/>
          <w:szCs w:val="24"/>
        </w:rPr>
        <w:t>URS2.3: Help documents should be accessible for the user regarding System and how to manage it.</w:t>
      </w:r>
    </w:p>
    <w:p>
      <w:pPr>
        <w:pStyle w:val="Normal"/>
        <w:ind w:left="720" w:right="0" w:hanging="0"/>
        <w:rPr>
          <w:sz w:val="24"/>
          <w:szCs w:val="24"/>
        </w:rPr>
      </w:pPr>
      <w:r>
        <w:rPr>
          <w:sz w:val="24"/>
          <w:szCs w:val="24"/>
        </w:rPr>
        <w:t>URS2.4: The web portal and database should handle up to 5 concurrent user sessions.</w:t>
      </w:r>
    </w:p>
    <w:p>
      <w:pPr>
        <w:pStyle w:val="Normal"/>
        <w:ind w:left="720" w:right="0" w:hanging="0"/>
        <w:rPr>
          <w:sz w:val="24"/>
          <w:szCs w:val="24"/>
        </w:rPr>
      </w:pPr>
      <w:r>
        <w:rPr>
          <w:sz w:val="24"/>
          <w:szCs w:val="24"/>
        </w:rPr>
      </w:r>
    </w:p>
    <w:p>
      <w:pPr>
        <w:pStyle w:val="Heading1"/>
        <w:numPr>
          <w:ilvl w:val="0"/>
          <w:numId w:val="1"/>
        </w:numPr>
        <w:rPr/>
      </w:pPr>
      <w:bookmarkStart w:id="9" w:name="h.sxmmf3yb7a03"/>
      <w:bookmarkStart w:id="10" w:name="h.tyjcwt"/>
      <w:bookmarkEnd w:id="9"/>
      <w:bookmarkEnd w:id="10"/>
      <w:r>
        <w:rPr/>
        <w:t>3.0 User Role Requirements</w:t>
      </w:r>
    </w:p>
    <w:p>
      <w:pPr>
        <w:pStyle w:val="Normal"/>
        <w:ind w:left="720" w:right="0" w:hanging="0"/>
        <w:rPr>
          <w:sz w:val="24"/>
          <w:szCs w:val="24"/>
        </w:rPr>
      </w:pPr>
      <w:r>
        <w:rPr>
          <w:sz w:val="24"/>
          <w:szCs w:val="24"/>
        </w:rPr>
        <w:t>USR3.1: This System should have at least three user roles that any user could have. Users can be a part of one and only one.</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USR3.2: There is an Admin role with sudo privileges. Manager with elevated privileges and tenant with simple privileges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USR3.3: The Admin can create other users. No other role can.</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USR3.4: Mangers can add tenant users only</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USR3.5: Admins have a view of every part of the system where other users can only view parts.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URS3.6: Admins will have the ability to adjust user roles (changing from Admin to Common user, and vice versa).</w:t>
      </w:r>
    </w:p>
    <w:p>
      <w:pPr>
        <w:pStyle w:val="Heading1"/>
        <w:numPr>
          <w:ilvl w:val="0"/>
          <w:numId w:val="1"/>
        </w:numPr>
        <w:rPr/>
      </w:pPr>
      <w:bookmarkStart w:id="11" w:name="h.z89qu8x8457a"/>
      <w:bookmarkStart w:id="12" w:name="h.3dy6vkm"/>
      <w:bookmarkEnd w:id="11"/>
      <w:bookmarkEnd w:id="12"/>
      <w:r>
        <w:rPr/>
        <w:t>4.0 Work Order Requirements</w:t>
      </w:r>
    </w:p>
    <w:p>
      <w:pPr>
        <w:pStyle w:val="Normal"/>
        <w:rPr/>
      </w:pPr>
      <w:r>
        <w:rPr/>
      </w:r>
    </w:p>
    <w:p>
      <w:pPr>
        <w:pStyle w:val="Normal"/>
        <w:ind w:left="720" w:right="0" w:hanging="0"/>
        <w:rPr>
          <w:sz w:val="24"/>
          <w:szCs w:val="24"/>
        </w:rPr>
      </w:pPr>
      <w:r>
        <w:rPr>
          <w:sz w:val="24"/>
          <w:szCs w:val="24"/>
        </w:rPr>
        <w:t>URS4.1: Any user of the system can create a work order. Once it is created it will be saved to a database for later retrieval.</w:t>
      </w:r>
    </w:p>
    <w:p>
      <w:pPr>
        <w:pStyle w:val="Normal"/>
        <w:ind w:left="720" w:right="0" w:hanging="0"/>
        <w:rPr/>
      </w:pPr>
      <w:r>
        <w:rPr/>
      </w:r>
    </w:p>
    <w:p>
      <w:pPr>
        <w:pStyle w:val="Normal"/>
        <w:ind w:left="720" w:right="0" w:hanging="0"/>
        <w:rPr>
          <w:sz w:val="24"/>
          <w:szCs w:val="24"/>
        </w:rPr>
      </w:pPr>
      <w:r>
        <w:rPr>
          <w:sz w:val="24"/>
          <w:szCs w:val="24"/>
        </w:rPr>
        <w:t>USR4.2: Users can view in-progress work orders relative to the view they have. Admins can see all and common tenants can only see ones that they have submitted.</w:t>
      </w:r>
    </w:p>
    <w:p>
      <w:pPr>
        <w:pStyle w:val="Normal"/>
        <w:ind w:left="720" w:right="0" w:hanging="0"/>
        <w:rPr/>
      </w:pPr>
      <w:r>
        <w:rPr/>
      </w:r>
    </w:p>
    <w:p>
      <w:pPr>
        <w:pStyle w:val="Normal"/>
        <w:ind w:left="720" w:right="0" w:hanging="0"/>
        <w:rPr>
          <w:sz w:val="24"/>
          <w:szCs w:val="24"/>
        </w:rPr>
      </w:pPr>
      <w:r>
        <w:rPr>
          <w:sz w:val="24"/>
          <w:szCs w:val="24"/>
        </w:rPr>
        <w:t>USR4.3: Work orders can have one of three statuses: submitted, in-progress, or complete.</w:t>
      </w:r>
    </w:p>
    <w:p>
      <w:pPr>
        <w:pStyle w:val="Normal"/>
        <w:ind w:left="720" w:right="0" w:hanging="0"/>
        <w:rPr/>
      </w:pPr>
      <w:r>
        <w:rPr/>
      </w:r>
    </w:p>
    <w:p>
      <w:pPr>
        <w:pStyle w:val="Normal"/>
        <w:ind w:left="1440" w:right="0" w:hanging="0"/>
        <w:rPr>
          <w:sz w:val="24"/>
          <w:szCs w:val="24"/>
        </w:rPr>
      </w:pPr>
      <w:r>
        <w:rPr>
          <w:sz w:val="24"/>
          <w:szCs w:val="24"/>
        </w:rPr>
        <w:t>USR4.3.1: Once a Work Order is created by anyone, its status is set to submitted and can then be taken on as work.</w:t>
      </w:r>
    </w:p>
    <w:p>
      <w:pPr>
        <w:pStyle w:val="Normal"/>
        <w:ind w:left="1440" w:right="0" w:hanging="0"/>
        <w:rPr/>
      </w:pPr>
      <w:r>
        <w:rPr/>
      </w:r>
    </w:p>
    <w:p>
      <w:pPr>
        <w:pStyle w:val="Normal"/>
        <w:ind w:left="1440" w:right="0" w:hanging="0"/>
        <w:rPr>
          <w:sz w:val="24"/>
          <w:szCs w:val="24"/>
        </w:rPr>
      </w:pPr>
      <w:r>
        <w:rPr>
          <w:sz w:val="24"/>
          <w:szCs w:val="24"/>
        </w:rPr>
        <w:t>USR4.3.2: Once a manager has taken on a Work order task it is up to them to set the task as in-progress.</w:t>
      </w:r>
    </w:p>
    <w:p>
      <w:pPr>
        <w:pStyle w:val="Normal"/>
        <w:ind w:left="1440" w:right="0" w:hanging="0"/>
        <w:rPr/>
      </w:pPr>
      <w:r>
        <w:rPr/>
      </w:r>
    </w:p>
    <w:p>
      <w:pPr>
        <w:pStyle w:val="Normal"/>
        <w:ind w:left="1440" w:right="0" w:hanging="0"/>
        <w:rPr>
          <w:sz w:val="24"/>
          <w:szCs w:val="24"/>
        </w:rPr>
      </w:pPr>
      <w:r>
        <w:rPr>
          <w:sz w:val="24"/>
          <w:szCs w:val="24"/>
        </w:rPr>
        <w:t>USR4.3.3: Once the work is complete the manager must then set the work order to a complete status.</w:t>
      </w:r>
    </w:p>
    <w:p>
      <w:pPr>
        <w:pStyle w:val="Normal"/>
        <w:ind w:left="1440" w:right="0" w:hanging="0"/>
        <w:rPr>
          <w:sz w:val="24"/>
          <w:szCs w:val="24"/>
        </w:rPr>
      </w:pPr>
      <w:r>
        <w:rPr>
          <w:sz w:val="24"/>
          <w:szCs w:val="24"/>
        </w:rPr>
      </w:r>
    </w:p>
    <w:p>
      <w:pPr>
        <w:pStyle w:val="Normal"/>
        <w:ind w:left="1440" w:right="0" w:hanging="0"/>
        <w:rPr>
          <w:sz w:val="24"/>
          <w:szCs w:val="24"/>
        </w:rPr>
      </w:pPr>
      <w:r>
        <w:rPr>
          <w:sz w:val="24"/>
          <w:szCs w:val="24"/>
        </w:rPr>
        <w:t>USR4.3.4: Managers can modify an open Work order to add additional information or to update its status.</w:t>
      </w:r>
    </w:p>
    <w:p>
      <w:pPr>
        <w:pStyle w:val="Normal"/>
        <w:rPr>
          <w:sz w:val="24"/>
          <w:szCs w:val="24"/>
        </w:rPr>
      </w:pPr>
      <w:r>
        <w:rPr>
          <w:sz w:val="24"/>
          <w:szCs w:val="24"/>
        </w:rPr>
      </w:r>
    </w:p>
    <w:p>
      <w:pPr>
        <w:pStyle w:val="Normal"/>
        <w:rPr>
          <w:sz w:val="24"/>
          <w:szCs w:val="24"/>
        </w:rPr>
      </w:pPr>
      <w:r>
        <w:rPr>
          <w:sz w:val="24"/>
          <w:szCs w:val="24"/>
        </w:rPr>
        <w:tab/>
        <w:t>USR4.4: Mangers have the ability to query for any existing work orders.</w:t>
      </w:r>
    </w:p>
    <w:p>
      <w:pPr>
        <w:pStyle w:val="Heading1"/>
        <w:numPr>
          <w:ilvl w:val="0"/>
          <w:numId w:val="1"/>
        </w:numPr>
        <w:spacing w:before="480" w:after="120"/>
        <w:contextualSpacing/>
        <w:rPr/>
      </w:pPr>
      <w:bookmarkStart w:id="13" w:name="_5.0_Rental_Property"/>
      <w:bookmarkStart w:id="14" w:name="h.o83imm1nzjg4"/>
      <w:bookmarkEnd w:id="13"/>
      <w:bookmarkEnd w:id="14"/>
      <w:r>
        <w:rPr/>
        <w:t>5.0 Rental Property Management Requirements</w:t>
      </w:r>
    </w:p>
    <w:p>
      <w:pPr>
        <w:pStyle w:val="Normal"/>
        <w:ind w:left="720" w:right="0" w:hanging="0"/>
        <w:rPr>
          <w:sz w:val="24"/>
          <w:szCs w:val="24"/>
        </w:rPr>
      </w:pPr>
      <w:r>
        <w:rPr>
          <w:sz w:val="24"/>
          <w:szCs w:val="24"/>
        </w:rPr>
        <w:t>URS5.1: Admins have the ability to manage rental properties in the system, including the following functionality:</w:t>
      </w:r>
    </w:p>
    <w:p>
      <w:pPr>
        <w:pStyle w:val="Normal"/>
        <w:ind w:left="720" w:right="0" w:hanging="0"/>
        <w:rPr/>
      </w:pPr>
      <w:r>
        <w:rPr/>
      </w:r>
    </w:p>
    <w:p>
      <w:pPr>
        <w:pStyle w:val="Normal"/>
        <w:ind w:left="1440" w:right="0" w:hanging="0"/>
        <w:rPr>
          <w:sz w:val="24"/>
          <w:szCs w:val="24"/>
        </w:rPr>
      </w:pPr>
      <w:r>
        <w:rPr>
          <w:sz w:val="24"/>
          <w:szCs w:val="24"/>
        </w:rPr>
        <w:t>URS5.1.1: The addition/removal of rental properties</w:t>
      </w:r>
    </w:p>
    <w:p>
      <w:pPr>
        <w:pStyle w:val="Normal"/>
        <w:ind w:left="1440" w:right="0" w:hanging="0"/>
        <w:rPr/>
      </w:pPr>
      <w:r>
        <w:rPr/>
      </w:r>
    </w:p>
    <w:p>
      <w:pPr>
        <w:pStyle w:val="Normal"/>
        <w:ind w:left="1440" w:right="0" w:hanging="0"/>
        <w:rPr>
          <w:sz w:val="24"/>
          <w:szCs w:val="24"/>
        </w:rPr>
      </w:pPr>
      <w:r>
        <w:rPr>
          <w:sz w:val="24"/>
          <w:szCs w:val="24"/>
        </w:rPr>
        <w:t>URS5.1.2: The modification of information pertaining to a rental property</w:t>
      </w:r>
    </w:p>
    <w:p>
      <w:pPr>
        <w:pStyle w:val="Normal"/>
        <w:ind w:left="1440" w:right="0" w:hanging="0"/>
        <w:rPr/>
      </w:pPr>
      <w:r>
        <w:rPr/>
      </w:r>
    </w:p>
    <w:p>
      <w:pPr>
        <w:pStyle w:val="Normal"/>
        <w:ind w:left="1440" w:right="0" w:hanging="0"/>
        <w:rPr>
          <w:sz w:val="24"/>
          <w:szCs w:val="24"/>
        </w:rPr>
      </w:pPr>
      <w:r>
        <w:rPr>
          <w:sz w:val="24"/>
          <w:szCs w:val="24"/>
        </w:rPr>
        <w:t>URS5.1.3: The ability to view any tenant and lease information that has been attached to the property.</w:t>
      </w:r>
    </w:p>
    <w:p>
      <w:pPr>
        <w:pStyle w:val="Normal"/>
        <w:ind w:left="1440" w:right="0" w:hanging="0"/>
        <w:rPr/>
      </w:pPr>
      <w:r>
        <w:rPr/>
      </w:r>
    </w:p>
    <w:p>
      <w:pPr>
        <w:pStyle w:val="Normal"/>
        <w:ind w:left="1440" w:right="0" w:hanging="0"/>
        <w:rPr>
          <w:sz w:val="24"/>
          <w:szCs w:val="24"/>
        </w:rPr>
      </w:pPr>
      <w:r>
        <w:rPr>
          <w:sz w:val="24"/>
          <w:szCs w:val="24"/>
        </w:rPr>
        <w:t>URS5.1.4: The ability to attach/detach (remove) a tenant and lease to/from a property</w:t>
      </w:r>
    </w:p>
    <w:p>
      <w:pPr>
        <w:pStyle w:val="Normal"/>
        <w:ind w:left="1440" w:right="0" w:hanging="0"/>
        <w:rPr/>
      </w:pPr>
      <w:r>
        <w:rPr/>
      </w:r>
    </w:p>
    <w:p>
      <w:pPr>
        <w:pStyle w:val="Normal"/>
        <w:ind w:left="1440" w:right="0" w:hanging="0"/>
        <w:rPr>
          <w:sz w:val="24"/>
          <w:szCs w:val="24"/>
        </w:rPr>
      </w:pPr>
      <w:r>
        <w:rPr>
          <w:sz w:val="24"/>
          <w:szCs w:val="24"/>
        </w:rPr>
        <w:t>URS5.1.5: The management of utility information attached to the property</w:t>
      </w:r>
    </w:p>
    <w:p>
      <w:pPr>
        <w:pStyle w:val="Normal"/>
        <w:ind w:left="1440" w:right="0" w:hanging="0"/>
        <w:rPr>
          <w:sz w:val="24"/>
          <w:szCs w:val="24"/>
        </w:rPr>
      </w:pPr>
      <w:r>
        <w:rPr>
          <w:sz w:val="24"/>
          <w:szCs w:val="24"/>
        </w:rPr>
      </w:r>
    </w:p>
    <w:p>
      <w:pPr>
        <w:pStyle w:val="Normal"/>
        <w:ind w:left="1440" w:right="0" w:hanging="0"/>
        <w:rPr>
          <w:sz w:val="24"/>
          <w:szCs w:val="24"/>
        </w:rPr>
      </w:pPr>
      <w:r>
        <w:rPr>
          <w:sz w:val="24"/>
          <w:szCs w:val="24"/>
        </w:rPr>
        <w:t>URS5.1.6: The management of relevant parking information</w:t>
      </w:r>
    </w:p>
    <w:p>
      <w:pPr>
        <w:pStyle w:val="Normal"/>
        <w:ind w:left="1440" w:right="0" w:hanging="0"/>
        <w:rPr>
          <w:sz w:val="24"/>
          <w:szCs w:val="24"/>
        </w:rPr>
      </w:pPr>
      <w:r>
        <w:rPr>
          <w:sz w:val="24"/>
          <w:szCs w:val="24"/>
        </w:rPr>
      </w:r>
    </w:p>
    <w:p>
      <w:pPr>
        <w:pStyle w:val="Normal"/>
        <w:ind w:left="1440" w:right="0" w:hanging="0"/>
        <w:rPr>
          <w:sz w:val="24"/>
          <w:szCs w:val="24"/>
        </w:rPr>
      </w:pPr>
      <w:r>
        <w:rPr>
          <w:sz w:val="24"/>
          <w:szCs w:val="24"/>
        </w:rPr>
        <w:t>URS5.1.7: The ability to access Payments/Billing information relevant to a property.</w:t>
      </w:r>
    </w:p>
    <w:p>
      <w:pPr>
        <w:pStyle w:val="Normal"/>
        <w:ind w:left="1440" w:right="0" w:hanging="0"/>
        <w:rPr/>
      </w:pPr>
      <w:r>
        <w:rPr/>
      </w:r>
    </w:p>
    <w:p>
      <w:pPr>
        <w:pStyle w:val="Normal"/>
        <w:ind w:left="720" w:right="0" w:hanging="0"/>
        <w:rPr>
          <w:sz w:val="24"/>
          <w:szCs w:val="24"/>
        </w:rPr>
      </w:pPr>
      <w:r>
        <w:rPr>
          <w:sz w:val="24"/>
          <w:szCs w:val="24"/>
        </w:rPr>
        <w:t>URS5.2: There will be the ability to subdivide a property into unique identifiable units for the purpose of distinguishing individual apartments and assigning leases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USR5.3: There is the ability to query property information</w:t>
      </w:r>
    </w:p>
    <w:p>
      <w:pPr>
        <w:pStyle w:val="Heading1"/>
        <w:numPr>
          <w:ilvl w:val="0"/>
          <w:numId w:val="1"/>
        </w:numPr>
        <w:spacing w:before="480" w:after="120"/>
        <w:contextualSpacing/>
        <w:rPr/>
      </w:pPr>
      <w:bookmarkStart w:id="15" w:name="_6.0_Contact_Management"/>
      <w:bookmarkStart w:id="16" w:name="h.6g3meredxca"/>
      <w:bookmarkEnd w:id="15"/>
      <w:bookmarkEnd w:id="16"/>
      <w:r>
        <w:rPr/>
        <w:t>6.0 Contact Management Requirements</w:t>
      </w:r>
    </w:p>
    <w:p>
      <w:pPr>
        <w:pStyle w:val="Normal"/>
        <w:ind w:left="720" w:right="0" w:hanging="0"/>
        <w:rPr>
          <w:sz w:val="24"/>
          <w:szCs w:val="24"/>
        </w:rPr>
      </w:pPr>
      <w:r>
        <w:rPr>
          <w:sz w:val="24"/>
          <w:szCs w:val="24"/>
        </w:rPr>
        <w:t>URS6.1: Admins will have the ability to add / remove contacts and contact information from the system.</w:t>
      </w:r>
    </w:p>
    <w:p>
      <w:pPr>
        <w:pStyle w:val="Normal"/>
        <w:ind w:left="720" w:right="0" w:hanging="0"/>
        <w:rPr/>
      </w:pPr>
      <w:r>
        <w:rPr/>
      </w:r>
    </w:p>
    <w:p>
      <w:pPr>
        <w:pStyle w:val="Normal"/>
        <w:ind w:left="720" w:right="0" w:hanging="0"/>
        <w:rPr>
          <w:sz w:val="24"/>
          <w:szCs w:val="24"/>
        </w:rPr>
      </w:pPr>
      <w:r>
        <w:rPr>
          <w:sz w:val="24"/>
          <w:szCs w:val="24"/>
        </w:rPr>
        <w:t>URS6.2: Contacts will have the ability to be assigned groups.</w:t>
      </w:r>
    </w:p>
    <w:p>
      <w:pPr>
        <w:pStyle w:val="Normal"/>
        <w:ind w:left="720" w:right="0" w:hanging="0"/>
        <w:rPr/>
      </w:pPr>
      <w:r>
        <w:rPr/>
      </w:r>
    </w:p>
    <w:p>
      <w:pPr>
        <w:pStyle w:val="Normal"/>
        <w:ind w:left="720" w:right="0" w:hanging="0"/>
        <w:rPr>
          <w:sz w:val="24"/>
          <w:szCs w:val="24"/>
        </w:rPr>
      </w:pPr>
      <w:r>
        <w:rPr>
          <w:sz w:val="24"/>
          <w:szCs w:val="24"/>
        </w:rPr>
        <w:t>URS6.3: Admins will have the ability to create email templates.</w:t>
      </w:r>
    </w:p>
    <w:p>
      <w:pPr>
        <w:pStyle w:val="Normal"/>
        <w:ind w:left="720" w:right="0" w:hanging="0"/>
        <w:rPr>
          <w:sz w:val="24"/>
          <w:szCs w:val="24"/>
        </w:rPr>
      </w:pPr>
      <w:r>
        <w:rPr>
          <w:sz w:val="24"/>
          <w:szCs w:val="24"/>
        </w:rPr>
        <w:tab/>
      </w:r>
    </w:p>
    <w:p>
      <w:pPr>
        <w:pStyle w:val="Normal"/>
        <w:ind w:left="1440" w:right="0" w:hanging="0"/>
        <w:rPr>
          <w:sz w:val="24"/>
          <w:szCs w:val="24"/>
        </w:rPr>
      </w:pPr>
      <w:r>
        <w:rPr>
          <w:sz w:val="24"/>
          <w:szCs w:val="24"/>
        </w:rPr>
        <w:t>URS6.3.1: Email templates will have the ability to be filled in using contact info and be sent to specific contact groups.</w:t>
      </w:r>
    </w:p>
    <w:p>
      <w:pPr>
        <w:pStyle w:val="Normal"/>
        <w:rPr/>
      </w:pPr>
      <w:bookmarkStart w:id="17" w:name="h.y86fyzwlwpyb"/>
      <w:bookmarkStart w:id="18" w:name="h.y86fyzwlwpyb"/>
      <w:bookmarkEnd w:id="18"/>
      <w:r>
        <w:rPr/>
      </w:r>
    </w:p>
    <w:p>
      <w:pPr>
        <w:pStyle w:val="Normal"/>
        <w:ind w:left="720" w:right="0" w:hanging="0"/>
        <w:rPr>
          <w:sz w:val="24"/>
          <w:szCs w:val="24"/>
        </w:rPr>
      </w:pPr>
      <w:bookmarkStart w:id="19" w:name="h.1t3h5sf"/>
      <w:bookmarkEnd w:id="19"/>
      <w:r>
        <w:rPr>
          <w:sz w:val="24"/>
          <w:szCs w:val="24"/>
        </w:rPr>
        <w:t>URS6.4: Contacts have the ability to be marked as tenants and then attached to a property or unit.</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URS6.5: The application will send out text message notifications of rent due dates and amount to tenants.</w:t>
      </w:r>
    </w:p>
    <w:p>
      <w:pPr>
        <w:pStyle w:val="Heading1"/>
        <w:numPr>
          <w:ilvl w:val="0"/>
          <w:numId w:val="1"/>
        </w:numPr>
        <w:spacing w:before="480" w:after="120"/>
        <w:contextualSpacing/>
        <w:rPr/>
      </w:pPr>
      <w:bookmarkStart w:id="20" w:name="_7.0_Desirable_Requirements"/>
      <w:bookmarkEnd w:id="20"/>
      <w:r>
        <w:rPr/>
        <w:t>7.0 Reporting Requirements</w:t>
      </w:r>
    </w:p>
    <w:p>
      <w:pPr>
        <w:pStyle w:val="Normal"/>
        <w:ind w:left="720" w:right="0" w:hanging="0"/>
        <w:rPr>
          <w:sz w:val="24"/>
          <w:szCs w:val="24"/>
        </w:rPr>
      </w:pPr>
      <w:r>
        <w:rPr>
          <w:sz w:val="24"/>
          <w:szCs w:val="24"/>
        </w:rPr>
        <w:t>URS7.1: There will exist a document archive for rental agreements and other related documents.</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URS7.2: Several categories of historical data and reporting functions will be added, including the ability to view the following information:</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ab/>
        <w:t>URS7.2.1: Rent data</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ab/>
        <w:t>URS7.2.2: Lease information</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ab/>
        <w:t>URS7.2.3: Utility charges (if applicable)</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ab/>
        <w:t>URS7.2.4: Property work history</w:t>
      </w:r>
    </w:p>
    <w:p>
      <w:pPr>
        <w:pStyle w:val="Normal"/>
        <w:rPr>
          <w:sz w:val="24"/>
          <w:szCs w:val="24"/>
        </w:rPr>
      </w:pPr>
      <w:r>
        <w:rPr>
          <w:sz w:val="24"/>
          <w:szCs w:val="24"/>
        </w:rPr>
      </w:r>
    </w:p>
    <w:p>
      <w:pPr>
        <w:pStyle w:val="Normal"/>
        <w:ind w:left="720" w:right="0" w:hanging="0"/>
        <w:rPr>
          <w:sz w:val="24"/>
          <w:szCs w:val="24"/>
        </w:rPr>
      </w:pPr>
      <w:r>
        <w:rPr>
          <w:sz w:val="24"/>
          <w:szCs w:val="24"/>
        </w:rPr>
        <w:tab/>
        <w:t>URS7.2.5: Tenant income and other information</w:t>
      </w:r>
    </w:p>
    <w:p>
      <w:pPr>
        <w:pStyle w:val="Normal"/>
        <w:rPr>
          <w:sz w:val="24"/>
          <w:szCs w:val="24"/>
        </w:rPr>
      </w:pPr>
      <w:r>
        <w:rPr>
          <w:sz w:val="24"/>
          <w:szCs w:val="24"/>
        </w:rPr>
      </w:r>
    </w:p>
    <w:p>
      <w:pPr>
        <w:pStyle w:val="Normal"/>
        <w:ind w:left="720" w:right="0" w:hanging="0"/>
        <w:rPr>
          <w:sz w:val="24"/>
          <w:szCs w:val="24"/>
        </w:rPr>
      </w:pPr>
      <w:r>
        <w:rPr>
          <w:sz w:val="24"/>
          <w:szCs w:val="24"/>
        </w:rPr>
        <w:tab/>
        <w:t>URS7.2.6: Accounting and asset information</w:t>
      </w:r>
    </w:p>
    <w:p>
      <w:pPr>
        <w:pStyle w:val="Normal"/>
        <w:rPr>
          <w:sz w:val="24"/>
          <w:szCs w:val="24"/>
        </w:rPr>
      </w:pPr>
      <w:r>
        <w:rPr>
          <w:sz w:val="24"/>
          <w:szCs w:val="24"/>
        </w:rPr>
      </w:r>
    </w:p>
    <w:p>
      <w:pPr>
        <w:pStyle w:val="Normal"/>
        <w:ind w:left="720" w:right="0" w:hanging="0"/>
        <w:rPr>
          <w:sz w:val="24"/>
          <w:szCs w:val="24"/>
        </w:rPr>
      </w:pPr>
      <w:r>
        <w:rPr>
          <w:sz w:val="24"/>
          <w:szCs w:val="24"/>
        </w:rPr>
        <w:tab/>
        <w:t>URS7.2.7: Work orders</w:t>
      </w:r>
    </w:p>
    <w:p>
      <w:pPr>
        <w:pStyle w:val="Normal"/>
        <w:rPr>
          <w:sz w:val="24"/>
          <w:szCs w:val="24"/>
        </w:rPr>
      </w:pPr>
      <w:r>
        <w:rPr>
          <w:sz w:val="24"/>
          <w:szCs w:val="24"/>
        </w:rPr>
      </w:r>
    </w:p>
    <w:p>
      <w:pPr>
        <w:pStyle w:val="Normal"/>
        <w:ind w:left="720" w:right="0" w:hanging="0"/>
        <w:rPr>
          <w:sz w:val="24"/>
          <w:szCs w:val="24"/>
        </w:rPr>
      </w:pPr>
      <w:bookmarkStart w:id="21" w:name="_8.0_Optional_Requirements"/>
      <w:bookmarkEnd w:id="21"/>
      <w:r>
        <w:rPr>
          <w:sz w:val="24"/>
          <w:szCs w:val="24"/>
        </w:rPr>
        <w:tab/>
        <w:t>URS7.2.8: Vacancies.</w:t>
      </w:r>
    </w:p>
    <w:p>
      <w:pPr>
        <w:pStyle w:val="Heading1"/>
        <w:numPr>
          <w:ilvl w:val="0"/>
          <w:numId w:val="1"/>
        </w:numPr>
        <w:rPr/>
      </w:pPr>
      <w:bookmarkStart w:id="22" w:name="h.9qtkx7fzp11f"/>
      <w:bookmarkEnd w:id="22"/>
      <w:r>
        <w:rPr/>
        <w:t>8.0 Revision History</w:t>
      </w:r>
    </w:p>
    <w:p>
      <w:pPr>
        <w:pStyle w:val="Normal"/>
        <w:ind w:left="0" w:right="0" w:firstLine="720"/>
        <w:rPr>
          <w:sz w:val="24"/>
          <w:szCs w:val="24"/>
        </w:rPr>
      </w:pPr>
      <w:r>
        <w:rPr>
          <w:sz w:val="24"/>
          <w:szCs w:val="24"/>
        </w:rPr>
        <w:t>This table should be updated per document revision.</w:t>
      </w:r>
    </w:p>
    <w:p>
      <w:pPr>
        <w:pStyle w:val="Normal"/>
        <w:rPr/>
      </w:pPr>
      <w:r>
        <w:rPr/>
      </w:r>
    </w:p>
    <w:tbl>
      <w:tblPr>
        <w:jc w:val="left"/>
        <w:tblInd w:w="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320"/>
        <w:gridCol w:w="2199"/>
        <w:gridCol w:w="6061"/>
      </w:tblGrid>
      <w:tr>
        <w:trPr>
          <w:cantSplit w:val="false"/>
        </w:trPr>
        <w:tc>
          <w:tcPr>
            <w:tcW w:w="1320" w:type="dxa"/>
            <w:tcBorders>
              <w:top w:val="single" w:sz="8" w:space="0" w:color="000001"/>
              <w:left w:val="single" w:sz="8" w:space="0" w:color="000001"/>
              <w:bottom w:val="single" w:sz="8" w:space="0" w:color="000001"/>
              <w:insideH w:val="single" w:sz="8" w:space="0" w:color="000001"/>
              <w:right w:val="nil"/>
              <w:insideV w:val="nil"/>
            </w:tcBorders>
            <w:shd w:fill="4A442A" w:val="clear"/>
            <w:tcMar>
              <w:left w:w="98" w:type="dxa"/>
            </w:tcMar>
          </w:tcPr>
          <w:p>
            <w:pPr>
              <w:pStyle w:val="Normal"/>
              <w:spacing w:lineRule="auto" w:line="240"/>
              <w:jc w:val="center"/>
              <w:rPr>
                <w:b/>
                <w:color w:val="FFFFFF"/>
                <w:sz w:val="24"/>
                <w:szCs w:val="24"/>
              </w:rPr>
            </w:pPr>
            <w:r>
              <w:rPr>
                <w:b/>
                <w:color w:val="FFFFFF"/>
                <w:sz w:val="24"/>
                <w:szCs w:val="24"/>
              </w:rPr>
              <w:t>Date</w:t>
            </w:r>
          </w:p>
        </w:tc>
        <w:tc>
          <w:tcPr>
            <w:tcW w:w="2199" w:type="dxa"/>
            <w:tcBorders>
              <w:top w:val="single" w:sz="8" w:space="0" w:color="000001"/>
              <w:left w:val="single" w:sz="8" w:space="0" w:color="000001"/>
              <w:bottom w:val="single" w:sz="8" w:space="0" w:color="000001"/>
              <w:insideH w:val="single" w:sz="8" w:space="0" w:color="000001"/>
              <w:right w:val="nil"/>
              <w:insideV w:val="nil"/>
            </w:tcBorders>
            <w:shd w:fill="4A442A" w:val="clear"/>
            <w:tcMar>
              <w:left w:w="98" w:type="dxa"/>
            </w:tcMar>
          </w:tcPr>
          <w:p>
            <w:pPr>
              <w:pStyle w:val="Normal"/>
              <w:spacing w:lineRule="auto" w:line="240"/>
              <w:jc w:val="center"/>
              <w:rPr>
                <w:b/>
                <w:color w:val="FFFFFF"/>
                <w:sz w:val="24"/>
                <w:szCs w:val="24"/>
              </w:rPr>
            </w:pPr>
            <w:r>
              <w:rPr>
                <w:b/>
                <w:color w:val="FFFFFF"/>
                <w:sz w:val="24"/>
                <w:szCs w:val="24"/>
              </w:rPr>
              <w:t>Revision</w:t>
            </w:r>
          </w:p>
        </w:tc>
        <w:tc>
          <w:tcPr>
            <w:tcW w:w="60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4A442A" w:val="clear"/>
            <w:tcMar>
              <w:left w:w="98" w:type="dxa"/>
            </w:tcMar>
          </w:tcPr>
          <w:p>
            <w:pPr>
              <w:pStyle w:val="Normal"/>
              <w:spacing w:lineRule="auto" w:line="240"/>
              <w:jc w:val="center"/>
              <w:rPr>
                <w:b/>
                <w:color w:val="FFFFFF"/>
                <w:sz w:val="24"/>
                <w:szCs w:val="24"/>
              </w:rPr>
            </w:pPr>
            <w:r>
              <w:rPr>
                <w:b/>
                <w:color w:val="FFFFFF"/>
                <w:sz w:val="24"/>
                <w:szCs w:val="24"/>
              </w:rPr>
              <w:t>Description</w:t>
            </w:r>
          </w:p>
        </w:tc>
      </w:tr>
      <w:tr>
        <w:trPr>
          <w:cantSplit w:val="false"/>
        </w:trPr>
        <w:tc>
          <w:tcPr>
            <w:tcW w:w="132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t>09/26</w:t>
            </w:r>
          </w:p>
        </w:tc>
        <w:tc>
          <w:tcPr>
            <w:tcW w:w="219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sz w:val="24"/>
                <w:szCs w:val="24"/>
              </w:rPr>
            </w:pPr>
            <w:r>
              <w:rPr>
                <w:sz w:val="24"/>
                <w:szCs w:val="24"/>
              </w:rPr>
              <w:t>1.0</w:t>
            </w:r>
          </w:p>
        </w:tc>
        <w:tc>
          <w:tcPr>
            <w:tcW w:w="60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sz w:val="24"/>
                <w:szCs w:val="24"/>
              </w:rPr>
            </w:pPr>
            <w:r>
              <w:rPr>
                <w:sz w:val="24"/>
                <w:szCs w:val="24"/>
              </w:rPr>
              <w:t>Initial Document</w:t>
            </w:r>
          </w:p>
        </w:tc>
      </w:tr>
      <w:tr>
        <w:trPr>
          <w:cantSplit w:val="false"/>
        </w:trPr>
        <w:tc>
          <w:tcPr>
            <w:tcW w:w="132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t>09/29</w:t>
            </w:r>
          </w:p>
        </w:tc>
        <w:tc>
          <w:tcPr>
            <w:tcW w:w="219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sz w:val="24"/>
                <w:szCs w:val="24"/>
              </w:rPr>
            </w:pPr>
            <w:r>
              <w:rPr>
                <w:sz w:val="24"/>
                <w:szCs w:val="24"/>
              </w:rPr>
              <w:t>2.0</w:t>
            </w:r>
          </w:p>
        </w:tc>
        <w:tc>
          <w:tcPr>
            <w:tcW w:w="60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sz w:val="24"/>
                <w:szCs w:val="24"/>
              </w:rPr>
            </w:pPr>
            <w:r>
              <w:rPr>
                <w:sz w:val="24"/>
                <w:szCs w:val="24"/>
              </w:rPr>
              <w:t>Final Revisions</w:t>
            </w:r>
          </w:p>
        </w:tc>
      </w:tr>
      <w:tr>
        <w:trPr>
          <w:cantSplit w:val="false"/>
        </w:trPr>
        <w:tc>
          <w:tcPr>
            <w:tcW w:w="132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219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60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bl>
    <w:p>
      <w:pPr>
        <w:pStyle w:val="Normal"/>
        <w:rPr/>
      </w:pPr>
      <w:bookmarkStart w:id="23" w:name="h.4d34og8"/>
      <w:bookmarkStart w:id="24" w:name="h.4d34og8"/>
      <w:bookmarkEnd w:id="24"/>
      <w:r>
        <w:rPr/>
      </w:r>
    </w:p>
    <w:p>
      <w:pPr>
        <w:pStyle w:val="Heading1"/>
        <w:numPr>
          <w:ilvl w:val="0"/>
          <w:numId w:val="1"/>
        </w:numPr>
        <w:rPr/>
      </w:pPr>
      <w:bookmarkStart w:id="25" w:name="h.j11g9oc0kbqe"/>
      <w:bookmarkStart w:id="26" w:name="_GoBack"/>
      <w:bookmarkEnd w:id="25"/>
      <w:bookmarkEnd w:id="26"/>
      <w:r>
        <w:rPr/>
        <w:t>9.0 Document Approval</w:t>
      </w:r>
    </w:p>
    <w:p>
      <w:pPr>
        <w:pStyle w:val="Normal"/>
        <w:rPr>
          <w:sz w:val="24"/>
          <w:szCs w:val="24"/>
        </w:rPr>
      </w:pPr>
      <w:r>
        <w:rPr>
          <w:b/>
          <w:sz w:val="24"/>
          <w:szCs w:val="24"/>
        </w:rPr>
        <w:tab/>
      </w:r>
      <w:r>
        <w:rPr>
          <w:sz w:val="24"/>
          <w:szCs w:val="24"/>
        </w:rPr>
        <w:t>This document shall act as a binding contract to complete a product fulfilling the list of</w:t>
      </w:r>
      <w:r>
        <w:rPr>
          <w:b/>
          <w:sz w:val="24"/>
          <w:szCs w:val="24"/>
        </w:rPr>
        <w:t xml:space="preserve"> </w:t>
      </w:r>
      <w:r>
        <w:rPr>
          <w:sz w:val="24"/>
          <w:szCs w:val="24"/>
        </w:rPr>
        <w:t>requirements sealed by the signatures below.</w:t>
      </w:r>
    </w:p>
    <w:p>
      <w:pPr>
        <w:pStyle w:val="Normal"/>
        <w:rPr/>
      </w:pPr>
      <w:r>
        <w:rPr/>
      </w:r>
    </w:p>
    <w:tbl>
      <w:tblPr>
        <w:jc w:val="left"/>
        <w:tblInd w:w="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3601"/>
        <w:gridCol w:w="4228"/>
        <w:gridCol w:w="1751"/>
      </w:tblGrid>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4A442A" w:val="clear"/>
            <w:tcMar>
              <w:left w:w="98" w:type="dxa"/>
            </w:tcMar>
          </w:tcPr>
          <w:p>
            <w:pPr>
              <w:pStyle w:val="Normal"/>
              <w:spacing w:lineRule="auto" w:line="240"/>
              <w:jc w:val="center"/>
              <w:rPr>
                <w:b/>
                <w:color w:val="FFFFFF"/>
                <w:sz w:val="24"/>
                <w:szCs w:val="24"/>
              </w:rPr>
            </w:pPr>
            <w:r>
              <w:rPr>
                <w:b/>
                <w:color w:val="FFFFFF"/>
                <w:sz w:val="24"/>
                <w:szCs w:val="24"/>
              </w:rPr>
              <w:t>Name</w:t>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4A442A" w:val="clear"/>
            <w:tcMar>
              <w:left w:w="98" w:type="dxa"/>
            </w:tcMar>
          </w:tcPr>
          <w:p>
            <w:pPr>
              <w:pStyle w:val="Normal"/>
              <w:spacing w:lineRule="auto" w:line="240"/>
              <w:jc w:val="center"/>
              <w:rPr>
                <w:b/>
                <w:color w:val="FFFFFF"/>
                <w:sz w:val="24"/>
                <w:szCs w:val="24"/>
              </w:rPr>
            </w:pPr>
            <w:r>
              <w:rPr>
                <w:b/>
                <w:color w:val="FFFFFF"/>
                <w:sz w:val="24"/>
                <w:szCs w:val="24"/>
              </w:rPr>
              <w:t>Signature</w:t>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4A442A" w:val="clear"/>
            <w:tcMar>
              <w:left w:w="98" w:type="dxa"/>
            </w:tcMar>
          </w:tcPr>
          <w:p>
            <w:pPr>
              <w:pStyle w:val="Normal"/>
              <w:spacing w:lineRule="auto" w:line="240"/>
              <w:jc w:val="center"/>
              <w:rPr>
                <w:b/>
                <w:color w:val="FFFFFF"/>
                <w:sz w:val="24"/>
                <w:szCs w:val="24"/>
              </w:rPr>
            </w:pPr>
            <w:r>
              <w:rPr>
                <w:b/>
                <w:color w:val="FFFFFF"/>
                <w:sz w:val="24"/>
                <w:szCs w:val="24"/>
              </w:rPr>
              <w:t>Date</w:t>
            </w:r>
          </w:p>
        </w:tc>
      </w:tr>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jc w:val="center"/>
              <w:rPr/>
            </w:pPr>
            <w:r>
              <w:rPr/>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jc w:val="center"/>
              <w:rPr/>
            </w:pPr>
            <w:r>
              <w:rPr/>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jc w:val="center"/>
              <w:rPr/>
            </w:pPr>
            <w:r>
              <w:rPr/>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r>
        <w:trPr>
          <w:cantSplit w:val="false"/>
        </w:trPr>
        <w:tc>
          <w:tcPr>
            <w:tcW w:w="360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422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98" w:type="dxa"/>
            </w:tcMar>
          </w:tcPr>
          <w:p>
            <w:pPr>
              <w:pStyle w:val="Normal"/>
              <w:spacing w:lineRule="auto" w:line="240"/>
              <w:jc w:val="center"/>
              <w:rPr/>
            </w:pPr>
            <w:r>
              <w:rPr/>
            </w:r>
          </w:p>
        </w:tc>
        <w:tc>
          <w:tcPr>
            <w:tcW w:w="175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lineRule="auto" w:line="240"/>
              <w:jc w:val="center"/>
              <w:rPr/>
            </w:pPr>
            <w:r>
              <w:rPr/>
            </w:r>
          </w:p>
        </w:tc>
      </w:tr>
    </w:tbl>
    <w:p>
      <w:pPr>
        <w:pStyle w:val="Normal"/>
        <w:tabs>
          <w:tab w:val="left" w:pos="2595" w:leader="none"/>
        </w:tabs>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0"/>
      </w:pPr>
      <w:rPr>
        <w:vertAlign w:val="baseline"/>
        <w:position w:val="0"/>
        <w:sz w:val="22"/>
      </w:rPr>
    </w:lvl>
    <w:lvl w:ilvl="1">
      <w:start w:val="1"/>
      <w:numFmt w:val="decimal"/>
      <w:lvlText w:val="%2"/>
      <w:lvlJc w:val="left"/>
      <w:pPr>
        <w:ind w:left="576" w:hanging="0"/>
      </w:pPr>
      <w:rPr>
        <w:vertAlign w:val="baseline"/>
        <w:position w:val="0"/>
        <w:sz w:val="22"/>
      </w:rPr>
    </w:lvl>
    <w:lvl w:ilvl="2">
      <w:start w:val="1"/>
      <w:numFmt w:val="decimal"/>
      <w:lvlText w:val="%3"/>
      <w:lvlJc w:val="left"/>
      <w:pPr>
        <w:ind w:left="720" w:hanging="0"/>
      </w:pPr>
      <w:rPr>
        <w:vertAlign w:val="baseline"/>
        <w:position w:val="0"/>
        <w:sz w:val="22"/>
      </w:rPr>
    </w:lvl>
    <w:lvl w:ilvl="3">
      <w:start w:val="1"/>
      <w:numFmt w:val="decimal"/>
      <w:lvlText w:val="%4"/>
      <w:lvlJc w:val="left"/>
      <w:pPr>
        <w:ind w:left="864" w:hanging="0"/>
      </w:pPr>
      <w:rPr>
        <w:vertAlign w:val="baseline"/>
        <w:position w:val="0"/>
        <w:sz w:val="22"/>
      </w:rPr>
    </w:lvl>
    <w:lvl w:ilvl="4">
      <w:start w:val="1"/>
      <w:numFmt w:val="decimal"/>
      <w:lvlText w:val="%5"/>
      <w:lvlJc w:val="left"/>
      <w:pPr>
        <w:ind w:left="1008" w:hanging="0"/>
      </w:pPr>
      <w:rPr>
        <w:vertAlign w:val="baseline"/>
        <w:position w:val="0"/>
        <w:sz w:val="22"/>
      </w:rPr>
    </w:lvl>
    <w:lvl w:ilvl="5">
      <w:start w:val="1"/>
      <w:numFmt w:val="decimal"/>
      <w:lvlText w:val="%6"/>
      <w:lvlJc w:val="left"/>
      <w:pPr>
        <w:ind w:left="1152" w:hanging="0"/>
      </w:pPr>
      <w:rPr>
        <w:vertAlign w:val="baseline"/>
        <w:position w:val="0"/>
        <w:sz w:val="22"/>
      </w:rPr>
    </w:lvl>
    <w:lvl w:ilvl="6">
      <w:start w:val="1"/>
      <w:numFmt w:val="decimal"/>
      <w:lvlText w:val="%7"/>
      <w:lvlJc w:val="left"/>
      <w:pPr>
        <w:ind w:left="1296" w:hanging="0"/>
      </w:pPr>
      <w:rPr>
        <w:vertAlign w:val="baseline"/>
        <w:position w:val="0"/>
        <w:sz w:val="22"/>
      </w:rPr>
    </w:lvl>
    <w:lvl w:ilvl="7">
      <w:start w:val="1"/>
      <w:numFmt w:val="decimal"/>
      <w:lvlText w:val="%8"/>
      <w:lvlJc w:val="left"/>
      <w:pPr>
        <w:ind w:left="1440" w:hanging="0"/>
      </w:pPr>
      <w:rPr>
        <w:vertAlign w:val="baseline"/>
        <w:position w:val="0"/>
        <w:sz w:val="22"/>
      </w:rPr>
    </w:lvl>
    <w:lvl w:ilvl="8">
      <w:start w:val="1"/>
      <w:numFmt w:val="decimal"/>
      <w:lvlText w:val="%9"/>
      <w:lvlJc w:val="left"/>
      <w:pPr>
        <w:ind w:left="1584" w:hanging="0"/>
      </w:pPr>
      <w:rPr>
        <w:vertAlign w:val="baseline"/>
        <w:position w:val="0"/>
        <w:sz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pPr>
      <w:keepNext/>
      <w:keepLines/>
      <w:spacing w:before="480" w:after="120"/>
      <w:ind w:left="432" w:right="0" w:hanging="432"/>
      <w:outlineLvl w:val="0"/>
    </w:pPr>
    <w:rPr>
      <w:b/>
      <w:color w:val="17365D"/>
      <w:sz w:val="36"/>
      <w:szCs w:val="36"/>
    </w:rPr>
  </w:style>
  <w:style w:type="paragraph" w:styleId="Heading2">
    <w:name w:val="Heading 2"/>
    <w:basedOn w:val="Normal"/>
    <w:next w:val="Normal"/>
    <w:pPr>
      <w:keepNext/>
      <w:keepLines/>
      <w:spacing w:before="360" w:after="80"/>
      <w:ind w:left="270" w:right="0" w:hanging="0"/>
      <w:outlineLvl w:val="1"/>
    </w:pPr>
    <w:rPr>
      <w:b/>
      <w:color w:val="548DD4"/>
      <w:sz w:val="28"/>
      <w:szCs w:val="28"/>
    </w:rPr>
  </w:style>
  <w:style w:type="paragraph" w:styleId="Heading3">
    <w:name w:val="Heading 3"/>
    <w:basedOn w:val="Normal"/>
    <w:next w:val="Normal"/>
    <w:pPr>
      <w:keepNext/>
      <w:keepLines/>
      <w:spacing w:before="280" w:after="80"/>
      <w:ind w:left="720" w:right="0" w:hanging="720"/>
      <w:outlineLvl w:val="2"/>
    </w:pPr>
    <w:rPr>
      <w:b/>
      <w:color w:val="666666"/>
      <w:sz w:val="24"/>
      <w:szCs w:val="24"/>
    </w:rPr>
  </w:style>
  <w:style w:type="paragraph" w:styleId="Heading4">
    <w:name w:val="Heading 4"/>
    <w:basedOn w:val="Normal"/>
    <w:next w:val="Normal"/>
    <w:pPr>
      <w:keepNext/>
      <w:keepLines/>
      <w:spacing w:before="240" w:after="40"/>
      <w:ind w:left="864" w:right="0" w:hanging="864"/>
      <w:outlineLvl w:val="3"/>
    </w:pPr>
    <w:rPr>
      <w:i/>
      <w:color w:val="666666"/>
    </w:rPr>
  </w:style>
  <w:style w:type="paragraph" w:styleId="Heading5">
    <w:name w:val="Heading 5"/>
    <w:basedOn w:val="Normal"/>
    <w:next w:val="Normal"/>
    <w:pPr>
      <w:keepNext/>
      <w:keepLines/>
      <w:spacing w:before="220" w:after="40"/>
      <w:ind w:left="1008" w:right="0" w:hanging="1008"/>
      <w:outlineLvl w:val="4"/>
    </w:pPr>
    <w:rPr>
      <w:b/>
      <w:color w:val="666666"/>
      <w:sz w:val="20"/>
      <w:szCs w:val="20"/>
    </w:rPr>
  </w:style>
  <w:style w:type="paragraph" w:styleId="Heading6">
    <w:name w:val="Heading 6"/>
    <w:basedOn w:val="Normal"/>
    <w:next w:val="Normal"/>
    <w:pPr>
      <w:keepNext/>
      <w:keepLines/>
      <w:spacing w:before="200" w:after="40"/>
      <w:ind w:left="1152" w:right="0" w:hanging="1152"/>
      <w:outlineLvl w:val="5"/>
    </w:pPr>
    <w:rPr>
      <w:i/>
      <w:color w:val="666666"/>
      <w:sz w:val="20"/>
      <w:szCs w:val="2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42c1a"/>
    <w:basedOn w:val="DefaultParagraphFont"/>
    <w:rPr>
      <w:color w:val="0563C1"/>
      <w:u w:val="single"/>
      <w:lang w:val="zxx" w:eastAsia="zxx" w:bidi="zxx"/>
    </w:rPr>
  </w:style>
  <w:style w:type="character" w:styleId="FollowedHyperlink">
    <w:name w:val="FollowedHyperlink"/>
    <w:uiPriority w:val="99"/>
    <w:semiHidden/>
    <w:unhideWhenUsed/>
    <w:rsid w:val="00142c1a"/>
    <w:basedOn w:val="DefaultParagraphFont"/>
    <w:rPr>
      <w:color w:val="954F72"/>
      <w:u w:val="single"/>
    </w:rPr>
  </w:style>
  <w:style w:type="character" w:styleId="ListLabel1">
    <w:name w:val="ListLabel 1"/>
    <w:rPr>
      <w:position w:val="0"/>
      <w:sz w:val="22"/>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ListParagraph">
    <w:name w:val="List Paragraph"/>
    <w:uiPriority w:val="34"/>
    <w:qFormat/>
    <w:rsid w:val="00862724"/>
    <w:basedOn w:val="Normal"/>
    <w:pPr>
      <w:spacing w:before="0" w:after="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2015-09-26T17:45:00Z</dcterms:created>
  <dc:creator>TJs</dc:creator>
  <dc:language>en-US</dc:language>
  <cp:lastModifiedBy>Jacob</cp:lastModifiedBy>
  <dcterms:modified xsi:type="dcterms:W3CDTF">2015-09-30T00:46:00Z</dcterms:modified>
  <cp:revision>7</cp:revision>
</cp:coreProperties>
</file>