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57F13" w14:textId="10DFB53A" w:rsidR="00044069" w:rsidRDefault="00044069" w:rsidP="00044069">
      <w:pPr>
        <w:pStyle w:val="Ttulo"/>
        <w:rPr>
          <w:rFonts w:ascii="Arial" w:hAnsi="Arial" w:cs="Arial"/>
          <w:b/>
          <w:bCs/>
          <w:sz w:val="24"/>
          <w:szCs w:val="24"/>
        </w:rPr>
      </w:pPr>
      <w:r>
        <w:rPr>
          <w:rFonts w:ascii="Arial" w:hAnsi="Arial" w:cs="Arial"/>
          <w:b/>
          <w:bCs/>
          <w:sz w:val="24"/>
          <w:szCs w:val="24"/>
        </w:rPr>
        <w:t xml:space="preserve">Alumno: CC Martínez Rojas Johan </w:t>
      </w:r>
    </w:p>
    <w:p w14:paraId="57C0D8D6" w14:textId="020B3B10" w:rsidR="004946BE" w:rsidRPr="00044069" w:rsidRDefault="004946BE" w:rsidP="00044069">
      <w:pPr>
        <w:pStyle w:val="Ttulo"/>
        <w:rPr>
          <w:rFonts w:ascii="Arial" w:hAnsi="Arial" w:cs="Arial"/>
          <w:b/>
          <w:bCs/>
          <w:sz w:val="24"/>
          <w:szCs w:val="24"/>
        </w:rPr>
      </w:pPr>
      <w:r w:rsidRPr="00044069">
        <w:rPr>
          <w:rFonts w:ascii="Arial" w:hAnsi="Arial" w:cs="Arial"/>
          <w:b/>
          <w:bCs/>
          <w:sz w:val="24"/>
          <w:szCs w:val="24"/>
        </w:rPr>
        <w:t>Cuestionario: Inteligencia Artificial contra la Desinformación</w:t>
      </w:r>
    </w:p>
    <w:p w14:paraId="68284561" w14:textId="77777777" w:rsidR="004946BE" w:rsidRDefault="004946BE" w:rsidP="004946BE">
      <w:pPr>
        <w:jc w:val="center"/>
        <w:rPr>
          <w:rFonts w:ascii="Arial" w:hAnsi="Arial" w:cs="Arial"/>
        </w:rPr>
      </w:pPr>
    </w:p>
    <w:p w14:paraId="5B01253D" w14:textId="77777777" w:rsidR="004946BE" w:rsidRDefault="004946BE" w:rsidP="004946BE">
      <w:pPr>
        <w:jc w:val="center"/>
        <w:rPr>
          <w:rFonts w:ascii="Arial" w:hAnsi="Arial" w:cs="Arial"/>
        </w:rPr>
      </w:pPr>
    </w:p>
    <w:p w14:paraId="7BD20682" w14:textId="12306939" w:rsidR="004946BE" w:rsidRDefault="004946BE" w:rsidP="004946BE">
      <w:pPr>
        <w:pStyle w:val="Prrafodelista"/>
        <w:numPr>
          <w:ilvl w:val="0"/>
          <w:numId w:val="1"/>
        </w:numPr>
        <w:spacing w:line="360" w:lineRule="auto"/>
        <w:jc w:val="both"/>
        <w:rPr>
          <w:rFonts w:ascii="Arial" w:hAnsi="Arial" w:cs="Arial"/>
          <w:sz w:val="24"/>
          <w:szCs w:val="24"/>
        </w:rPr>
      </w:pPr>
      <w:r w:rsidRPr="004946BE">
        <w:rPr>
          <w:rFonts w:ascii="Arial" w:hAnsi="Arial" w:cs="Arial"/>
          <w:b/>
          <w:bCs/>
          <w:sz w:val="24"/>
          <w:szCs w:val="24"/>
        </w:rPr>
        <w:t xml:space="preserve">¿Cuál es la diferencia fundamental entre </w:t>
      </w:r>
      <w:proofErr w:type="spellStart"/>
      <w:r w:rsidRPr="004946BE">
        <w:rPr>
          <w:rFonts w:ascii="Arial" w:hAnsi="Arial" w:cs="Arial"/>
          <w:b/>
          <w:bCs/>
          <w:sz w:val="24"/>
          <w:szCs w:val="24"/>
        </w:rPr>
        <w:t>misinformation</w:t>
      </w:r>
      <w:proofErr w:type="spellEnd"/>
      <w:r w:rsidRPr="004946BE">
        <w:rPr>
          <w:rFonts w:ascii="Arial" w:hAnsi="Arial" w:cs="Arial"/>
          <w:b/>
          <w:bCs/>
          <w:sz w:val="24"/>
          <w:szCs w:val="24"/>
        </w:rPr>
        <w:t xml:space="preserve"> y </w:t>
      </w:r>
      <w:proofErr w:type="spellStart"/>
      <w:r w:rsidRPr="004946BE">
        <w:rPr>
          <w:rFonts w:ascii="Arial" w:hAnsi="Arial" w:cs="Arial"/>
          <w:b/>
          <w:bCs/>
          <w:sz w:val="24"/>
          <w:szCs w:val="24"/>
        </w:rPr>
        <w:t>disinformation</w:t>
      </w:r>
      <w:proofErr w:type="spellEnd"/>
      <w:r w:rsidRPr="004946BE">
        <w:rPr>
          <w:rFonts w:ascii="Arial" w:hAnsi="Arial" w:cs="Arial"/>
          <w:b/>
          <w:bCs/>
          <w:sz w:val="24"/>
          <w:szCs w:val="24"/>
        </w:rPr>
        <w:t>?</w:t>
      </w:r>
      <w:r w:rsidRPr="004946BE">
        <w:rPr>
          <w:rFonts w:ascii="Arial" w:hAnsi="Arial" w:cs="Arial"/>
          <w:b/>
          <w:bCs/>
          <w:sz w:val="24"/>
          <w:szCs w:val="24"/>
        </w:rPr>
        <w:br/>
      </w:r>
      <w:r w:rsidRPr="004946BE">
        <w:rPr>
          <w:rFonts w:ascii="Arial" w:hAnsi="Arial" w:cs="Arial"/>
          <w:sz w:val="24"/>
          <w:szCs w:val="24"/>
        </w:rPr>
        <w:t xml:space="preserve">La distinción principal radica en la intención. </w:t>
      </w:r>
      <w:proofErr w:type="spellStart"/>
      <w:r w:rsidRPr="004946BE">
        <w:rPr>
          <w:rFonts w:ascii="Arial" w:hAnsi="Arial" w:cs="Arial"/>
          <w:sz w:val="24"/>
          <w:szCs w:val="24"/>
        </w:rPr>
        <w:t>Misinformation</w:t>
      </w:r>
      <w:proofErr w:type="spellEnd"/>
      <w:r w:rsidRPr="004946BE">
        <w:rPr>
          <w:rFonts w:ascii="Arial" w:hAnsi="Arial" w:cs="Arial"/>
          <w:sz w:val="24"/>
          <w:szCs w:val="24"/>
        </w:rPr>
        <w:t xml:space="preserve"> es información falsa o incorrecta que se difunde sin querer causar daño; puede deberse a errores o a la falta de verificación. En cambio, </w:t>
      </w:r>
      <w:proofErr w:type="spellStart"/>
      <w:r w:rsidRPr="004946BE">
        <w:rPr>
          <w:rFonts w:ascii="Arial" w:hAnsi="Arial" w:cs="Arial"/>
          <w:sz w:val="24"/>
          <w:szCs w:val="24"/>
        </w:rPr>
        <w:t>disinformation</w:t>
      </w:r>
      <w:proofErr w:type="spellEnd"/>
      <w:r w:rsidRPr="004946BE">
        <w:rPr>
          <w:rFonts w:ascii="Arial" w:hAnsi="Arial" w:cs="Arial"/>
          <w:sz w:val="24"/>
          <w:szCs w:val="24"/>
        </w:rPr>
        <w:t xml:space="preserve"> es información fabricada o manipulada que se difunde con el propósito deliberado de engañar, manipular la opinión pública o desestabilizar. Ambas afectan la percepción de la realidad, pero la </w:t>
      </w:r>
      <w:proofErr w:type="spellStart"/>
      <w:r w:rsidRPr="004946BE">
        <w:rPr>
          <w:rFonts w:ascii="Arial" w:hAnsi="Arial" w:cs="Arial"/>
          <w:sz w:val="24"/>
          <w:szCs w:val="24"/>
        </w:rPr>
        <w:t>disinformación</w:t>
      </w:r>
      <w:proofErr w:type="spellEnd"/>
      <w:r w:rsidRPr="004946BE">
        <w:rPr>
          <w:rFonts w:ascii="Arial" w:hAnsi="Arial" w:cs="Arial"/>
          <w:sz w:val="24"/>
          <w:szCs w:val="24"/>
        </w:rPr>
        <w:t xml:space="preserve"> representa una amenaza mayor por su carga intencional.</w:t>
      </w:r>
    </w:p>
    <w:p w14:paraId="77C05B13" w14:textId="77777777" w:rsidR="004946BE" w:rsidRPr="004946BE" w:rsidRDefault="004946BE" w:rsidP="004946BE">
      <w:pPr>
        <w:pStyle w:val="Prrafodelista"/>
        <w:spacing w:line="360" w:lineRule="auto"/>
        <w:jc w:val="both"/>
        <w:rPr>
          <w:rFonts w:ascii="Arial" w:hAnsi="Arial" w:cs="Arial"/>
          <w:sz w:val="24"/>
          <w:szCs w:val="24"/>
        </w:rPr>
      </w:pPr>
    </w:p>
    <w:p w14:paraId="34C785F5" w14:textId="77777777" w:rsidR="004946BE" w:rsidRPr="004946BE" w:rsidRDefault="004946BE" w:rsidP="004946BE">
      <w:pPr>
        <w:pStyle w:val="Prrafodelista"/>
        <w:numPr>
          <w:ilvl w:val="0"/>
          <w:numId w:val="1"/>
        </w:numPr>
        <w:spacing w:line="360" w:lineRule="auto"/>
        <w:jc w:val="both"/>
        <w:rPr>
          <w:rFonts w:ascii="Arial" w:hAnsi="Arial" w:cs="Arial"/>
          <w:sz w:val="24"/>
          <w:szCs w:val="24"/>
        </w:rPr>
      </w:pPr>
      <w:r w:rsidRPr="004946BE">
        <w:rPr>
          <w:rFonts w:ascii="Arial" w:hAnsi="Arial" w:cs="Arial"/>
          <w:b/>
          <w:bCs/>
          <w:sz w:val="24"/>
          <w:szCs w:val="24"/>
        </w:rPr>
        <w:t xml:space="preserve">¿Qué preocupante tendencia se observa en España según el Digital News </w:t>
      </w:r>
      <w:proofErr w:type="spellStart"/>
      <w:r w:rsidRPr="004946BE">
        <w:rPr>
          <w:rFonts w:ascii="Arial" w:hAnsi="Arial" w:cs="Arial"/>
          <w:b/>
          <w:bCs/>
          <w:sz w:val="24"/>
          <w:szCs w:val="24"/>
        </w:rPr>
        <w:t>Report</w:t>
      </w:r>
      <w:proofErr w:type="spellEnd"/>
      <w:r w:rsidRPr="004946BE">
        <w:rPr>
          <w:rFonts w:ascii="Arial" w:hAnsi="Arial" w:cs="Arial"/>
          <w:b/>
          <w:bCs/>
          <w:sz w:val="24"/>
          <w:szCs w:val="24"/>
        </w:rPr>
        <w:t xml:space="preserve"> 2023 del Reuters </w:t>
      </w:r>
      <w:proofErr w:type="spellStart"/>
      <w:r w:rsidRPr="004946BE">
        <w:rPr>
          <w:rFonts w:ascii="Arial" w:hAnsi="Arial" w:cs="Arial"/>
          <w:b/>
          <w:bCs/>
          <w:sz w:val="24"/>
          <w:szCs w:val="24"/>
        </w:rPr>
        <w:t>Institute</w:t>
      </w:r>
      <w:proofErr w:type="spellEnd"/>
      <w:r w:rsidRPr="004946BE">
        <w:rPr>
          <w:rFonts w:ascii="Arial" w:hAnsi="Arial" w:cs="Arial"/>
          <w:b/>
          <w:bCs/>
          <w:sz w:val="24"/>
          <w:szCs w:val="24"/>
        </w:rPr>
        <w:t>?</w:t>
      </w:r>
    </w:p>
    <w:p w14:paraId="594810CE" w14:textId="656ADA46" w:rsid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En España se ha evidenciado una caída significativa en el interés por las noticias, acompañada por un aumento en la desconfianza hacia los medios de comunicación. En 2015, el 85% de la población expresaba un alto interés por las noticias; en 2023, ese porcentaje cayó al 51%. La confianza en los medios también disminuyó, alcanzando niveles históricamente bajos entre los menores de 45 años, lo que debilita el acceso informado de la ciudadanía.</w:t>
      </w:r>
    </w:p>
    <w:p w14:paraId="04993B44" w14:textId="77777777" w:rsidR="004946BE" w:rsidRDefault="004946BE" w:rsidP="004946BE">
      <w:pPr>
        <w:pStyle w:val="Prrafodelista"/>
        <w:spacing w:line="360" w:lineRule="auto"/>
        <w:jc w:val="both"/>
        <w:rPr>
          <w:rFonts w:ascii="Arial" w:hAnsi="Arial" w:cs="Arial"/>
          <w:sz w:val="24"/>
          <w:szCs w:val="24"/>
        </w:rPr>
      </w:pPr>
    </w:p>
    <w:p w14:paraId="5AD67229" w14:textId="466DE807"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¿Cómo se comparan la velocidad y alcance de las noticias falsas frente a las verdaderas?</w:t>
      </w:r>
    </w:p>
    <w:p w14:paraId="6FE66848" w14:textId="77777777" w:rsidR="004946BE" w:rsidRP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 xml:space="preserve">Las noticias falsas se propagan significativamente más rápido y llegan a una audiencia más amplia que las verídicas. Estudios como el de </w:t>
      </w:r>
      <w:proofErr w:type="spellStart"/>
      <w:r w:rsidRPr="004946BE">
        <w:rPr>
          <w:rFonts w:ascii="Arial" w:hAnsi="Arial" w:cs="Arial"/>
          <w:sz w:val="24"/>
          <w:szCs w:val="24"/>
        </w:rPr>
        <w:t>Vosoughi</w:t>
      </w:r>
      <w:proofErr w:type="spellEnd"/>
      <w:r w:rsidRPr="004946BE">
        <w:rPr>
          <w:rFonts w:ascii="Arial" w:hAnsi="Arial" w:cs="Arial"/>
          <w:sz w:val="24"/>
          <w:szCs w:val="24"/>
        </w:rPr>
        <w:t>, Roy y Aral (2018) demuestran que el contenido falso tiene un 70% más de probabilidad de ser retuiteado. La desinformación apela a emociones fuertes, lo que estimula su difusión viral, especialmente en temas sensibles como política, salud y economía.</w:t>
      </w:r>
    </w:p>
    <w:p w14:paraId="15AD52CA" w14:textId="77777777" w:rsidR="004946BE" w:rsidRDefault="004946BE" w:rsidP="004946BE">
      <w:pPr>
        <w:pStyle w:val="Prrafodelista"/>
        <w:spacing w:line="360" w:lineRule="auto"/>
        <w:jc w:val="both"/>
        <w:rPr>
          <w:rFonts w:ascii="Arial" w:hAnsi="Arial" w:cs="Arial"/>
          <w:sz w:val="24"/>
          <w:szCs w:val="24"/>
        </w:rPr>
      </w:pPr>
    </w:p>
    <w:p w14:paraId="753B86BE" w14:textId="71D1E559"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¿Qué ventaja ofrecen las redes latentes de difusión frente a los modelos epidemiológicos?</w:t>
      </w:r>
    </w:p>
    <w:p w14:paraId="07AD1925" w14:textId="77777777" w:rsidR="004946BE" w:rsidRP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lastRenderedPageBreak/>
        <w:t>Las redes latentes permiten identificar cómo fluye la información entre individuos específicos, revelando actores influyentes, patrones de propagación y estructuras ocultas en las redes sociales. A diferencia del modelo epidemiológico SIR, que ofrece una visión general de propagación como contagio, las redes latentes ofrecen un análisis granular, más preciso para intervenir y frenar la desinformación.</w:t>
      </w:r>
    </w:p>
    <w:p w14:paraId="078030B2" w14:textId="77777777" w:rsidR="004946BE" w:rsidRDefault="004946BE" w:rsidP="004946BE">
      <w:pPr>
        <w:pStyle w:val="Prrafodelista"/>
        <w:spacing w:line="360" w:lineRule="auto"/>
        <w:jc w:val="both"/>
        <w:rPr>
          <w:rFonts w:ascii="Arial" w:hAnsi="Arial" w:cs="Arial"/>
          <w:sz w:val="24"/>
          <w:szCs w:val="24"/>
        </w:rPr>
      </w:pPr>
    </w:p>
    <w:p w14:paraId="16AA4622" w14:textId="7E43F6E2"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¿Qué son los grandes modelos de lenguaje y cuál es su mayor riesgo?</w:t>
      </w:r>
    </w:p>
    <w:p w14:paraId="1D5147D7" w14:textId="77777777" w:rsidR="004946BE" w:rsidRP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Los grandes modelos de lenguaje (</w:t>
      </w:r>
      <w:proofErr w:type="spellStart"/>
      <w:r w:rsidRPr="004946BE">
        <w:rPr>
          <w:rFonts w:ascii="Arial" w:hAnsi="Arial" w:cs="Arial"/>
          <w:sz w:val="24"/>
          <w:szCs w:val="24"/>
        </w:rPr>
        <w:t>LLMs</w:t>
      </w:r>
      <w:proofErr w:type="spellEnd"/>
      <w:r w:rsidRPr="004946BE">
        <w:rPr>
          <w:rFonts w:ascii="Arial" w:hAnsi="Arial" w:cs="Arial"/>
          <w:sz w:val="24"/>
          <w:szCs w:val="24"/>
        </w:rPr>
        <w:t xml:space="preserve">) como </w:t>
      </w:r>
      <w:proofErr w:type="spellStart"/>
      <w:r w:rsidRPr="004946BE">
        <w:rPr>
          <w:rFonts w:ascii="Arial" w:hAnsi="Arial" w:cs="Arial"/>
          <w:sz w:val="24"/>
          <w:szCs w:val="24"/>
        </w:rPr>
        <w:t>ChatGPT</w:t>
      </w:r>
      <w:proofErr w:type="spellEnd"/>
      <w:r w:rsidRPr="004946BE">
        <w:rPr>
          <w:rFonts w:ascii="Arial" w:hAnsi="Arial" w:cs="Arial"/>
          <w:sz w:val="24"/>
          <w:szCs w:val="24"/>
        </w:rPr>
        <w:t xml:space="preserve"> o GPT-4 son sistemas de IA entrenados para generar contenido textual coherente y persuasivo. Su principal riesgo es su capacidad para crear contenido falso altamente realista, lo que puede ser aprovechado para fabricar desinformación convincente, suplantar identidades o manipular narrativas en masa, con difícil detección.</w:t>
      </w:r>
    </w:p>
    <w:p w14:paraId="04EE6C27" w14:textId="77777777" w:rsidR="004946BE" w:rsidRDefault="004946BE" w:rsidP="004946BE">
      <w:pPr>
        <w:pStyle w:val="Prrafodelista"/>
        <w:spacing w:line="360" w:lineRule="auto"/>
        <w:jc w:val="both"/>
        <w:rPr>
          <w:rFonts w:ascii="Arial" w:hAnsi="Arial" w:cs="Arial"/>
          <w:sz w:val="24"/>
          <w:szCs w:val="24"/>
        </w:rPr>
      </w:pPr>
    </w:p>
    <w:p w14:paraId="523DD381" w14:textId="06BA519E"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¿Cómo influye la accesibilidad de la IA en la generación de desinformación?</w:t>
      </w:r>
    </w:p>
    <w:p w14:paraId="28E7D1E2" w14:textId="77777777" w:rsid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El acceso público a herramientas de IA generativa ha democratizado la creación de contenido, pero también ha facilitado que actores maliciosos produzcan y diseminen noticias falsas con facilidad. Incluso sin conocimientos técnicos, cualquier usuario puede generar desinformación masiva, elevando el riesgo de manipulación informativa global.</w:t>
      </w:r>
    </w:p>
    <w:p w14:paraId="7613C584" w14:textId="77777777" w:rsidR="004946BE" w:rsidRPr="004946BE" w:rsidRDefault="004946BE" w:rsidP="004946BE">
      <w:pPr>
        <w:pStyle w:val="Prrafodelista"/>
        <w:spacing w:line="360" w:lineRule="auto"/>
        <w:jc w:val="both"/>
        <w:rPr>
          <w:rFonts w:ascii="Arial" w:hAnsi="Arial" w:cs="Arial"/>
          <w:sz w:val="24"/>
          <w:szCs w:val="24"/>
        </w:rPr>
      </w:pPr>
    </w:p>
    <w:p w14:paraId="606B92A8" w14:textId="0D8A0ED3"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¿Qué son las "cajas negras" en IA y cuál es el desafío?</w:t>
      </w:r>
    </w:p>
    <w:p w14:paraId="19E622C8" w14:textId="77777777" w:rsidR="004946BE" w:rsidRP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Las "cajas negras" se refieren a la falta de transparencia en los procesos de toma de decisiones de los algoritmos de IA. El desafío radica en que ni usuarios ni desarrolladores comprenden del todo por qué un modelo arrojó cierto resultado. Esta opacidad limita la confianza, la auditabilidad y la rendición de cuentas, especialmente en contextos críticos como el combate a la desinformación.</w:t>
      </w:r>
    </w:p>
    <w:p w14:paraId="21ACB6FB" w14:textId="77777777" w:rsidR="004946BE" w:rsidRDefault="004946BE" w:rsidP="004946BE">
      <w:pPr>
        <w:pStyle w:val="Prrafodelista"/>
        <w:spacing w:line="360" w:lineRule="auto"/>
        <w:jc w:val="both"/>
        <w:rPr>
          <w:rFonts w:ascii="Arial" w:hAnsi="Arial" w:cs="Arial"/>
          <w:sz w:val="24"/>
          <w:szCs w:val="24"/>
        </w:rPr>
      </w:pPr>
    </w:p>
    <w:p w14:paraId="2CD10DC7" w14:textId="0D3ADC49"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¿Cuáles son las implicaciones de la Inteligencia Artificial General (AGI)?</w:t>
      </w:r>
    </w:p>
    <w:p w14:paraId="6B0A4AD4" w14:textId="77777777" w:rsidR="004946BE" w:rsidRP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 xml:space="preserve">La AGI implica una IA con capacidades cognitivas comparables a las humanas. Aunque puede revolucionar sectores enteros, también plantea riesgos éticos y de </w:t>
      </w:r>
      <w:r w:rsidRPr="004946BE">
        <w:rPr>
          <w:rFonts w:ascii="Arial" w:hAnsi="Arial" w:cs="Arial"/>
          <w:sz w:val="24"/>
          <w:szCs w:val="24"/>
        </w:rPr>
        <w:lastRenderedPageBreak/>
        <w:t>control si se utiliza para propósitos maliciosos, como generar desinformación de forma autónoma y sofisticada, superando los filtros de detección convencionales.</w:t>
      </w:r>
    </w:p>
    <w:p w14:paraId="1F8B989A" w14:textId="77777777" w:rsidR="004946BE" w:rsidRDefault="004946BE" w:rsidP="004946BE">
      <w:pPr>
        <w:pStyle w:val="Prrafodelista"/>
        <w:spacing w:line="360" w:lineRule="auto"/>
        <w:jc w:val="both"/>
        <w:rPr>
          <w:rFonts w:ascii="Arial" w:hAnsi="Arial" w:cs="Arial"/>
          <w:sz w:val="24"/>
          <w:szCs w:val="24"/>
        </w:rPr>
      </w:pPr>
    </w:p>
    <w:p w14:paraId="04E5A86C" w14:textId="0B53C835"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¿Qué normativas europeas se aplican a la IA y la privacidad?</w:t>
      </w:r>
    </w:p>
    <w:p w14:paraId="797ADF05" w14:textId="77777777" w:rsidR="004946BE" w:rsidRP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El Reglamento General de Protección de Datos (RGPD), la Ley de Servicios Digitales (DSA) y el Libro Blanco sobre la IA de la Comisión Europea establecen marcos legales que protegen la información personal y regulan el uso ético de la IA. Estas normativas exigen transparencia, consentimiento informado y uso responsable de datos.</w:t>
      </w:r>
    </w:p>
    <w:p w14:paraId="67C65672" w14:textId="77777777" w:rsidR="004946BE" w:rsidRDefault="004946BE" w:rsidP="004946BE">
      <w:pPr>
        <w:pStyle w:val="Prrafodelista"/>
        <w:spacing w:line="360" w:lineRule="auto"/>
        <w:jc w:val="both"/>
        <w:rPr>
          <w:rFonts w:ascii="Arial" w:hAnsi="Arial" w:cs="Arial"/>
          <w:sz w:val="24"/>
          <w:szCs w:val="24"/>
        </w:rPr>
      </w:pPr>
    </w:p>
    <w:p w14:paraId="79CAADF6" w14:textId="530D5DE8"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 xml:space="preserve">¿Cómo funciona </w:t>
      </w:r>
      <w:proofErr w:type="spellStart"/>
      <w:r w:rsidRPr="004946BE">
        <w:rPr>
          <w:rFonts w:ascii="Arial" w:hAnsi="Arial" w:cs="Arial"/>
          <w:b/>
          <w:bCs/>
          <w:sz w:val="24"/>
          <w:szCs w:val="24"/>
        </w:rPr>
        <w:t>FacTeR-Check</w:t>
      </w:r>
      <w:proofErr w:type="spellEnd"/>
      <w:r w:rsidRPr="004946BE">
        <w:rPr>
          <w:rFonts w:ascii="Arial" w:hAnsi="Arial" w:cs="Arial"/>
          <w:b/>
          <w:bCs/>
          <w:sz w:val="24"/>
          <w:szCs w:val="24"/>
        </w:rPr>
        <w:t xml:space="preserve"> para garantizar la privacidad en redes sociales?</w:t>
      </w:r>
    </w:p>
    <w:p w14:paraId="6F80ACFA" w14:textId="77777777" w:rsidR="004946BE" w:rsidRPr="004946BE" w:rsidRDefault="004946BE" w:rsidP="004946BE">
      <w:pPr>
        <w:pStyle w:val="Prrafodelista"/>
        <w:spacing w:line="360" w:lineRule="auto"/>
        <w:jc w:val="both"/>
        <w:rPr>
          <w:rFonts w:ascii="Arial" w:hAnsi="Arial" w:cs="Arial"/>
          <w:sz w:val="24"/>
          <w:szCs w:val="24"/>
        </w:rPr>
      </w:pPr>
      <w:proofErr w:type="spellStart"/>
      <w:r w:rsidRPr="004946BE">
        <w:rPr>
          <w:rFonts w:ascii="Arial" w:hAnsi="Arial" w:cs="Arial"/>
          <w:sz w:val="24"/>
          <w:szCs w:val="24"/>
        </w:rPr>
        <w:t>FacTeR-Check</w:t>
      </w:r>
      <w:proofErr w:type="spellEnd"/>
      <w:r w:rsidRPr="004946BE">
        <w:rPr>
          <w:rFonts w:ascii="Arial" w:hAnsi="Arial" w:cs="Arial"/>
          <w:sz w:val="24"/>
          <w:szCs w:val="24"/>
        </w:rPr>
        <w:t xml:space="preserve"> es una herramienta basada en IA que analiza la veracidad de contenidos en redes sociales utilizando </w:t>
      </w:r>
      <w:proofErr w:type="spellStart"/>
      <w:r w:rsidRPr="004946BE">
        <w:rPr>
          <w:rFonts w:ascii="Arial" w:hAnsi="Arial" w:cs="Arial"/>
          <w:sz w:val="24"/>
          <w:szCs w:val="24"/>
        </w:rPr>
        <w:t>embeddings</w:t>
      </w:r>
      <w:proofErr w:type="spellEnd"/>
      <w:r w:rsidRPr="004946BE">
        <w:rPr>
          <w:rFonts w:ascii="Arial" w:hAnsi="Arial" w:cs="Arial"/>
          <w:sz w:val="24"/>
          <w:szCs w:val="24"/>
        </w:rPr>
        <w:t xml:space="preserve"> semánticos y aprendizaje automático. Respeta la privacidad mediante anonimato, uso de metadatos agregados y cumplimiento del RGPD. No identifica usuarios directamente, sino que analiza patrones de desinformación a nivel sistémico.</w:t>
      </w:r>
    </w:p>
    <w:p w14:paraId="4B25189E" w14:textId="77777777" w:rsidR="004946BE" w:rsidRDefault="004946BE" w:rsidP="004946BE">
      <w:pPr>
        <w:pStyle w:val="Prrafodelista"/>
        <w:spacing w:line="360" w:lineRule="auto"/>
        <w:jc w:val="both"/>
        <w:rPr>
          <w:rFonts w:ascii="Arial" w:hAnsi="Arial" w:cs="Arial"/>
          <w:sz w:val="24"/>
          <w:szCs w:val="24"/>
        </w:rPr>
      </w:pPr>
    </w:p>
    <w:p w14:paraId="3678E157" w14:textId="7D4B96EC"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¿Cómo puede usarse la IA tanto para generar como para combatir la desinformación?</w:t>
      </w:r>
    </w:p>
    <w:p w14:paraId="56699D72" w14:textId="77777777" w:rsidR="004946BE" w:rsidRP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 xml:space="preserve">La IA tiene un doble filo. Puede ser usada para crear contenido falso automatizado, pero también para detectarlo mediante sistemas de detección temprana, </w:t>
      </w:r>
      <w:proofErr w:type="spellStart"/>
      <w:r w:rsidRPr="004946BE">
        <w:rPr>
          <w:rFonts w:ascii="Arial" w:hAnsi="Arial" w:cs="Arial"/>
          <w:sz w:val="24"/>
          <w:szCs w:val="24"/>
        </w:rPr>
        <w:t>fact-checking</w:t>
      </w:r>
      <w:proofErr w:type="spellEnd"/>
      <w:r w:rsidRPr="004946BE">
        <w:rPr>
          <w:rFonts w:ascii="Arial" w:hAnsi="Arial" w:cs="Arial"/>
          <w:sz w:val="24"/>
          <w:szCs w:val="24"/>
        </w:rPr>
        <w:t xml:space="preserve"> automatizado, análisis de sentimientos y detección de patrones de comportamiento anómalo. El uso ético y regulado marca la diferencia.</w:t>
      </w:r>
    </w:p>
    <w:p w14:paraId="6586E444" w14:textId="77777777" w:rsidR="004946BE" w:rsidRDefault="004946BE" w:rsidP="004946BE">
      <w:pPr>
        <w:pStyle w:val="Prrafodelista"/>
        <w:spacing w:line="360" w:lineRule="auto"/>
        <w:jc w:val="both"/>
        <w:rPr>
          <w:rFonts w:ascii="Arial" w:hAnsi="Arial" w:cs="Arial"/>
          <w:sz w:val="24"/>
          <w:szCs w:val="24"/>
        </w:rPr>
      </w:pPr>
    </w:p>
    <w:p w14:paraId="2CCA0C43" w14:textId="6C40F047"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¿Cuál es el papel de la IA Explicativa (XAI) en la confianza del público?</w:t>
      </w:r>
    </w:p>
    <w:p w14:paraId="5E4524C1" w14:textId="77777777" w:rsidR="004946BE" w:rsidRP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La XAI busca que los modelos de IA sean comprensibles para humanos, explicando sus decisiones de forma clara. Esto es crucial para generar confianza, sobre todo cuando la IA clasifica contenido como desinformación. Si las personas entienden el "por qué", es más probable que acepten y validen el sistema.</w:t>
      </w:r>
    </w:p>
    <w:p w14:paraId="3DAED94C" w14:textId="77777777" w:rsidR="004946BE" w:rsidRDefault="004946BE" w:rsidP="004946BE">
      <w:pPr>
        <w:pStyle w:val="Prrafodelista"/>
        <w:spacing w:line="360" w:lineRule="auto"/>
        <w:jc w:val="both"/>
        <w:rPr>
          <w:rFonts w:ascii="Arial" w:hAnsi="Arial" w:cs="Arial"/>
          <w:sz w:val="24"/>
          <w:szCs w:val="24"/>
        </w:rPr>
      </w:pPr>
    </w:p>
    <w:p w14:paraId="1D9FE5B8" w14:textId="3C35FB82"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lastRenderedPageBreak/>
        <w:t>¿Cuáles son las diferencias entre modelos epidemiológicos y redes latentes?</w:t>
      </w:r>
    </w:p>
    <w:p w14:paraId="1A3C8303" w14:textId="77777777" w:rsidR="004946BE" w:rsidRP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 xml:space="preserve">Los modelos epidemiológicos permiten estudiar la propagación de la desinformación como si fuera un virus, usando tasas de contagio y recuperación. Las redes latentes, en cambio, permiten mapear las conexiones reales entre usuarios, identificar </w:t>
      </w:r>
      <w:proofErr w:type="spellStart"/>
      <w:r w:rsidRPr="004946BE">
        <w:rPr>
          <w:rFonts w:ascii="Arial" w:hAnsi="Arial" w:cs="Arial"/>
          <w:sz w:val="24"/>
          <w:szCs w:val="24"/>
        </w:rPr>
        <w:t>influencers</w:t>
      </w:r>
      <w:proofErr w:type="spellEnd"/>
      <w:r w:rsidRPr="004946BE">
        <w:rPr>
          <w:rFonts w:ascii="Arial" w:hAnsi="Arial" w:cs="Arial"/>
          <w:sz w:val="24"/>
          <w:szCs w:val="24"/>
        </w:rPr>
        <w:t xml:space="preserve"> clave y analizar cómo se propagan narrativas específicas. Ofrecen una mirada más detallada y precisa.</w:t>
      </w:r>
    </w:p>
    <w:p w14:paraId="15134607" w14:textId="77777777" w:rsidR="004946BE" w:rsidRDefault="004946BE" w:rsidP="004946BE">
      <w:pPr>
        <w:pStyle w:val="Prrafodelista"/>
        <w:spacing w:line="360" w:lineRule="auto"/>
        <w:jc w:val="both"/>
        <w:rPr>
          <w:rFonts w:ascii="Arial" w:hAnsi="Arial" w:cs="Arial"/>
          <w:sz w:val="24"/>
          <w:szCs w:val="24"/>
        </w:rPr>
      </w:pPr>
    </w:p>
    <w:p w14:paraId="1E7AC24A" w14:textId="577A638A"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¿Cómo afecta la accesibilidad de la IA generativa al aumento de la desinformación y qué estrategias se sugieren?</w:t>
      </w:r>
    </w:p>
    <w:p w14:paraId="667C4D33" w14:textId="77777777" w:rsidR="004946BE" w:rsidRP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La accesibilidad sin restricciones incrementa la posibilidad de mal uso de la IA. Para mitigar el riesgo se sugiere: educación en alfabetización mediática, regulación del uso de modelos generativos, fomento de la transparencia algorítmica y desarrollo de IA de vigilancia para contrarrestar los usos nocivos.</w:t>
      </w:r>
    </w:p>
    <w:p w14:paraId="6EB997F5" w14:textId="77777777" w:rsidR="004946BE" w:rsidRDefault="004946BE" w:rsidP="004946BE">
      <w:pPr>
        <w:pStyle w:val="Prrafodelista"/>
        <w:spacing w:line="360" w:lineRule="auto"/>
        <w:jc w:val="both"/>
        <w:rPr>
          <w:rFonts w:ascii="Arial" w:hAnsi="Arial" w:cs="Arial"/>
          <w:sz w:val="24"/>
          <w:szCs w:val="24"/>
        </w:rPr>
      </w:pPr>
    </w:p>
    <w:p w14:paraId="49AA7FD5" w14:textId="56D54670" w:rsidR="004946BE" w:rsidRPr="004946BE" w:rsidRDefault="004946BE" w:rsidP="004946BE">
      <w:pPr>
        <w:pStyle w:val="Prrafodelista"/>
        <w:numPr>
          <w:ilvl w:val="0"/>
          <w:numId w:val="1"/>
        </w:numPr>
        <w:spacing w:line="360" w:lineRule="auto"/>
        <w:jc w:val="both"/>
        <w:rPr>
          <w:rFonts w:ascii="Arial" w:hAnsi="Arial" w:cs="Arial"/>
          <w:b/>
          <w:bCs/>
          <w:sz w:val="24"/>
          <w:szCs w:val="24"/>
        </w:rPr>
      </w:pPr>
      <w:r w:rsidRPr="004946BE">
        <w:rPr>
          <w:rFonts w:ascii="Arial" w:hAnsi="Arial" w:cs="Arial"/>
          <w:b/>
          <w:bCs/>
          <w:sz w:val="24"/>
          <w:szCs w:val="24"/>
        </w:rPr>
        <w:t>¿Cuáles son las consideraciones éticas y de privacidad en el uso de IA contra la desinformación?</w:t>
      </w:r>
    </w:p>
    <w:p w14:paraId="1B31B0D7" w14:textId="2CF6F435" w:rsidR="004946BE" w:rsidRPr="004946BE" w:rsidRDefault="004946BE" w:rsidP="004946BE">
      <w:pPr>
        <w:pStyle w:val="Prrafodelista"/>
        <w:spacing w:line="360" w:lineRule="auto"/>
        <w:jc w:val="both"/>
        <w:rPr>
          <w:rFonts w:ascii="Arial" w:hAnsi="Arial" w:cs="Arial"/>
          <w:sz w:val="24"/>
          <w:szCs w:val="24"/>
        </w:rPr>
      </w:pPr>
      <w:r w:rsidRPr="004946BE">
        <w:rPr>
          <w:rFonts w:ascii="Arial" w:hAnsi="Arial" w:cs="Arial"/>
          <w:sz w:val="24"/>
          <w:szCs w:val="24"/>
        </w:rPr>
        <w:t>El uso de IA para combatir la desinformación debe respetar la privacidad individual, garantizar el consentimiento de los usuarios, evitar sesgos discriminatorios y operar con transparencia. Las soluciones tecnológicas deben complementarse con marcos legales robustos y principios éticos que limiten la vigilancia abusiva o la censura automatizada.</w:t>
      </w:r>
    </w:p>
    <w:p w14:paraId="1C120EE4" w14:textId="77777777" w:rsidR="004946BE" w:rsidRPr="004946BE" w:rsidRDefault="004946BE" w:rsidP="004946BE">
      <w:pPr>
        <w:jc w:val="center"/>
        <w:rPr>
          <w:rFonts w:ascii="Arial" w:hAnsi="Arial" w:cs="Arial"/>
        </w:rPr>
      </w:pPr>
    </w:p>
    <w:sectPr w:rsidR="004946BE" w:rsidRPr="004946BE" w:rsidSect="00096047">
      <w:pgSz w:w="12240" w:h="15840" w:code="1"/>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C738C"/>
    <w:multiLevelType w:val="hybridMultilevel"/>
    <w:tmpl w:val="BDB6850C"/>
    <w:lvl w:ilvl="0" w:tplc="C5B2F032">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1550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BE"/>
    <w:rsid w:val="00044069"/>
    <w:rsid w:val="00096047"/>
    <w:rsid w:val="00127104"/>
    <w:rsid w:val="004946BE"/>
    <w:rsid w:val="00621C27"/>
    <w:rsid w:val="0075765D"/>
    <w:rsid w:val="007B06BC"/>
    <w:rsid w:val="00B71320"/>
    <w:rsid w:val="00C456E3"/>
    <w:rsid w:val="00E72332"/>
    <w:rsid w:val="00F359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1FAA"/>
  <w15:chartTrackingRefBased/>
  <w15:docId w15:val="{E07DE0EF-2632-4A5F-8FB1-C4AACD67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4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46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46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46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46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46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46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46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46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46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46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46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46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46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46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46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46BE"/>
    <w:rPr>
      <w:rFonts w:eastAsiaTheme="majorEastAsia" w:cstheme="majorBidi"/>
      <w:color w:val="272727" w:themeColor="text1" w:themeTint="D8"/>
    </w:rPr>
  </w:style>
  <w:style w:type="paragraph" w:styleId="Ttulo">
    <w:name w:val="Title"/>
    <w:basedOn w:val="Normal"/>
    <w:next w:val="Normal"/>
    <w:link w:val="TtuloCar"/>
    <w:uiPriority w:val="10"/>
    <w:qFormat/>
    <w:rsid w:val="00494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46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46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46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46BE"/>
    <w:pPr>
      <w:spacing w:before="160"/>
      <w:jc w:val="center"/>
    </w:pPr>
    <w:rPr>
      <w:i/>
      <w:iCs/>
      <w:color w:val="404040" w:themeColor="text1" w:themeTint="BF"/>
    </w:rPr>
  </w:style>
  <w:style w:type="character" w:customStyle="1" w:styleId="CitaCar">
    <w:name w:val="Cita Car"/>
    <w:basedOn w:val="Fuentedeprrafopredeter"/>
    <w:link w:val="Cita"/>
    <w:uiPriority w:val="29"/>
    <w:rsid w:val="004946BE"/>
    <w:rPr>
      <w:i/>
      <w:iCs/>
      <w:color w:val="404040" w:themeColor="text1" w:themeTint="BF"/>
    </w:rPr>
  </w:style>
  <w:style w:type="paragraph" w:styleId="Prrafodelista">
    <w:name w:val="List Paragraph"/>
    <w:basedOn w:val="Normal"/>
    <w:uiPriority w:val="34"/>
    <w:qFormat/>
    <w:rsid w:val="004946BE"/>
    <w:pPr>
      <w:ind w:left="720"/>
      <w:contextualSpacing/>
    </w:pPr>
  </w:style>
  <w:style w:type="character" w:styleId="nfasisintenso">
    <w:name w:val="Intense Emphasis"/>
    <w:basedOn w:val="Fuentedeprrafopredeter"/>
    <w:uiPriority w:val="21"/>
    <w:qFormat/>
    <w:rsid w:val="004946BE"/>
    <w:rPr>
      <w:i/>
      <w:iCs/>
      <w:color w:val="0F4761" w:themeColor="accent1" w:themeShade="BF"/>
    </w:rPr>
  </w:style>
  <w:style w:type="paragraph" w:styleId="Citadestacada">
    <w:name w:val="Intense Quote"/>
    <w:basedOn w:val="Normal"/>
    <w:next w:val="Normal"/>
    <w:link w:val="CitadestacadaCar"/>
    <w:uiPriority w:val="30"/>
    <w:qFormat/>
    <w:rsid w:val="00494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46BE"/>
    <w:rPr>
      <w:i/>
      <w:iCs/>
      <w:color w:val="0F4761" w:themeColor="accent1" w:themeShade="BF"/>
    </w:rPr>
  </w:style>
  <w:style w:type="character" w:styleId="Referenciaintensa">
    <w:name w:val="Intense Reference"/>
    <w:basedOn w:val="Fuentedeprrafopredeter"/>
    <w:uiPriority w:val="32"/>
    <w:qFormat/>
    <w:rsid w:val="00494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1044</Words>
  <Characters>5745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MaRtInEz R</dc:creator>
  <cp:keywords/>
  <dc:description/>
  <cp:lastModifiedBy>JoHAn MaRtInEz R</cp:lastModifiedBy>
  <cp:revision>2</cp:revision>
  <dcterms:created xsi:type="dcterms:W3CDTF">2025-07-02T14:23:00Z</dcterms:created>
  <dcterms:modified xsi:type="dcterms:W3CDTF">2025-07-02T15:35:00Z</dcterms:modified>
</cp:coreProperties>
</file>