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E03E" w14:textId="77777777" w:rsidR="00B758D6" w:rsidRDefault="00000000">
      <w:pPr>
        <w:jc w:val="center"/>
      </w:pPr>
      <w:r>
        <w:rPr>
          <w:b/>
          <w:sz w:val="32"/>
        </w:rPr>
        <w:t>Joshua J. Middagh</w:t>
      </w:r>
      <w:r>
        <w:rPr>
          <w:sz w:val="20"/>
        </w:rPr>
        <w:br/>
      </w:r>
      <w:r w:rsidR="002E259D">
        <w:rPr>
          <w:sz w:val="20"/>
        </w:rPr>
        <w:t>Phoenix</w:t>
      </w:r>
      <w:r>
        <w:rPr>
          <w:sz w:val="20"/>
        </w:rPr>
        <w:t xml:space="preserve">, AZ | </w:t>
      </w:r>
      <w:hyperlink r:id="rId6" w:history="1">
        <w:r w:rsidR="002E259D" w:rsidRPr="002E259D">
          <w:rPr>
            <w:rStyle w:val="Hyperlink"/>
            <w:sz w:val="20"/>
          </w:rPr>
          <w:t>https://www.linkedin.com/in/joshua-middagh-it-professional/</w:t>
        </w:r>
      </w:hyperlink>
      <w:r>
        <w:rPr>
          <w:sz w:val="20"/>
        </w:rPr>
        <w:t xml:space="preserve">| </w:t>
      </w:r>
      <w:hyperlink r:id="rId7" w:history="1">
        <w:r w:rsidR="002E259D" w:rsidRPr="002E259D">
          <w:rPr>
            <w:rStyle w:val="Hyperlink"/>
            <w:sz w:val="20"/>
          </w:rPr>
          <w:t>https://jjmiddagh.github.io/portfolio/</w:t>
        </w:r>
      </w:hyperlink>
      <w:r>
        <w:rPr>
          <w:sz w:val="20"/>
        </w:rPr>
        <w:t xml:space="preserve">| </w:t>
      </w:r>
      <w:r w:rsidR="002E259D">
        <w:rPr>
          <w:sz w:val="20"/>
        </w:rPr>
        <w:t>jjmiddagh@outlook.com</w:t>
      </w:r>
      <w:r>
        <w:rPr>
          <w:sz w:val="20"/>
        </w:rPr>
        <w:t xml:space="preserve"> | </w:t>
      </w:r>
      <w:r w:rsidR="002E259D">
        <w:rPr>
          <w:sz w:val="20"/>
        </w:rPr>
        <w:t>602.694.2863</w:t>
      </w:r>
    </w:p>
    <w:p w14:paraId="473C7E71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Executive Profile</w:t>
      </w:r>
    </w:p>
    <w:p w14:paraId="76CB9FAC" w14:textId="77777777" w:rsidR="00B758D6" w:rsidRDefault="00000000">
      <w:r>
        <w:t xml:space="preserve">Strategic technology leader with </w:t>
      </w:r>
      <w:r w:rsidR="002E259D">
        <w:t>2</w:t>
      </w:r>
      <w:r>
        <w:t xml:space="preserve">5+ years of experience driving enterprise-scale data, analytics, and software initiatives across regulated industries. Expert in Scaled Agile (SAFe), project/program management, and data governance with a proven record of leading cross-functional teams, scaling technical program management offices, and delivering mission-critical software platforms. Recognized for bridging technology and business </w:t>
      </w:r>
      <w:r w:rsidR="00B46D80">
        <w:t>strategies</w:t>
      </w:r>
      <w:r>
        <w:t>, accelerating execution, and building high-performing teams that deliver measurable impact.</w:t>
      </w:r>
      <w:r>
        <w:br/>
      </w:r>
      <w:r>
        <w:br/>
        <w:t xml:space="preserve">Certifications: SAFe Agilist, </w:t>
      </w:r>
      <w:r w:rsidR="00096454">
        <w:t xml:space="preserve">Google </w:t>
      </w:r>
      <w:r>
        <w:t>P</w:t>
      </w:r>
      <w:r w:rsidR="002E259D">
        <w:t>roject Management</w:t>
      </w:r>
      <w:r>
        <w:t xml:space="preserve">, </w:t>
      </w:r>
      <w:r w:rsidR="00096454">
        <w:t xml:space="preserve">Google </w:t>
      </w:r>
      <w:r>
        <w:t>Data Analytics</w:t>
      </w:r>
    </w:p>
    <w:p w14:paraId="7CB97587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Core Competencies</w:t>
      </w:r>
    </w:p>
    <w:p w14:paraId="71DEB98C" w14:textId="77777777" w:rsidR="00B758D6" w:rsidRDefault="00000000" w:rsidP="00B46D80">
      <w:r>
        <w:t>Technical Program Management Leadership, SAFe &amp; Agile Delivery Frameworks, Data &amp; Analytics Platform Modernization, Risk Management &amp; Governance, Strategic Planning &amp; Roadmapping, Scalable Process/Framework Design, AI/ML Model Development Oversight, Enterprise Data Protection &amp; Privacy</w:t>
      </w:r>
    </w:p>
    <w:p w14:paraId="0881134B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t>Director of IT – Enterprise Data &amp; Analytics</w:t>
      </w:r>
    </w:p>
    <w:p w14:paraId="5ACDD938" w14:textId="77777777" w:rsidR="00B758D6" w:rsidRDefault="00000000">
      <w:r>
        <w:t>USAA – Phoenix, AZ | 202</w:t>
      </w:r>
      <w:r w:rsidR="002E259D">
        <w:t>4</w:t>
      </w:r>
      <w:r>
        <w:t xml:space="preserve"> – Present</w:t>
      </w:r>
    </w:p>
    <w:p w14:paraId="2613234B" w14:textId="77777777" w:rsidR="00091015" w:rsidRDefault="00000000">
      <w:pPr>
        <w:pStyle w:val="ListBullet"/>
      </w:pPr>
      <w:r>
        <w:t>Mentored senior program and project managers, growing organizational capability in agile scaling, proactive risk management, and disciplined execution; resulted in 20% increase in on-time delivery of high-visibility programs.</w:t>
      </w:r>
    </w:p>
    <w:p w14:paraId="473DC7F1" w14:textId="77777777" w:rsidR="00091015" w:rsidRDefault="00000000">
      <w:pPr>
        <w:pStyle w:val="ListBullet"/>
      </w:pPr>
      <w:r>
        <w:t>Partnered with product and engineering leaders to align software execution strategy with enterprise risk appetite, ensuring high-availability deployments and regulatory compliance while enabling faster adoption of AI-driven analytics capabilities.</w:t>
      </w:r>
    </w:p>
    <w:p w14:paraId="282C3E45" w14:textId="44CFBAA4" w:rsidR="00091015" w:rsidRDefault="00000000">
      <w:pPr>
        <w:pStyle w:val="ListBullet"/>
      </w:pPr>
      <w:r>
        <w:t>Oversaw $</w:t>
      </w:r>
      <w:r w:rsidR="003847EE">
        <w:t>1</w:t>
      </w:r>
      <w:r>
        <w:t>5M+ portfolio spanning data protection (Protegrity), information governance (IBM IGC/IA), and AI/ML model risk validation pipelines; established standardized execution playbooks, reducing program overlap and accelerating delivery timelines by 30%.</w:t>
      </w:r>
    </w:p>
    <w:p w14:paraId="445DAF1D" w14:textId="77777777" w:rsidR="00091015" w:rsidRDefault="00000000">
      <w:pPr>
        <w:pStyle w:val="ListBullet"/>
      </w:pPr>
      <w:r>
        <w:t>Championed adoption of Scaled Agile (SAFe) practices across 50+ programs and 400+ engineers, embedding PI planning, release train coordination, and Lean portfolio governance; improved delivery velocity by 18% and predictability of release cycles by 25%.</w:t>
      </w:r>
    </w:p>
    <w:p w14:paraId="5913C167" w14:textId="77777777" w:rsidR="00091015" w:rsidRDefault="00000000">
      <w:pPr>
        <w:pStyle w:val="ListBullet"/>
      </w:pPr>
      <w:r>
        <w:t>Built multi-line of business horizontal planning frameworks that synchronized technology strategy with enterprise priorities across 7 business units, cutting delivery conflicts by 30% and accelerating time-to-market for cross-platform initiatives.</w:t>
      </w:r>
    </w:p>
    <w:p w14:paraId="65EF6C66" w14:textId="77777777" w:rsidR="00091015" w:rsidRDefault="00000000">
      <w:pPr>
        <w:pStyle w:val="ListBullet"/>
      </w:pPr>
      <w:r>
        <w:t>Directed modernization of enterprise-wide data and analytics platforms (serving 10M+ members and $150B+ in assets), integrating cloud-native architectures, Protegrity tokenization, and IBM IGC/IA governance frameworks; improved system availability by 22% and reduced compliance audit findings by 40%.</w:t>
      </w:r>
    </w:p>
    <w:p w14:paraId="05167BBC" w14:textId="77777777" w:rsidR="00B758D6" w:rsidRPr="005A7E9C" w:rsidRDefault="00000000" w:rsidP="005A7E9C">
      <w:pPr>
        <w:pStyle w:val="Heading3"/>
        <w:rPr>
          <w:b w:val="0"/>
        </w:rPr>
      </w:pPr>
      <w:r w:rsidRPr="005A7E9C">
        <w:rPr>
          <w:b w:val="0"/>
        </w:rPr>
        <w:lastRenderedPageBreak/>
        <w:t>Senior Manager – IT Strategy &amp; Risk</w:t>
      </w:r>
    </w:p>
    <w:p w14:paraId="4A957B84" w14:textId="4AD1F98D" w:rsidR="00B758D6" w:rsidRDefault="00000000">
      <w:r>
        <w:t xml:space="preserve">USAA – </w:t>
      </w:r>
      <w:r w:rsidR="001342D3">
        <w:t>Phoenix</w:t>
      </w:r>
      <w:r>
        <w:t xml:space="preserve">, </w:t>
      </w:r>
      <w:r w:rsidR="001342D3">
        <w:t>AZ</w:t>
      </w:r>
      <w:r>
        <w:t xml:space="preserve"> | 20</w:t>
      </w:r>
      <w:r w:rsidR="002E259D">
        <w:t>21-2024</w:t>
      </w:r>
    </w:p>
    <w:p w14:paraId="63B054D6" w14:textId="77777777" w:rsidR="00091015" w:rsidRDefault="00000000">
      <w:pPr>
        <w:pStyle w:val="ListBullet"/>
      </w:pPr>
      <w:r>
        <w:t>Delivered multi-year program roadmaps balancing $25M in strategic initiatives with software execution capacity; improved portfolio prioritization accuracy and reduced cost overruns by 15%.</w:t>
      </w:r>
    </w:p>
    <w:p w14:paraId="7EB3866E" w14:textId="77777777" w:rsidR="00091015" w:rsidRDefault="00000000">
      <w:pPr>
        <w:pStyle w:val="ListBullet"/>
      </w:pPr>
      <w:r>
        <w:t>Directed enterprise-wide program audits on data privacy, cybersecurity, and resilience involving 200+ systems; drove remediation plans that reduced critical vulnerabilities by 45%.</w:t>
      </w:r>
    </w:p>
    <w:p w14:paraId="4839315B" w14:textId="77777777" w:rsidR="00091015" w:rsidRDefault="00000000">
      <w:pPr>
        <w:pStyle w:val="ListBullet"/>
      </w:pPr>
      <w:r>
        <w:t>Established AI/ML risk management playbooks aligned with governance mandates; enabled safe scaling of 25+ advanced analytics models into production, reducing model approval cycle time by 35%.</w:t>
      </w:r>
    </w:p>
    <w:p w14:paraId="55275297" w14:textId="77777777" w:rsidR="00091015" w:rsidRDefault="00000000">
      <w:pPr>
        <w:pStyle w:val="ListBullet"/>
      </w:pPr>
      <w:r>
        <w:t>Defined IT risk and governance frameworks embedding 100+ compliance controls across software development lifecycles; ensured adherence to FFIEC, OCC, and SR 11-7/21-7 standards for AI/ML models.</w:t>
      </w:r>
    </w:p>
    <w:p w14:paraId="4BBE5BC7" w14:textId="77777777" w:rsidR="00B758D6" w:rsidRPr="005A7E9C" w:rsidRDefault="002E259D" w:rsidP="005A7E9C">
      <w:pPr>
        <w:pStyle w:val="Heading3"/>
        <w:rPr>
          <w:b w:val="0"/>
        </w:rPr>
      </w:pPr>
      <w:r w:rsidRPr="005A7E9C">
        <w:rPr>
          <w:b w:val="0"/>
        </w:rPr>
        <w:t>Technical Lead – Data &amp; Analytics Programs</w:t>
      </w:r>
    </w:p>
    <w:p w14:paraId="60D3B49D" w14:textId="1CF2D490" w:rsidR="00B758D6" w:rsidRDefault="00000000">
      <w:r>
        <w:t xml:space="preserve">USAA – </w:t>
      </w:r>
      <w:r w:rsidR="001342D3">
        <w:t>Phoenix, AZ</w:t>
      </w:r>
      <w:r>
        <w:t xml:space="preserve"> | </w:t>
      </w:r>
      <w:r w:rsidR="002E259D">
        <w:t xml:space="preserve">2019 </w:t>
      </w:r>
      <w:r>
        <w:t>– 20</w:t>
      </w:r>
      <w:r w:rsidR="002E259D">
        <w:t>21</w:t>
      </w:r>
    </w:p>
    <w:p w14:paraId="34C4C447" w14:textId="77777777" w:rsidR="00091015" w:rsidRDefault="00000000">
      <w:pPr>
        <w:pStyle w:val="ListBullet"/>
      </w:pPr>
      <w:r>
        <w:t>Led cross-functional teams of 60+ engineers and analysts in AWS cloud migration, data architecture redesign, and reporting modernization; reduced infrastructure costs by $5M annually through optimized resource utilization.</w:t>
      </w:r>
    </w:p>
    <w:p w14:paraId="7BAA9814" w14:textId="77777777" w:rsidR="00091015" w:rsidRDefault="00000000">
      <w:pPr>
        <w:pStyle w:val="ListBullet"/>
      </w:pPr>
      <w:r>
        <w:t>Introduced agile program structures to manage complex data modernization projects (cloud migration, data lakes, and real-time reporting); cut delivery timelines by 25% while improving quality of deliverables.</w:t>
      </w:r>
    </w:p>
    <w:p w14:paraId="5A99319F" w14:textId="77777777" w:rsidR="00091015" w:rsidRDefault="00000000">
      <w:pPr>
        <w:pStyle w:val="ListBullet"/>
      </w:pPr>
      <w:r>
        <w:t>Launched enterprise analytics Center of Excellence (COE), scaling advanced analytics adoption across 5 business lines; increased analytics-driven decision-making adoption rate by 40%.</w:t>
      </w:r>
    </w:p>
    <w:p w14:paraId="5789F9E5" w14:textId="66E9E44A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t>Senior Database Administrator</w:t>
      </w:r>
    </w:p>
    <w:p w14:paraId="16E14070" w14:textId="2D6593F2" w:rsidR="001342D3" w:rsidRPr="001342D3" w:rsidRDefault="001342D3" w:rsidP="001342D3">
      <w:r w:rsidRPr="001342D3">
        <w:t>Cox Communications – Phoenix, AZ</w:t>
      </w:r>
      <w:r>
        <w:t xml:space="preserve"> | </w:t>
      </w:r>
      <w:r w:rsidRPr="001342D3">
        <w:t>2011 –</w:t>
      </w:r>
      <w:r>
        <w:t xml:space="preserve"> </w:t>
      </w:r>
      <w:r w:rsidRPr="001342D3">
        <w:t>2018</w:t>
      </w:r>
    </w:p>
    <w:p w14:paraId="5A71D6D6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Led SQL Server and Oracle database development/administration supporting enterprise-scale telecom platforms serving </w:t>
      </w:r>
      <w:r w:rsidRPr="001342D3">
        <w:rPr>
          <w:b/>
          <w:bCs/>
        </w:rPr>
        <w:t>6M+ customers</w:t>
      </w:r>
      <w:r w:rsidRPr="001342D3">
        <w:t>; ensured high availability, scalability, and compliance with SOX and PCI DSS requirements.</w:t>
      </w:r>
    </w:p>
    <w:p w14:paraId="5C4BBAE3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Designed and implemented </w:t>
      </w:r>
      <w:r w:rsidRPr="001342D3">
        <w:rPr>
          <w:b/>
          <w:bCs/>
        </w:rPr>
        <w:t>ETL pipelines and data integration workflows</w:t>
      </w:r>
      <w:r w:rsidRPr="001342D3">
        <w:t xml:space="preserve"> enabling near real-time analytics across sales, billing, and customer service systems.</w:t>
      </w:r>
    </w:p>
    <w:p w14:paraId="604D8CED" w14:textId="77777777" w:rsidR="001342D3" w:rsidRPr="001342D3" w:rsidRDefault="001342D3" w:rsidP="001342D3">
      <w:pPr>
        <w:pStyle w:val="ListBullet"/>
        <w:numPr>
          <w:ilvl w:val="0"/>
          <w:numId w:val="10"/>
        </w:numPr>
      </w:pPr>
      <w:r w:rsidRPr="001342D3">
        <w:t xml:space="preserve">Partnered with software engineering and DevOps teams to optimize application performance, improving query efficiency by </w:t>
      </w:r>
      <w:r w:rsidRPr="001342D3">
        <w:rPr>
          <w:b/>
          <w:bCs/>
        </w:rPr>
        <w:t>30%</w:t>
      </w:r>
      <w:r w:rsidRPr="001342D3">
        <w:t xml:space="preserve"> and reducing downtime incidents by </w:t>
      </w:r>
      <w:r w:rsidRPr="001342D3">
        <w:rPr>
          <w:b/>
          <w:bCs/>
        </w:rPr>
        <w:t>40%</w:t>
      </w:r>
      <w:r w:rsidRPr="001342D3">
        <w:t>.</w:t>
      </w:r>
    </w:p>
    <w:p w14:paraId="76FD294B" w14:textId="23796A6F" w:rsidR="0049364E" w:rsidRDefault="001342D3" w:rsidP="00B814CB">
      <w:pPr>
        <w:pStyle w:val="ListBullet"/>
        <w:numPr>
          <w:ilvl w:val="0"/>
          <w:numId w:val="10"/>
        </w:numPr>
      </w:pPr>
      <w:r w:rsidRPr="001342D3">
        <w:t xml:space="preserve">Applied </w:t>
      </w:r>
      <w:r w:rsidRPr="001342D3">
        <w:rPr>
          <w:b/>
          <w:bCs/>
        </w:rPr>
        <w:t>Agile and SAFe practices</w:t>
      </w:r>
      <w:r w:rsidRPr="001342D3">
        <w:t xml:space="preserve"> to coordinate database and application releases, integrating CI/CD pipelines to accelerate software deployment.</w:t>
      </w:r>
    </w:p>
    <w:p w14:paraId="1D521B3E" w14:textId="0F2C913E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lastRenderedPageBreak/>
        <w:t>Senior Business Analyst</w:t>
      </w:r>
    </w:p>
    <w:p w14:paraId="7BCF5259" w14:textId="71EBEBF1" w:rsidR="001342D3" w:rsidRPr="001342D3" w:rsidRDefault="001342D3" w:rsidP="001342D3">
      <w:pPr>
        <w:pStyle w:val="ListBullet"/>
        <w:numPr>
          <w:ilvl w:val="0"/>
          <w:numId w:val="0"/>
        </w:numPr>
      </w:pPr>
      <w:r w:rsidRPr="001342D3">
        <w:t>Cox Communications – Phoenix, AZ</w:t>
      </w:r>
      <w:r>
        <w:t xml:space="preserve"> | </w:t>
      </w:r>
      <w:r w:rsidRPr="001342D3">
        <w:t>20</w:t>
      </w:r>
      <w:r>
        <w:t>06</w:t>
      </w:r>
      <w:r w:rsidRPr="001342D3">
        <w:t xml:space="preserve"> –</w:t>
      </w:r>
      <w:r>
        <w:t xml:space="preserve"> </w:t>
      </w:r>
      <w:r w:rsidRPr="001342D3">
        <w:t>201</w:t>
      </w:r>
      <w:r>
        <w:t>1</w:t>
      </w:r>
    </w:p>
    <w:p w14:paraId="5B970A94" w14:textId="77777777" w:rsidR="001342D3" w:rsidRPr="001342D3" w:rsidRDefault="001342D3" w:rsidP="001342D3">
      <w:pPr>
        <w:pStyle w:val="ListBullet"/>
        <w:numPr>
          <w:ilvl w:val="0"/>
          <w:numId w:val="11"/>
        </w:numPr>
      </w:pPr>
      <w:r w:rsidRPr="001342D3">
        <w:t xml:space="preserve">Gathered requirements and defined technical specifications for </w:t>
      </w:r>
      <w:r w:rsidRPr="001342D3">
        <w:rPr>
          <w:b/>
          <w:bCs/>
        </w:rPr>
        <w:t>enterprise application development</w:t>
      </w:r>
      <w:r w:rsidRPr="001342D3">
        <w:t xml:space="preserve"> across CRM, billing, and network management platforms.</w:t>
      </w:r>
    </w:p>
    <w:p w14:paraId="4C7DBF7C" w14:textId="77777777" w:rsidR="001342D3" w:rsidRPr="001342D3" w:rsidRDefault="001342D3" w:rsidP="001342D3">
      <w:pPr>
        <w:pStyle w:val="ListBullet"/>
        <w:numPr>
          <w:ilvl w:val="0"/>
          <w:numId w:val="11"/>
        </w:numPr>
      </w:pPr>
      <w:r w:rsidRPr="001342D3">
        <w:t>Acted as liaison between business stakeholders and engineering teams, ensuring software requirements were captured, prioritized, and delivered on time.</w:t>
      </w:r>
    </w:p>
    <w:p w14:paraId="0F27CB38" w14:textId="77777777" w:rsidR="001342D3" w:rsidRDefault="001342D3" w:rsidP="001342D3">
      <w:pPr>
        <w:pStyle w:val="ListBullet"/>
        <w:numPr>
          <w:ilvl w:val="0"/>
          <w:numId w:val="11"/>
        </w:numPr>
      </w:pPr>
      <w:r w:rsidRPr="001342D3">
        <w:t xml:space="preserve">Introduced </w:t>
      </w:r>
      <w:r w:rsidRPr="001342D3">
        <w:rPr>
          <w:b/>
          <w:bCs/>
        </w:rPr>
        <w:t>structured SDLC practices</w:t>
      </w:r>
      <w:r w:rsidRPr="001342D3">
        <w:t xml:space="preserve"> and early Agile adoption, which reduced requirement change churn by </w:t>
      </w:r>
      <w:r w:rsidRPr="001342D3">
        <w:rPr>
          <w:b/>
          <w:bCs/>
        </w:rPr>
        <w:t>20%</w:t>
      </w:r>
      <w:r w:rsidRPr="001342D3">
        <w:t xml:space="preserve"> and improved project delivery predictability.</w:t>
      </w:r>
    </w:p>
    <w:p w14:paraId="75217D3F" w14:textId="77777777" w:rsidR="0049364E" w:rsidRPr="001342D3" w:rsidRDefault="0049364E" w:rsidP="00B814CB">
      <w:pPr>
        <w:pStyle w:val="ListBullet"/>
        <w:numPr>
          <w:ilvl w:val="0"/>
          <w:numId w:val="0"/>
        </w:numPr>
        <w:ind w:left="360"/>
      </w:pPr>
    </w:p>
    <w:p w14:paraId="36E583DF" w14:textId="15A272A8" w:rsidR="007A5F68" w:rsidRPr="005A7E9C" w:rsidRDefault="007A5F68" w:rsidP="007A5F68">
      <w:pPr>
        <w:pStyle w:val="Heading3"/>
        <w:rPr>
          <w:b w:val="0"/>
        </w:rPr>
      </w:pPr>
      <w:r>
        <w:rPr>
          <w:b w:val="0"/>
        </w:rPr>
        <w:t>Supervisor Quality Department</w:t>
      </w:r>
    </w:p>
    <w:p w14:paraId="04ABEEA7" w14:textId="1E00C30D" w:rsidR="001342D3" w:rsidRPr="001342D3" w:rsidRDefault="001342D3" w:rsidP="001342D3">
      <w:pPr>
        <w:pStyle w:val="ListBullet"/>
        <w:numPr>
          <w:ilvl w:val="0"/>
          <w:numId w:val="0"/>
        </w:numPr>
      </w:pPr>
      <w:r w:rsidRPr="001342D3">
        <w:t>Cox Communications – Phoenix, AZ</w:t>
      </w:r>
      <w:r>
        <w:t xml:space="preserve"> | </w:t>
      </w:r>
      <w:r w:rsidRPr="001342D3">
        <w:t>20</w:t>
      </w:r>
      <w:r>
        <w:t>02</w:t>
      </w:r>
      <w:r w:rsidRPr="001342D3">
        <w:t xml:space="preserve"> –</w:t>
      </w:r>
      <w:r>
        <w:t xml:space="preserve"> </w:t>
      </w:r>
      <w:r w:rsidRPr="001342D3">
        <w:t>20</w:t>
      </w:r>
      <w:r>
        <w:t>06</w:t>
      </w:r>
    </w:p>
    <w:p w14:paraId="52EF1ED6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Directed two QA teams (18 staff) responsible for </w:t>
      </w:r>
      <w:r w:rsidRPr="001342D3">
        <w:rPr>
          <w:b/>
          <w:bCs/>
        </w:rPr>
        <w:t>voice services quality assurance and work order audits</w:t>
      </w:r>
      <w:r w:rsidRPr="001342D3">
        <w:t xml:space="preserve">, improving customer satisfaction scores by </w:t>
      </w:r>
      <w:r w:rsidRPr="001342D3">
        <w:rPr>
          <w:b/>
          <w:bCs/>
        </w:rPr>
        <w:t>15% year-over-year</w:t>
      </w:r>
      <w:r w:rsidRPr="001342D3">
        <w:t>.</w:t>
      </w:r>
    </w:p>
    <w:p w14:paraId="3A7ECAFD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Established </w:t>
      </w:r>
      <w:r w:rsidRPr="001342D3">
        <w:rPr>
          <w:b/>
          <w:bCs/>
        </w:rPr>
        <w:t>process frameworks and performance metrics</w:t>
      </w:r>
      <w:r w:rsidRPr="001342D3">
        <w:t xml:space="preserve"> to ensure consistency and regulatory adherence across operations.</w:t>
      </w:r>
    </w:p>
    <w:p w14:paraId="2D3E1E2F" w14:textId="77777777" w:rsidR="001342D3" w:rsidRPr="001342D3" w:rsidRDefault="001342D3" w:rsidP="001342D3">
      <w:pPr>
        <w:pStyle w:val="ListBullet"/>
        <w:numPr>
          <w:ilvl w:val="0"/>
          <w:numId w:val="12"/>
        </w:numPr>
      </w:pPr>
      <w:r w:rsidRPr="001342D3">
        <w:t xml:space="preserve">Partnered with IT and engineering leaders to implement </w:t>
      </w:r>
      <w:r w:rsidRPr="001342D3">
        <w:rPr>
          <w:b/>
          <w:bCs/>
        </w:rPr>
        <w:t>workflow automation</w:t>
      </w:r>
      <w:r w:rsidRPr="001342D3">
        <w:t xml:space="preserve">, reducing manual audit effort by </w:t>
      </w:r>
      <w:r w:rsidRPr="001342D3">
        <w:rPr>
          <w:b/>
          <w:bCs/>
        </w:rPr>
        <w:t>25%.</w:t>
      </w:r>
    </w:p>
    <w:p w14:paraId="372B4E7E" w14:textId="77777777" w:rsidR="00B758D6" w:rsidRPr="005F6CAB" w:rsidRDefault="00000000" w:rsidP="005F6CAB">
      <w:pPr>
        <w:pStyle w:val="Heading3"/>
      </w:pPr>
      <w:r w:rsidRPr="005F6CAB">
        <w:t>Education</w:t>
      </w:r>
    </w:p>
    <w:p w14:paraId="136F0B06" w14:textId="77777777" w:rsidR="00B758D6" w:rsidRDefault="00000000">
      <w:r>
        <w:t xml:space="preserve">M.S., Data Science (AI/ML concentration) – Eastern </w:t>
      </w:r>
      <w:r w:rsidR="007556D2">
        <w:t>University (</w:t>
      </w:r>
      <w:r w:rsidR="00866412">
        <w:t>2024)</w:t>
      </w:r>
      <w:r w:rsidR="00866412">
        <w:br/>
      </w:r>
      <w:r>
        <w:t xml:space="preserve">B.S., </w:t>
      </w:r>
      <w:r w:rsidR="007556D2">
        <w:t>Computer Science and Information Technology Management</w:t>
      </w:r>
      <w:r>
        <w:t xml:space="preserve"> – </w:t>
      </w:r>
      <w:r w:rsidR="002E259D">
        <w:t>Northern Arizona University</w:t>
      </w:r>
      <w:r w:rsidR="00866412">
        <w:t xml:space="preserve"> (2016)</w:t>
      </w:r>
    </w:p>
    <w:p w14:paraId="26069117" w14:textId="77777777" w:rsidR="00B758D6" w:rsidRPr="005F6CAB" w:rsidRDefault="00000000" w:rsidP="005F6CAB">
      <w:pPr>
        <w:pStyle w:val="Heading3"/>
      </w:pPr>
      <w:r w:rsidRPr="005F6CAB">
        <w:t>Select Achievements &amp; Impact</w:t>
      </w:r>
    </w:p>
    <w:p w14:paraId="64F8E3C3" w14:textId="60EDE21D" w:rsidR="00091015" w:rsidRDefault="00000000">
      <w:pPr>
        <w:pStyle w:val="ListBullet"/>
      </w:pPr>
      <w:r>
        <w:t xml:space="preserve">Regularly presented to C-level executives and regulators, providing transparency into timelines, risks, and outcomes for mission-critical programs impacting </w:t>
      </w:r>
      <w:r w:rsidR="003847EE">
        <w:t>10</w:t>
      </w:r>
      <w:r>
        <w:t>M+ members and $150B+ AUM.</w:t>
      </w:r>
    </w:p>
    <w:p w14:paraId="3B46A9D3" w14:textId="0DC80EDB" w:rsidR="00091015" w:rsidRDefault="00000000">
      <w:pPr>
        <w:pStyle w:val="ListBullet"/>
      </w:pPr>
      <w:r>
        <w:t xml:space="preserve">Built multi-dimensional AI risk certification framework (patent pending), positioning the enterprise for trustworthy AI adoption across </w:t>
      </w:r>
      <w:r w:rsidR="003847EE">
        <w:t>various industries</w:t>
      </w:r>
      <w:r>
        <w:t>.</w:t>
      </w:r>
    </w:p>
    <w:p w14:paraId="20EDD267" w14:textId="77777777" w:rsidR="00091015" w:rsidRDefault="00000000">
      <w:pPr>
        <w:pStyle w:val="ListBullet"/>
      </w:pPr>
      <w:r>
        <w:t>Designed enterprise data protection strategy ensuring compliance with GDPR, CCPA, and financial regulatory mandates across 200+ data assets; eliminated 90% of legacy unprotected data exposure.</w:t>
      </w:r>
    </w:p>
    <w:p w14:paraId="5EAD8F95" w14:textId="77777777" w:rsidR="00091015" w:rsidRDefault="00000000">
      <w:pPr>
        <w:pStyle w:val="ListBullet"/>
      </w:pPr>
      <w:r>
        <w:t>Led transformation of program execution strategy, integrating SAFe practices into software engineering workflows for 50+ programs; improved visibility, predictability, and quality of releases by 25%.</w:t>
      </w:r>
    </w:p>
    <w:p w14:paraId="436A42FC" w14:textId="2108615B" w:rsidR="00B758D6" w:rsidRDefault="00B758D6"/>
    <w:sectPr w:rsidR="00B758D6" w:rsidSect="002F7931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76488"/>
    <w:multiLevelType w:val="multilevel"/>
    <w:tmpl w:val="E2CA0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12C45"/>
    <w:multiLevelType w:val="multilevel"/>
    <w:tmpl w:val="302A0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109A9"/>
    <w:multiLevelType w:val="multilevel"/>
    <w:tmpl w:val="8A3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63C98"/>
    <w:multiLevelType w:val="multilevel"/>
    <w:tmpl w:val="AEAEF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83550917">
    <w:abstractNumId w:val="8"/>
  </w:num>
  <w:num w:numId="2" w16cid:durableId="2073456919">
    <w:abstractNumId w:val="6"/>
  </w:num>
  <w:num w:numId="3" w16cid:durableId="1191457791">
    <w:abstractNumId w:val="5"/>
  </w:num>
  <w:num w:numId="4" w16cid:durableId="1948925385">
    <w:abstractNumId w:val="4"/>
  </w:num>
  <w:num w:numId="5" w16cid:durableId="1302883216">
    <w:abstractNumId w:val="7"/>
  </w:num>
  <w:num w:numId="6" w16cid:durableId="620459465">
    <w:abstractNumId w:val="3"/>
  </w:num>
  <w:num w:numId="7" w16cid:durableId="2124761330">
    <w:abstractNumId w:val="2"/>
  </w:num>
  <w:num w:numId="8" w16cid:durableId="1560701985">
    <w:abstractNumId w:val="1"/>
  </w:num>
  <w:num w:numId="9" w16cid:durableId="1034383556">
    <w:abstractNumId w:val="0"/>
  </w:num>
  <w:num w:numId="10" w16cid:durableId="514737093">
    <w:abstractNumId w:val="12"/>
  </w:num>
  <w:num w:numId="11" w16cid:durableId="347290094">
    <w:abstractNumId w:val="9"/>
  </w:num>
  <w:num w:numId="12" w16cid:durableId="1745495730">
    <w:abstractNumId w:val="10"/>
  </w:num>
  <w:num w:numId="13" w16cid:durableId="5823023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7DC2"/>
    <w:rsid w:val="0006063C"/>
    <w:rsid w:val="00091015"/>
    <w:rsid w:val="00096454"/>
    <w:rsid w:val="001342D3"/>
    <w:rsid w:val="0015074B"/>
    <w:rsid w:val="001F5122"/>
    <w:rsid w:val="0029639D"/>
    <w:rsid w:val="002E259D"/>
    <w:rsid w:val="002F7931"/>
    <w:rsid w:val="00326F90"/>
    <w:rsid w:val="003847EE"/>
    <w:rsid w:val="00472A91"/>
    <w:rsid w:val="0049364E"/>
    <w:rsid w:val="0052750E"/>
    <w:rsid w:val="005909AC"/>
    <w:rsid w:val="005A7E9C"/>
    <w:rsid w:val="005F6CAB"/>
    <w:rsid w:val="00706CB2"/>
    <w:rsid w:val="007556D2"/>
    <w:rsid w:val="007A5F68"/>
    <w:rsid w:val="00866412"/>
    <w:rsid w:val="00AA1D8D"/>
    <w:rsid w:val="00AE7A9D"/>
    <w:rsid w:val="00B46D80"/>
    <w:rsid w:val="00B47730"/>
    <w:rsid w:val="00B758D6"/>
    <w:rsid w:val="00B814CB"/>
    <w:rsid w:val="00CB0664"/>
    <w:rsid w:val="00D003C1"/>
    <w:rsid w:val="00D023F0"/>
    <w:rsid w:val="00FC2A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AF2B0"/>
  <w14:defaultImageDpi w14:val="330"/>
  <w15:docId w15:val="{3ADB743A-2A56-4A17-9395-F9DAC2FA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2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jmiddagh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hua-middagh-it-professio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 Middagh</cp:lastModifiedBy>
  <cp:revision>9</cp:revision>
  <dcterms:created xsi:type="dcterms:W3CDTF">2025-09-11T18:48:00Z</dcterms:created>
  <dcterms:modified xsi:type="dcterms:W3CDTF">2025-09-11T20:41:00Z</dcterms:modified>
  <cp:category/>
</cp:coreProperties>
</file>