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6F530F0" wp14:textId="6CE1AA17">
      <w:pPr>
        <w:spacing w:before="1600"/>
        <w:jc w:val="center"/>
      </w:pPr>
      <w:r>
        <w:rPr>
          <w:b w:val="1"/>
          <w:bCs w:val="1"/>
          <w:color w:val="595959"/>
          <w:sz w:val="24"/>
          <w:szCs w:val="24"/>
        </w:rPr>
        <w:t xml:space="preserve">REWARDS — Rewards Program PWA</w:t>
      </w:r>
    </w:p>
    <w:p xmlns:wp14="http://schemas.microsoft.com/office/word/2010/wordml" w14:paraId="5045FC9D" wp14:textId="77777777">
      <w:pPr>
        <w:spacing w:before="400" w:after="200"/>
        <w:jc w:val="center"/>
      </w:pPr>
      <w:r>
        <w:rPr>
          <w:b w:val="1"/>
          <w:bCs w:val="1"/>
          <w:color w:val="1F3864"/>
          <w:sz w:val="44"/>
          <w:szCs w:val="44"/>
        </w:rPr>
        <w:t>PLANO DE GERENCIAMENTO DE CONFIGURAÇÃO</w:t>
      </w:r>
    </w:p>
    <w:p xmlns:wp14="http://schemas.microsoft.com/office/word/2010/wordml" w:rsidP="6C43E1AC" w14:paraId="1586A477" wp14:textId="77777777">
      <w:pPr>
        <w:spacing w:after="800"/>
        <w:jc w:val="center"/>
        <w:rPr>
          <w:b w:val="1"/>
          <w:bCs w:val="1"/>
          <w:color w:val="auto"/>
          <w:sz w:val="28"/>
          <w:szCs w:val="28"/>
        </w:rPr>
      </w:pPr>
      <w:r>
        <w:rPr>
          <w:b w:val="1"/>
          <w:bCs w:val="1"/>
          <w:color w:val="auto"/>
          <w:sz w:val="28"/>
          <w:szCs w:val="28"/>
        </w:rPr>
        <w:t>Enfoque DevOps — Integração e Entrega Contínuas (CI/CD)</w:t>
      </w:r>
    </w:p>
    <w:p xmlns:wp14="http://schemas.microsoft.com/office/word/2010/wordml" w14:paraId="1C62091D" wp14:textId="0BDEDADA">
      <w:pPr>
        <w:spacing w:after="1600"/>
        <w:jc w:val="center"/>
      </w:pPr>
      <w:r>
        <w:rPr>
          <w:color w:val="595959"/>
          <w:sz w:val="24"/>
          <w:szCs w:val="24"/>
        </w:rPr>
        <w:t>Versão 1.3</w:t>
      </w:r>
    </w:p>
    <w:tbl>
      <w:tblPr>
        <w:tblW w:w="952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320"/>
      </w:tblGrid>
      <w:tr xmlns:wp14="http://schemas.microsoft.com/office/word/2010/wordml" w:rsidTr="7714E44C" w14:paraId="394EDF1A" wp14:textId="77777777">
        <w:trPr>
          <w:tblHeader/>
        </w:trPr>
        <w:tc>
          <w:tcPr>
            <w:tcW w:w="3200" w:type="dxa"/>
            <w:shd w:val="clear" w:color="auto" w:fill="0070C0"/>
            <w:tcMar>
              <w:top w:w="80" w:type="dxa"/>
              <w:left w:w="100" w:type="dxa"/>
              <w:bottom w:w="80" w:type="dxa"/>
              <w:right w:w="100" w:type="dxa"/>
            </w:tcMar>
            <w:vAlign w:val="center"/>
          </w:tcPr>
          <w:p w14:paraId="6D8EA27F" wp14:textId="77777777">
            <w:pPr>
              <w:jc w:val="left"/>
            </w:pPr>
            <w:r>
              <w:rPr>
                <w:b w:val="1"/>
                <w:bCs w:val="1"/>
                <w:color w:val="FFFFFF"/>
                <w:sz w:val="20"/>
                <w:szCs w:val="20"/>
              </w:rPr>
              <w:t>Campo</w:t>
            </w:r>
          </w:p>
        </w:tc>
        <w:tc>
          <w:tcPr>
            <w:tcW w:w="6320" w:type="dxa"/>
            <w:shd w:val="clear" w:color="auto" w:fill="0070C0"/>
            <w:tcMar>
              <w:top w:w="80" w:type="dxa"/>
              <w:left w:w="100" w:type="dxa"/>
              <w:bottom w:w="80" w:type="dxa"/>
              <w:right w:w="100" w:type="dxa"/>
            </w:tcMar>
            <w:vAlign w:val="center"/>
          </w:tcPr>
          <w:p w14:paraId="212251CE" wp14:textId="77777777">
            <w:pPr>
              <w:jc w:val="left"/>
            </w:pPr>
            <w:r>
              <w:rPr>
                <w:b w:val="1"/>
                <w:bCs w:val="1"/>
                <w:color w:val="FFFFFF"/>
                <w:sz w:val="20"/>
                <w:szCs w:val="20"/>
              </w:rPr>
              <w:t>Descrição</w:t>
            </w:r>
          </w:p>
        </w:tc>
      </w:tr>
      <w:tr xmlns:wp14="http://schemas.microsoft.com/office/word/2010/wordml" w:rsidTr="7714E44C" w14:paraId="7FDDF49A" wp14:textId="77777777">
        <w:tc>
          <w:tcPr>
            <w:tcW w:w="3200" w:type="dxa"/>
            <w:tcMar>
              <w:top w:w="80" w:type="dxa"/>
              <w:left w:w="100" w:type="dxa"/>
              <w:bottom w:w="80" w:type="dxa"/>
              <w:right w:w="100" w:type="dxa"/>
            </w:tcMar>
            <w:vAlign w:val="center"/>
          </w:tcPr>
          <w:p w14:paraId="4AF95828" wp14:textId="77777777">
            <w:pPr>
              <w:jc w:val="left"/>
            </w:pPr>
            <w:r>
              <w:rPr>
                <w:b w:val="0"/>
                <w:bCs w:val="0"/>
                <w:color w:val="000000"/>
                <w:sz w:val="20"/>
                <w:szCs w:val="20"/>
              </w:rPr>
              <w:t>Projeto</w:t>
            </w:r>
          </w:p>
        </w:tc>
        <w:tc>
          <w:tcPr>
            <w:tcW w:w="6320" w:type="dxa"/>
            <w:tcMar>
              <w:top w:w="80" w:type="dxa"/>
              <w:left w:w="100" w:type="dxa"/>
              <w:bottom w:w="80" w:type="dxa"/>
              <w:right w:w="100" w:type="dxa"/>
            </w:tcMar>
            <w:vAlign w:val="center"/>
          </w:tcPr>
          <w:p w14:paraId="1E71195B" wp14:textId="00A5F0D7">
            <w:pPr>
              <w:jc w:val="left"/>
            </w:pPr>
            <w:r>
              <w:rPr>
                <w:b w:val="0"/>
                <w:bCs w:val="0"/>
                <w:color w:val="000000"/>
                <w:sz w:val="20"/>
                <w:szCs w:val="20"/>
              </w:rPr>
              <w:t>REWARDS — Rewards Program PWA (programa de</w:t>
            </w:r>
          </w:p>
          <w:p w:rsidP="5CECA031" w14:paraId="5BAD6F8E" wp14:textId="4F34ECB9">
            <w:pPr>
              <w:pStyle w:val="Normal"/>
              <w:jc w:val="left"/>
            </w:pPr>
            <w:r>
              <w:rPr>
                <w:b w:val="0"/>
                <w:bCs w:val="0"/>
                <w:color w:val="000000"/>
                <w:sz w:val="20"/>
                <w:szCs w:val="20"/>
              </w:rPr>
              <w:t>fidelidade/cashback para varejo)</w:t>
            </w:r>
          </w:p>
        </w:tc>
      </w:tr>
      <w:tr xmlns:wp14="http://schemas.microsoft.com/office/word/2010/wordml" w:rsidTr="7714E44C" w14:paraId="6CAF7D71" wp14:textId="77777777">
        <w:tc>
          <w:tcPr>
            <w:tcW w:w="3200" w:type="dxa"/>
            <w:shd w:val="clear" w:color="auto" w:fill="F2F2F2"/>
            <w:tcMar>
              <w:top w:w="80" w:type="dxa"/>
              <w:left w:w="100" w:type="dxa"/>
              <w:bottom w:w="80" w:type="dxa"/>
              <w:right w:w="100" w:type="dxa"/>
            </w:tcMar>
            <w:vAlign w:val="center"/>
          </w:tcPr>
          <w:p w14:paraId="357C0102" wp14:textId="77777777">
            <w:pPr>
              <w:jc w:val="left"/>
            </w:pPr>
            <w:r>
              <w:rPr>
                <w:b w:val="0"/>
                <w:bCs w:val="0"/>
                <w:color w:val="000000"/>
                <w:sz w:val="20"/>
                <w:szCs w:val="20"/>
              </w:rPr>
              <w:t>Gerente de Projeto</w:t>
            </w:r>
          </w:p>
        </w:tc>
        <w:tc>
          <w:tcPr>
            <w:tcW w:w="6320" w:type="dxa"/>
            <w:shd w:val="clear" w:color="auto" w:fill="F2F2F2"/>
            <w:tcMar>
              <w:top w:w="80" w:type="dxa"/>
              <w:left w:w="100" w:type="dxa"/>
              <w:bottom w:w="80" w:type="dxa"/>
              <w:right w:w="100" w:type="dxa"/>
            </w:tcMar>
            <w:vAlign w:val="center"/>
          </w:tcPr>
          <w:p w14:paraId="68B8BCA5" wp14:textId="56C0558C">
            <w:pPr>
              <w:jc w:val="left"/>
            </w:pPr>
            <w:r>
              <w:rPr>
                <w:b w:val="0"/>
                <w:bCs w:val="0"/>
                <w:color w:val="000000"/>
                <w:sz w:val="20"/>
                <w:szCs w:val="20"/>
              </w:rPr>
              <w:t xml:space="preserve">João Constantino Caetano</w:t>
            </w:r>
          </w:p>
        </w:tc>
      </w:tr>
      <w:tr xmlns:wp14="http://schemas.microsoft.com/office/word/2010/wordml" w:rsidTr="7714E44C" w14:paraId="51BB57D9" wp14:textId="77777777">
        <w:tc>
          <w:tcPr>
            <w:tcW w:w="3200" w:type="dxa"/>
            <w:tcMar>
              <w:top w:w="80" w:type="dxa"/>
              <w:left w:w="100" w:type="dxa"/>
              <w:bottom w:w="80" w:type="dxa"/>
              <w:right w:w="100" w:type="dxa"/>
            </w:tcMar>
            <w:vAlign w:val="center"/>
          </w:tcPr>
          <w:p w14:paraId="43CE97D4" wp14:textId="77777777">
            <w:pPr>
              <w:jc w:val="left"/>
            </w:pPr>
            <w:r>
              <w:rPr>
                <w:b w:val="0"/>
                <w:bCs w:val="0"/>
                <w:color w:val="000000"/>
                <w:sz w:val="20"/>
                <w:szCs w:val="20"/>
              </w:rPr>
              <w:t>Gerente/Responsável de GCS-DevOps</w:t>
            </w:r>
          </w:p>
        </w:tc>
        <w:tc>
          <w:tcPr>
            <w:tcW w:w="6320" w:type="dxa"/>
            <w:tcMar>
              <w:top w:w="80" w:type="dxa"/>
              <w:left w:w="100" w:type="dxa"/>
              <w:bottom w:w="80" w:type="dxa"/>
              <w:right w:w="100" w:type="dxa"/>
            </w:tcMar>
            <w:vAlign w:val="center"/>
          </w:tcPr>
          <w:p w14:paraId="419E7ED8" wp14:textId="0CEFB951">
            <w:pPr>
              <w:jc w:val="left"/>
            </w:pPr>
            <w:r>
              <w:rPr>
                <w:b w:val="0"/>
                <w:bCs w:val="0"/>
                <w:color w:val="000000"/>
                <w:sz w:val="20"/>
                <w:szCs w:val="20"/>
              </w:rPr>
              <w:t>João Constantino Caetano</w:t>
            </w:r>
          </w:p>
        </w:tc>
      </w:tr>
      <w:tr xmlns:wp14="http://schemas.microsoft.com/office/word/2010/wordml" w:rsidTr="7714E44C" w14:paraId="1BD504F7" wp14:textId="77777777">
        <w:tc>
          <w:tcPr>
            <w:tcW w:w="3200" w:type="dxa"/>
            <w:shd w:val="clear" w:color="auto" w:fill="F2F2F2"/>
            <w:tcMar>
              <w:top w:w="80" w:type="dxa"/>
              <w:left w:w="100" w:type="dxa"/>
              <w:bottom w:w="80" w:type="dxa"/>
              <w:right w:w="100" w:type="dxa"/>
            </w:tcMar>
            <w:vAlign w:val="center"/>
          </w:tcPr>
          <w:p w14:paraId="49ED0324" wp14:textId="77777777">
            <w:pPr>
              <w:jc w:val="left"/>
            </w:pPr>
            <w:r>
              <w:rPr>
                <w:b w:val="0"/>
                <w:bCs w:val="0"/>
                <w:color w:val="000000"/>
                <w:sz w:val="20"/>
                <w:szCs w:val="20"/>
              </w:rPr>
              <w:t>Fábrica de Software / Squad</w:t>
            </w:r>
          </w:p>
        </w:tc>
        <w:tc>
          <w:tcPr>
            <w:tcW w:w="6320" w:type="dxa"/>
            <w:shd w:val="clear" w:color="auto" w:fill="F2F2F2"/>
            <w:tcMar>
              <w:top w:w="80" w:type="dxa"/>
              <w:left w:w="100" w:type="dxa"/>
              <w:bottom w:w="80" w:type="dxa"/>
              <w:right w:w="100" w:type="dxa"/>
            </w:tcMar>
            <w:vAlign w:val="center"/>
          </w:tcPr>
          <w:p w14:paraId="73943271" wp14:textId="0527F5CF">
            <w:pPr>
              <w:jc w:val="left"/>
            </w:pPr>
            <w:r>
              <w:rPr>
                <w:b w:val="0"/>
                <w:bCs w:val="0"/>
                <w:color w:val="000000"/>
                <w:sz w:val="20"/>
                <w:szCs w:val="20"/>
              </w:rPr>
              <w:t xml:space="preserve">Projeto pessoal, desenvolvedor único (squad de 1 pessoa), com 1 revisor externo com acesso de escrita, exigido pela disciplina de GCS para aprovação de Pull Requests</w:t>
            </w:r>
          </w:p>
        </w:tc>
      </w:tr>
      <w:tr xmlns:wp14="http://schemas.microsoft.com/office/word/2010/wordml" w:rsidTr="7714E44C" w14:paraId="50712F3F" wp14:textId="77777777">
        <w:tc>
          <w:tcPr>
            <w:tcW w:w="3200" w:type="dxa"/>
            <w:tcMar>
              <w:top w:w="80" w:type="dxa"/>
              <w:left w:w="100" w:type="dxa"/>
              <w:bottom w:w="80" w:type="dxa"/>
              <w:right w:w="100" w:type="dxa"/>
            </w:tcMar>
            <w:vAlign w:val="center"/>
          </w:tcPr>
          <w:p w14:paraId="5C016F02" wp14:textId="77777777">
            <w:pPr>
              <w:jc w:val="left"/>
            </w:pPr>
            <w:r>
              <w:rPr>
                <w:b w:val="0"/>
                <w:bCs w:val="0"/>
                <w:color w:val="000000"/>
                <w:sz w:val="20"/>
                <w:szCs w:val="20"/>
              </w:rPr>
              <w:t>Repositório principal</w:t>
            </w:r>
          </w:p>
        </w:tc>
        <w:tc>
          <w:tcPr>
            <w:tcW w:w="6320" w:type="dxa"/>
            <w:tcMar>
              <w:top w:w="80" w:type="dxa"/>
              <w:left w:w="100" w:type="dxa"/>
              <w:bottom w:w="80" w:type="dxa"/>
              <w:right w:w="100" w:type="dxa"/>
            </w:tcMar>
            <w:vAlign w:val="center"/>
          </w:tcPr>
          <w:p w14:paraId="574B7C28" wp14:textId="3579FBD8">
            <w:pPr>
              <w:jc w:val="left"/>
            </w:pPr>
            <w:hyperlink r:id="Ra81c025a68a44dea">
              <w:r>
                <w:rPr>
                  <w:rStyle w:val="Hyperlink"/>
                  <w:b w:val="0"/>
                  <w:bCs w:val="0"/>
                  <w:sz w:val="20"/>
                  <w:szCs w:val="20"/>
                </w:rPr>
                <w:t>https://github.com/jjoaocc/rewards_program_pwa</w:t>
              </w:r>
            </w:hyperlink>
          </w:p>
        </w:tc>
      </w:tr>
    </w:tbl>
    <w:p xmlns:wp14="http://schemas.microsoft.com/office/word/2010/wordml" w14:paraId="672A6659" wp14:textId="77777777">
      <w:pPr>
        <w:spacing w:after="400"/>
      </w:pPr>
    </w:p>
    <w:p xmlns:wp14="http://schemas.microsoft.com/office/word/2010/wordml" w14:paraId="02A6B18B" wp14:textId="77777777">
      <w:pPr>
        <w:spacing w:after="120"/>
      </w:pPr>
      <w:r>
        <w:rPr>
          <w:b w:val="1"/>
          <w:bCs w:val="1"/>
          <w:color w:val="1F3864"/>
          <w:sz w:val="24"/>
          <w:szCs w:val="24"/>
        </w:rPr>
        <w:t>Histórico de Revisões</w:t>
      </w:r>
    </w:p>
    <w:tbl>
      <w:tblPr>
        <w:tblW w:w="952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600"/>
        <w:gridCol w:w="2120"/>
      </w:tblGrid>
      <w:tr xmlns:wp14="http://schemas.microsoft.com/office/word/2010/wordml" w:rsidTr="5CECA031" w14:paraId="5762ED0E" wp14:textId="77777777">
        <w:trPr>
          <w:tblHeader/>
        </w:trPr>
        <w:tc>
          <w:tcPr>
            <w:tcW w:w="1600" w:type="dxa"/>
            <w:shd w:val="clear" w:color="auto" w:fill="0070C0"/>
            <w:tcMar>
              <w:top w:w="80" w:type="dxa"/>
              <w:left w:w="100" w:type="dxa"/>
              <w:bottom w:w="80" w:type="dxa"/>
              <w:right w:w="100" w:type="dxa"/>
            </w:tcMar>
            <w:vAlign w:val="center"/>
          </w:tcPr>
          <w:p w14:paraId="51A59785" wp14:textId="77777777">
            <w:pPr>
              <w:jc w:val="left"/>
            </w:pPr>
            <w:r>
              <w:rPr>
                <w:b w:val="1"/>
                <w:bCs w:val="1"/>
                <w:color w:val="FFFFFF"/>
                <w:sz w:val="20"/>
                <w:szCs w:val="20"/>
              </w:rPr>
              <w:t>Data</w:t>
            </w:r>
          </w:p>
        </w:tc>
        <w:tc>
          <w:tcPr>
            <w:tcW w:w="1200" w:type="dxa"/>
            <w:shd w:val="clear" w:color="auto" w:fill="0070C0"/>
            <w:tcMar>
              <w:top w:w="80" w:type="dxa"/>
              <w:left w:w="100" w:type="dxa"/>
              <w:bottom w:w="80" w:type="dxa"/>
              <w:right w:w="100" w:type="dxa"/>
            </w:tcMar>
            <w:vAlign w:val="center"/>
          </w:tcPr>
          <w:p w14:paraId="59470D07" wp14:textId="77777777">
            <w:pPr>
              <w:jc w:val="left"/>
            </w:pPr>
            <w:r>
              <w:rPr>
                <w:b w:val="1"/>
                <w:bCs w:val="1"/>
                <w:color w:val="FFFFFF"/>
                <w:sz w:val="20"/>
                <w:szCs w:val="20"/>
              </w:rPr>
              <w:t>Versão</w:t>
            </w:r>
          </w:p>
        </w:tc>
        <w:tc>
          <w:tcPr>
            <w:tcW w:w="4600" w:type="dxa"/>
            <w:shd w:val="clear" w:color="auto" w:fill="0070C0"/>
            <w:tcMar>
              <w:top w:w="80" w:type="dxa"/>
              <w:left w:w="100" w:type="dxa"/>
              <w:bottom w:w="80" w:type="dxa"/>
              <w:right w:w="100" w:type="dxa"/>
            </w:tcMar>
            <w:vAlign w:val="center"/>
          </w:tcPr>
          <w:p w14:paraId="29FCE41E" wp14:textId="77777777">
            <w:pPr>
              <w:jc w:val="left"/>
            </w:pPr>
            <w:r>
              <w:rPr>
                <w:b w:val="1"/>
                <w:bCs w:val="1"/>
                <w:color w:val="FFFFFF"/>
                <w:sz w:val="20"/>
                <w:szCs w:val="20"/>
              </w:rPr>
              <w:t>Descrição</w:t>
            </w:r>
          </w:p>
        </w:tc>
        <w:tc>
          <w:tcPr>
            <w:tcW w:w="2120" w:type="dxa"/>
            <w:shd w:val="clear" w:color="auto" w:fill="0070C0"/>
            <w:tcMar>
              <w:top w:w="80" w:type="dxa"/>
              <w:left w:w="100" w:type="dxa"/>
              <w:bottom w:w="80" w:type="dxa"/>
              <w:right w:w="100" w:type="dxa"/>
            </w:tcMar>
            <w:vAlign w:val="center"/>
          </w:tcPr>
          <w:p w14:paraId="4C320DDC" wp14:textId="77777777">
            <w:pPr>
              <w:jc w:val="left"/>
            </w:pPr>
            <w:r>
              <w:rPr>
                <w:b w:val="1"/>
                <w:bCs w:val="1"/>
                <w:color w:val="FFFFFF"/>
                <w:sz w:val="20"/>
                <w:szCs w:val="20"/>
              </w:rPr>
              <w:t>Autor</w:t>
            </w:r>
          </w:p>
        </w:tc>
      </w:tr>
      <w:tr xmlns:wp14="http://schemas.microsoft.com/office/word/2010/wordml" w:rsidTr="5CECA031" w14:paraId="01AD33FB" wp14:textId="77777777">
        <w:tc>
          <w:tcPr>
            <w:tcW w:w="1600" w:type="dxa"/>
            <w:tcMar>
              <w:top w:w="80" w:type="dxa"/>
              <w:left w:w="100" w:type="dxa"/>
              <w:bottom w:w="80" w:type="dxa"/>
              <w:right w:w="100" w:type="dxa"/>
            </w:tcMar>
            <w:vAlign w:val="center"/>
          </w:tcPr>
          <w:p w:rsidP="6C43E1AC" w14:paraId="02A66569" wp14:textId="2B9F8E49">
            <w:pPr>
              <w:jc w:val="left"/>
              <w:rPr>
                <w:b w:val="0"/>
                <w:bCs w:val="0"/>
                <w:color w:val="000000"/>
                <w:sz w:val="20"/>
                <w:szCs w:val="20"/>
              </w:rPr>
            </w:pPr>
            <w:r>
              <w:rPr>
                <w:b w:val="0"/>
                <w:bCs w:val="0"/>
                <w:color w:val="000000"/>
                <w:sz w:val="20"/>
                <w:szCs w:val="20"/>
              </w:rPr>
              <w:t>10/08/2026</w:t>
            </w:r>
          </w:p>
        </w:tc>
        <w:tc>
          <w:tcPr>
            <w:tcW w:w="1200" w:type="dxa"/>
            <w:tcMar>
              <w:top w:w="80" w:type="dxa"/>
              <w:left w:w="100" w:type="dxa"/>
              <w:bottom w:w="80" w:type="dxa"/>
              <w:right w:w="100" w:type="dxa"/>
            </w:tcMar>
            <w:vAlign w:val="center"/>
          </w:tcPr>
          <w:p w14:paraId="4B3AA50C" wp14:textId="77777777">
            <w:pPr>
              <w:jc w:val="left"/>
            </w:pPr>
            <w:r>
              <w:rPr>
                <w:b w:val="0"/>
                <w:bCs w:val="0"/>
                <w:color w:val="000000"/>
                <w:sz w:val="20"/>
                <w:szCs w:val="20"/>
              </w:rPr>
              <w:t>1.0</w:t>
            </w:r>
          </w:p>
        </w:tc>
        <w:tc>
          <w:tcPr>
            <w:tcW w:w="4600" w:type="dxa"/>
            <w:tcMar>
              <w:top w:w="80" w:type="dxa"/>
              <w:left w:w="100" w:type="dxa"/>
              <w:bottom w:w="80" w:type="dxa"/>
              <w:right w:w="100" w:type="dxa"/>
            </w:tcMar>
            <w:vAlign w:val="center"/>
          </w:tcPr>
          <w:p w14:paraId="7278CD4F" wp14:textId="77777777">
            <w:pPr>
              <w:jc w:val="left"/>
            </w:pPr>
            <w:r>
              <w:rPr>
                <w:b w:val="0"/>
                <w:bCs w:val="0"/>
                <w:color w:val="000000"/>
                <w:sz w:val="20"/>
                <w:szCs w:val="20"/>
              </w:rPr>
              <w:t>Elaboração do documento com enfoque em práticas DevOps (CI/CD).</w:t>
            </w:r>
          </w:p>
        </w:tc>
        <w:tc>
          <w:tcPr>
            <w:tcW w:w="2120" w:type="dxa"/>
            <w:tcMar>
              <w:top w:w="80" w:type="dxa"/>
              <w:left w:w="100" w:type="dxa"/>
              <w:bottom w:w="80" w:type="dxa"/>
              <w:right w:w="100" w:type="dxa"/>
            </w:tcMar>
            <w:vAlign w:val="center"/>
          </w:tcPr>
          <w:p w:rsidP="6C43E1AC" w14:paraId="4340135E" wp14:textId="46227037">
            <w:pPr>
              <w:pStyle w:val="Normal"/>
              <w:suppressLineNumbers w:val="0"/>
              <w:bidi w:val="0"/>
              <w:spacing w:before="0" w:beforeAutospacing="off" w:after="0" w:afterAutospacing="off" w:line="259" w:lineRule="auto"/>
              <w:ind w:left="0" w:right="0"/>
              <w:jc w:val="left"/>
            </w:pPr>
            <w:r>
              <w:rPr>
                <w:b w:val="0"/>
                <w:bCs w:val="0"/>
                <w:color w:val="000000"/>
                <w:sz w:val="20"/>
                <w:szCs w:val="20"/>
              </w:rPr>
              <w:t>Luiz Camargo</w:t>
            </w:r>
          </w:p>
        </w:tc>
      </w:tr>
      <w:tr xmlns:wp14="http://schemas.microsoft.com/office/word/2010/wordml" w:rsidR="6C43E1AC" w:rsidTr="5CECA031" w14:paraId="4AE587AD" wp14:textId="77777777">
        <w:trPr>
          <w:trHeight w:val="300"/>
        </w:trPr>
        <w:tc>
          <w:tcPr>
            <w:tcW w:w="1600" w:type="dxa"/>
            <w:tcMar>
              <w:top w:w="80" w:type="dxa"/>
              <w:left w:w="100" w:type="dxa"/>
              <w:bottom w:w="80" w:type="dxa"/>
              <w:right w:w="100" w:type="dxa"/>
            </w:tcMar>
            <w:vAlign w:val="center"/>
          </w:tcPr>
          <w:p w:rsidR="6C43E1AC" w:rsidP="6C43E1AC" w:rsidRDefault="6C43E1AC" w14:paraId="421FC46C" w14:textId="213FF730">
            <w:pPr>
              <w:pStyle w:val="Normal"/>
              <w:jc w:val="left"/>
            </w:pPr>
            <w:r>
              <w:rPr>
                <w:b w:val="0"/>
                <w:bCs w:val="0"/>
                <w:color w:val="000000"/>
                <w:sz w:val="20"/>
                <w:szCs w:val="20"/>
              </w:rPr>
              <w:t>30/08/2026</w:t>
            </w:r>
          </w:p>
        </w:tc>
        <w:tc>
          <w:tcPr>
            <w:tcW w:w="1200" w:type="dxa"/>
            <w:tcMar>
              <w:top w:w="80" w:type="dxa"/>
              <w:left w:w="100" w:type="dxa"/>
              <w:bottom w:w="80" w:type="dxa"/>
              <w:right w:w="100" w:type="dxa"/>
            </w:tcMar>
            <w:vAlign w:val="center"/>
          </w:tcPr>
          <w:p w:rsidR="6C43E1AC" w:rsidP="6C43E1AC" w:rsidRDefault="6C43E1AC" w14:paraId="78437855" w14:textId="76570C1D">
            <w:pPr>
              <w:pStyle w:val="Normal"/>
              <w:jc w:val="left"/>
            </w:pPr>
            <w:r>
              <w:rPr>
                <w:b w:val="0"/>
                <w:bCs w:val="0"/>
                <w:color w:val="000000"/>
                <w:sz w:val="20"/>
                <w:szCs w:val="20"/>
              </w:rPr>
              <w:t>1.1</w:t>
            </w:r>
          </w:p>
        </w:tc>
        <w:tc>
          <w:tcPr>
            <w:tcW w:w="4600" w:type="dxa"/>
            <w:tcMar>
              <w:top w:w="80" w:type="dxa"/>
              <w:left w:w="100" w:type="dxa"/>
              <w:bottom w:w="80" w:type="dxa"/>
              <w:right w:w="100" w:type="dxa"/>
            </w:tcMar>
            <w:vAlign w:val="center"/>
          </w:tcPr>
          <w:p w:rsidR="6C43E1AC" w:rsidP="6C43E1AC" w:rsidRDefault="6C43E1AC" w14:paraId="669D89D0" w14:textId="79F5204A">
            <w:pPr>
              <w:pStyle w:val="Normal"/>
              <w:jc w:val="left"/>
            </w:pPr>
            <w:r>
              <w:rPr>
                <w:b w:val="0"/>
                <w:bCs w:val="0"/>
                <w:color w:val="000000"/>
                <w:sz w:val="20"/>
                <w:szCs w:val="20"/>
              </w:rPr>
              <w:t>Preenchimento das seções 1 a 3 com base no</w:t>
            </w:r>
          </w:p>
          <w:p w:rsidR="6C43E1AC" w:rsidP="6C43E1AC" w:rsidRDefault="6C43E1AC" w14:paraId="6C31A0FA" w14:textId="26D22839">
            <w:pPr>
              <w:pStyle w:val="Normal"/>
              <w:jc w:val="left"/>
            </w:pPr>
            <w:r>
              <w:rPr>
                <w:b w:val="0"/>
                <w:bCs w:val="0"/>
                <w:color w:val="000000"/>
                <w:sz w:val="20"/>
                <w:szCs w:val="20"/>
              </w:rPr>
              <w:t>projeto real Rewards Program PWA.</w:t>
            </w:r>
          </w:p>
        </w:tc>
        <w:tc>
          <w:tcPr>
            <w:tcW w:w="2120" w:type="dxa"/>
            <w:tcMar>
              <w:top w:w="80" w:type="dxa"/>
              <w:left w:w="100" w:type="dxa"/>
              <w:bottom w:w="80" w:type="dxa"/>
              <w:right w:w="100" w:type="dxa"/>
            </w:tcMar>
            <w:vAlign w:val="center"/>
          </w:tcPr>
          <w:p w:rsidR="6C43E1AC" w:rsidP="6C43E1AC" w:rsidRDefault="6C43E1AC" w14:paraId="21F9A80A" w14:textId="06AC2363">
            <w:pPr>
              <w:pStyle w:val="Normal"/>
              <w:spacing w:line="259" w:lineRule="auto"/>
              <w:jc w:val="left"/>
            </w:pPr>
            <w:r>
              <w:rPr>
                <w:b w:val="0"/>
                <w:bCs w:val="0"/>
                <w:color w:val="000000"/>
                <w:sz w:val="20"/>
                <w:szCs w:val="20"/>
              </w:rPr>
              <w:t xml:space="preserve">João Constantino</w:t>
            </w:r>
          </w:p>
          <w:p w:rsidR="6C43E1AC" w:rsidP="6C43E1AC" w:rsidRDefault="6C43E1AC" w14:paraId="50AD4E7D" w14:textId="4CDE0E49">
            <w:pPr>
              <w:pStyle w:val="Normal"/>
              <w:spacing w:line="259" w:lineRule="auto"/>
              <w:jc w:val="left"/>
            </w:pPr>
            <w:r>
              <w:rPr>
                <w:b w:val="0"/>
                <w:bCs w:val="0"/>
                <w:color w:val="000000"/>
                <w:sz w:val="20"/>
                <w:szCs w:val="20"/>
              </w:rPr>
              <w:t>Caetano</w:t>
            </w:r>
          </w:p>
        </w:tc>
      </w:tr>
      <w:tr xmlns:wp14="http://schemas.microsoft.com/office/word/2010/wordml" w:rsidR="6C43E1AC" w:rsidTr="5CECA031" w14:paraId="30000001" wp14:textId="77777777">
        <w:trPr>
          <w:trHeight w:val="300"/>
        </w:trPr>
        <w:tc>
          <w:tcPr>
            <w:tcW w:w="1600" w:type="dxa"/>
            <w:tcMar>
              <w:top w:w="80" w:type="dxa"/>
              <w:left w:w="100" w:type="dxa"/>
              <w:bottom w:w="80" w:type="dxa"/>
              <w:right w:w="100" w:type="dxa"/>
            </w:tcMar>
            <w:vAlign w:val="center"/>
          </w:tcPr>
          <w:p w14:paraId="6A913D6D" wp14:textId="77777777">
            <w:pPr>
              <w:jc w:val="left"/>
            </w:pPr>
            <w:r>
              <w:rPr>
                <w:b w:val="0"/>
                <w:bCs w:val="0"/>
                <w:color w:val="000000"/>
                <w:sz w:val="20"/>
                <w:szCs w:val="20"/>
              </w:rPr>
              <w:t>03/09/2026</w:t>
            </w:r>
          </w:p>
        </w:tc>
        <w:tc>
          <w:tcPr>
            <w:tcW w:w="1200" w:type="dxa"/>
            <w:tcMar>
              <w:top w:w="80" w:type="dxa"/>
              <w:left w:w="100" w:type="dxa"/>
              <w:bottom w:w="80" w:type="dxa"/>
              <w:right w:w="100" w:type="dxa"/>
            </w:tcMar>
            <w:vAlign w:val="center"/>
          </w:tcPr>
          <w:p w14:paraId="39D7D509" wp14:textId="77777777">
            <w:pPr>
              <w:jc w:val="left"/>
            </w:pPr>
            <w:r>
              <w:rPr>
                <w:b w:val="0"/>
                <w:bCs w:val="0"/>
                <w:color w:val="000000"/>
                <w:sz w:val="20"/>
                <w:szCs w:val="20"/>
              </w:rPr>
              <w:t>1.2</w:t>
            </w:r>
          </w:p>
        </w:tc>
        <w:tc>
          <w:tcPr>
            <w:tcW w:w="4600" w:type="dxa"/>
            <w:tcMar>
              <w:top w:w="80" w:type="dxa"/>
              <w:left w:w="100" w:type="dxa"/>
              <w:bottom w:w="80" w:type="dxa"/>
              <w:right w:w="100" w:type="dxa"/>
            </w:tcMar>
            <w:vAlign w:val="center"/>
          </w:tcPr>
          <w:p w14:paraId="6428D277" wp14:textId="77777777">
            <w:pPr>
              <w:jc w:val="left"/>
            </w:pPr>
            <w:r>
              <w:rPr>
                <w:b w:val="0"/>
                <w:bCs w:val="0"/>
                <w:color w:val="000000"/>
                <w:sz w:val="20"/>
                <w:szCs w:val="20"/>
              </w:rPr>
              <w:t xml:space="preserve">Preenchimento das seções 4 a 14 com base no projeto real Rewards Program PWA.</w:t>
            </w:r>
          </w:p>
        </w:tc>
        <w:tc>
          <w:tcPr>
            <w:tcW w:w="2120" w:type="dxa"/>
            <w:tcMar>
              <w:top w:w="80" w:type="dxa"/>
              <w:left w:w="100" w:type="dxa"/>
              <w:bottom w:w="80" w:type="dxa"/>
              <w:right w:w="100" w:type="dxa"/>
            </w:tcMar>
            <w:vAlign w:val="center"/>
          </w:tcPr>
          <w:p w14:paraId="62E74526" wp14:textId="77777777">
            <w:pPr>
              <w:jc w:val="left"/>
            </w:pPr>
            <w:r>
              <w:rPr>
                <w:b w:val="0"/>
                <w:bCs w:val="0"/>
                <w:color w:val="000000"/>
                <w:sz w:val="20"/>
                <w:szCs w:val="20"/>
              </w:rPr>
              <w:t xml:space="preserve">João Constantino Caetano</w:t>
            </w:r>
          </w:p>
        </w:tc>
      </w:tr>
      <w:tr xmlns:wp14="http://schemas.microsoft.com/office/word/2010/wordml" w:rsidR="6C43E1AC" w:rsidTr="5CECA031" w14:paraId="30000002" wp14:textId="77777777">
        <w:trPr>
          <w:trHeight w:val="300"/>
        </w:trPr>
        <w:tc>
          <w:tcPr>
            <w:tcW w:w="1600" w:type="dxa"/>
            <w:tcMar>
              <w:top w:w="80" w:type="dxa"/>
              <w:left w:w="100" w:type="dxa"/>
              <w:bottom w:w="80" w:type="dxa"/>
              <w:right w:w="100" w:type="dxa"/>
            </w:tcMar>
            <w:vAlign w:val="center"/>
          </w:tcPr>
          <w:p w14:paraId="6A913D6E" wp14:textId="77777777">
            <w:pPr>
              <w:jc w:val="left"/>
            </w:pPr>
            <w:r>
              <w:rPr>
                <w:b w:val="0"/>
                <w:bCs w:val="0"/>
                <w:color w:val="000000"/>
                <w:sz w:val="20"/>
                <w:szCs w:val="20"/>
              </w:rPr>
              <w:t>27/10/2026</w:t>
            </w:r>
          </w:p>
        </w:tc>
        <w:tc>
          <w:tcPr>
            <w:tcW w:w="1200" w:type="dxa"/>
            <w:tcMar>
              <w:top w:w="80" w:type="dxa"/>
              <w:left w:w="100" w:type="dxa"/>
              <w:bottom w:w="80" w:type="dxa"/>
              <w:right w:w="100" w:type="dxa"/>
            </w:tcMar>
            <w:vAlign w:val="center"/>
          </w:tcPr>
          <w:p w14:paraId="39D7D50A" wp14:textId="77777777">
            <w:pPr>
              <w:jc w:val="left"/>
            </w:pPr>
            <w:r>
              <w:rPr>
                <w:b w:val="0"/>
                <w:bCs w:val="0"/>
                <w:color w:val="000000"/>
                <w:sz w:val="20"/>
                <w:szCs w:val="20"/>
              </w:rPr>
              <w:t>1.3</w:t>
            </w:r>
          </w:p>
        </w:tc>
        <w:tc>
          <w:tcPr>
            <w:tcW w:w="4600" w:type="dxa"/>
            <w:tcMar>
              <w:top w:w="80" w:type="dxa"/>
              <w:left w:w="100" w:type="dxa"/>
              <w:bottom w:w="80" w:type="dxa"/>
              <w:right w:w="100" w:type="dxa"/>
            </w:tcMar>
            <w:vAlign w:val="center"/>
          </w:tcPr>
          <w:p w14:paraId="6428D278" wp14:textId="77777777">
            <w:pPr>
              <w:jc w:val="left"/>
            </w:pPr>
            <w:r>
              <w:rPr>
                <w:b w:val="0"/>
                <w:bCs w:val="0"/>
                <w:color w:val="000000"/>
                <w:sz w:val="20"/>
                <w:szCs w:val="20"/>
              </w:rPr>
              <w:t xml:space="preserve">Atualização das Seções 2, 3.2, 3.3, 4.2, 5.2, 7.1, 7.2, 8.1, 11 e 14 para refletir a proteção da branch main (Pull Request obrigatório, 1 aprovação, status checks obrigatórios, sem bypass para administradores), um colaborador com acesso de escrita como par de revisão, e os GitHub Environments staging/production, com aprovação manual obrigatória em produção.</w:t>
            </w:r>
          </w:p>
        </w:tc>
        <w:tc>
          <w:tcPr>
            <w:tcW w:w="2120" w:type="dxa"/>
            <w:tcMar>
              <w:top w:w="80" w:type="dxa"/>
              <w:left w:w="100" w:type="dxa"/>
              <w:bottom w:w="80" w:type="dxa"/>
              <w:right w:w="100" w:type="dxa"/>
            </w:tcMar>
            <w:vAlign w:val="center"/>
          </w:tcPr>
          <w:p w14:paraId="62E74527" wp14:textId="77777777">
            <w:pPr>
              <w:jc w:val="left"/>
            </w:pPr>
            <w:r>
              <w:rPr>
                <w:b w:val="0"/>
                <w:bCs w:val="0"/>
                <w:color w:val="000000"/>
                <w:sz w:val="20"/>
                <w:szCs w:val="20"/>
              </w:rPr>
              <w:t xml:space="preserve">João Constantino Caetano</w:t>
            </w:r>
          </w:p>
        </w:tc>
      </w:tr>
    </w:tbl>
    <w:p xmlns:wp14="http://schemas.microsoft.com/office/word/2010/wordml" w14:paraId="0A37501D" wp14:textId="77777777">
      <w:r>
        <w:br w:type="page"/>
      </w:r>
    </w:p>
    <w:p xmlns:wp14="http://schemas.microsoft.com/office/word/2010/wordml" w14:paraId="2D32F493" wp14:textId="77777777">
      <w:pPr>
        <w:pStyle w:val="Heading1"/>
        <w:spacing w:after="120"/>
      </w:pPr>
      <w:r>
        <w:rPr>
          <w:b w:val="1"/>
          <w:bCs w:val="1"/>
          <w:color w:val="1F3864"/>
          <w:sz w:val="30"/>
          <w:szCs w:val="30"/>
        </w:rPr>
        <w:t>Sumário</w:t>
      </w:r>
    </w:p>
    <w:p xmlns:wp14="http://schemas.microsoft.com/office/word/2010/wordml" w14:paraId="0D640C72" wp14:textId="77777777">
      <w:pPr>
        <w:spacing w:after="240"/>
      </w:pPr>
      <w:r>
        <w:rPr>
          <w:i w:val="1"/>
          <w:iCs w:val="1"/>
          <w:color w:val="7F7F7F"/>
          <w:sz w:val="18"/>
          <w:szCs w:val="18"/>
        </w:rPr>
        <w:t>(No Word, clique com o botão direito sobre esta área e escolha "Atualizar campo" — ou pressione Ctrl+A e F9 — para gerar o sumário automaticamente.)</w:t>
      </w:r>
    </w:p>
    <w:sdt>
      <w:sdtPr>
        <w:id w:val="914738073"/>
        <w:alias w:val="Sumário"/>
        <w:placeholder>
          <w:docPart w:val="DefaultPlaceholder_1081868574"/>
        </w:placeholder>
      </w:sdtPr>
      <w:sdtContent>
        <w:p xmlns:wp14="http://schemas.microsoft.com/office/word/2010/wordml" w14:paraId="32A53F17" wp14:textId="77777777">
          <w:r>
            <w:fldChar w:fldCharType="begin" w:dirty="true"/>
            <w:instrText xml:space="preserve">TOC \h \o "1-3"</w:instrText>
            <w:fldChar w:fldCharType="separate"/>
          </w:r>
        </w:p>
        <w:p xmlns:wp14="http://schemas.microsoft.com/office/word/2010/wordml" w14:paraId="5DAB6C7B" wp14:textId="77777777">
          <w:r>
            <w:fldChar w:fldCharType="end"/>
          </w:r>
        </w:p>
      </w:sdtContent>
    </w:sdt>
    <w:p xmlns:wp14="http://schemas.microsoft.com/office/word/2010/wordml" w14:paraId="02EB378F" wp14:textId="77777777">
      <w:r>
        <w:br w:type="page"/>
      </w:r>
    </w:p>
    <w:p xmlns:wp14="http://schemas.microsoft.com/office/word/2010/wordml" w:rsidP="6C43E1AC" w14:paraId="0C4D7865" wp14:textId="77777777">
      <w:pPr>
        <w:pStyle w:val="Heading1"/>
        <w:pBdr>
          <w:bottom w:val="single" w:color="2E5395" w:sz="6" w:space="4"/>
        </w:pBdr>
        <w:spacing w:before="480" w:after="240"/>
        <w:rPr>
          <w:b w:val="1"/>
          <w:bCs w:val="1"/>
          <w:color w:val="auto"/>
          <w:sz w:val="30"/>
          <w:szCs w:val="30"/>
        </w:rPr>
      </w:pPr>
      <w:r>
        <w:rPr>
          <w:b w:val="1"/>
          <w:bCs w:val="1"/>
          <w:color w:val="auto"/>
          <w:sz w:val="30"/>
          <w:szCs w:val="30"/>
        </w:rPr>
        <w:t>1. Introdução</w:t>
      </w:r>
    </w:p>
    <w:p xmlns:wp14="http://schemas.microsoft.com/office/word/2010/wordml" w14:paraId="5136449B" wp14:textId="77777777">
      <w:pPr>
        <w:spacing w:after="160" w:line="276" w:lineRule="auto"/>
      </w:pPr>
      <w:r>
        <w:rPr>
          <w:sz w:val="22"/>
          <w:szCs w:val="22"/>
        </w:rPr>
        <w:t>Este Plano de Gerenciamento de Configuração (PGC) descreve as atividades de Gestão de Configuração de Software (GCS) que serão executadas ao longo do ciclo de vida do produto, com ênfase em práticas DevOps — em particular Integração Contínua (CI), Entrega/Implantação Contínua (CD), Infraestrutura como Código (IaC) e automação de pipelines. As atividades envolvem identificar os itens de configuração, manter sua integridade e controlar sistematicamente as mudanças, com o mínimo de burocracia possível e o máximo de automação.</w:t>
      </w:r>
    </w:p>
    <w:p xmlns:wp14="http://schemas.microsoft.com/office/word/2010/wordml" w:rsidP="6C43E1AC" w14:paraId="1267E8E7" wp14:textId="77777777">
      <w:pPr>
        <w:pStyle w:val="Heading2"/>
        <w:spacing w:before="320" w:after="160"/>
        <w:rPr>
          <w:b w:val="1"/>
          <w:bCs w:val="1"/>
          <w:color w:val="auto"/>
          <w:sz w:val="25"/>
          <w:szCs w:val="25"/>
        </w:rPr>
      </w:pPr>
      <w:r>
        <w:rPr>
          <w:b w:val="1"/>
          <w:bCs w:val="1"/>
          <w:color w:val="auto"/>
          <w:sz w:val="25"/>
          <w:szCs w:val="25"/>
        </w:rPr>
        <w:t>1.1 Finalidade</w:t>
      </w:r>
    </w:p>
    <w:p xmlns:wp14="http://schemas.microsoft.com/office/word/2010/wordml" w14:paraId="0984726F" wp14:textId="5170BB3F">
      <w:pPr>
        <w:spacing w:after="160" w:line="276" w:lineRule="auto"/>
      </w:pPr>
      <w:r>
        <w:rPr>
          <w:sz w:val="22"/>
          <w:szCs w:val="22"/>
        </w:rPr>
        <w:t>Estabelecer um padrão a ser seguido pela equipe/individuo, garantindo rastreabilidade, versionamento e controle de mudanças do produto, apoiado por pipelines automatizados de build, teste, integração e implantação.</w:t>
      </w:r>
    </w:p>
    <w:p xmlns:wp14="http://schemas.microsoft.com/office/word/2010/wordml" w:rsidP="6C43E1AC" w14:paraId="5050D350" wp14:textId="77777777">
      <w:pPr>
        <w:pStyle w:val="Heading2"/>
        <w:spacing w:before="320" w:after="160"/>
        <w:rPr>
          <w:b w:val="1"/>
          <w:bCs w:val="1"/>
          <w:color w:val="auto"/>
          <w:sz w:val="25"/>
          <w:szCs w:val="25"/>
        </w:rPr>
      </w:pPr>
      <w:r>
        <w:rPr>
          <w:b w:val="1"/>
          <w:bCs w:val="1"/>
          <w:color w:val="auto"/>
          <w:sz w:val="25"/>
          <w:szCs w:val="25"/>
        </w:rPr>
        <w:t>1.2 Escopo</w:t>
      </w:r>
    </w:p>
    <w:p w:rsidR="7396AFDD" w:rsidP="5CECA031" w:rsidRDefault="7396AFDD" w14:paraId="7FA173E9" w14:textId="58F7930D">
      <w:pPr>
        <w:spacing w:after="200"/>
        <w:rPr>
          <w:i w:val="0"/>
          <w:iCs w:val="0"/>
          <w:color w:val="auto"/>
          <w:sz w:val="22"/>
          <w:szCs w:val="22"/>
        </w:rPr>
      </w:pPr>
      <w:r>
        <w:rPr>
          <w:i w:val="0"/>
          <w:iCs w:val="0"/>
          <w:color w:val="auto"/>
          <w:sz w:val="22"/>
          <w:szCs w:val="22"/>
        </w:rPr>
        <w:t xml:space="preserve">Este PGC é destinado ao desenvolvedor único (indivíduo) responsável pelo desenvolvimento, operação e manutenção do </w:t>
      </w:r>
      <w:r>
        <w:rPr>
          <w:b w:val="1"/>
          <w:bCs w:val="1"/>
          <w:i w:val="0"/>
          <w:iCs w:val="0"/>
          <w:color w:val="auto"/>
          <w:sz w:val="22"/>
          <w:szCs w:val="22"/>
        </w:rPr>
        <w:t xml:space="preserve">Rewards Program PWA</w:t>
      </w:r>
      <w:r>
        <w:rPr>
          <w:i w:val="0"/>
          <w:iCs w:val="0"/>
          <w:color w:val="auto"/>
          <w:sz w:val="22"/>
          <w:szCs w:val="22"/>
        </w:rPr>
        <w:t xml:space="preserve">, um programa de fidelidade/cashback para varejo em produção real (</w:t>
      </w:r>
      <w:hyperlink r:id="R23121e14d2944fa7">
        <w:r>
          <w:rPr>
            <w:i w:val="0"/>
            <w:iCs w:val="0"/>
            <w:color w:val="auto"/>
            <w:sz w:val="22"/>
            <w:szCs w:val="22"/>
          </w:rPr>
          <w:t>https://rewards.strokes.dev.br</w:t>
        </w:r>
      </w:hyperlink>
      <w:r>
        <w:rPr>
          <w:i w:val="0"/>
          <w:iCs w:val="0"/>
          <w:color w:val="auto"/>
          <w:sz w:val="22"/>
          <w:szCs w:val="22"/>
        </w:rPr>
        <w:t xml:space="preserve">), usado de fato pelo autor no dia a dia e mantido também como material de portfólio técnico. O sistema é composto por:</w:t>
      </w:r>
    </w:p>
    <w:p xmlns:wp14="http://schemas.microsoft.com/office/word/2010/wordml" w14:paraId="10000001" wp14:textId="10000001">
      <w:pPr>
        <w:pStyle w:val="ListParagraph"/>
        <w:numPr>
          <w:ilvl w:val="0"/>
          <w:numId w:val="2"/>
        </w:numPr>
        <w:spacing w:after="80"/>
        <w:rPr/>
      </w:pPr>
      <w:r>
        <w:rPr>
          <w:sz w:val="22"/>
          <w:szCs w:val="22"/>
        </w:rPr>
        <w:t>um backend em FastAPI (Python 3.12), com arquitetura hexagonal (domain / ports / adapters / application / api);</w:t>
      </w:r>
    </w:p>
    <w:p xmlns:wp14="http://schemas.microsoft.com/office/word/2010/wordml" w14:paraId="10000002" wp14:textId="10000002">
      <w:pPr>
        <w:pStyle w:val="ListParagraph"/>
        <w:numPr>
          <w:ilvl w:val="0"/>
          <w:numId w:val="2"/>
        </w:numPr>
        <w:spacing w:after="80"/>
        <w:rPr/>
      </w:pPr>
      <w:r>
        <w:rPr>
          <w:sz w:val="22"/>
          <w:szCs w:val="22"/>
        </w:rPr>
        <w:t>um frontend PWA instalável em React 19 + TypeScript + Vite + Tailwind CSS, com um painel administrativo separado (build multi-page) para disparo de notificações push;</w:t>
      </w:r>
    </w:p>
    <w:p xmlns:wp14="http://schemas.microsoft.com/office/word/2010/wordml" w14:paraId="10000003" wp14:textId="10000003">
      <w:pPr>
        <w:pStyle w:val="ListParagraph"/>
        <w:numPr>
          <w:ilvl w:val="0"/>
          <w:numId w:val="2"/>
        </w:numPr>
        <w:spacing w:after="80"/>
        <w:rPr/>
      </w:pPr>
      <w:r>
        <w:rPr>
          <w:sz w:val="22"/>
          <w:szCs w:val="22"/>
        </w:rPr>
        <w:t>um banco de dados PostgreSQL, com schema versionado e migrações SQL manuais e sequenciais;</w:t>
      </w:r>
    </w:p>
    <w:p xmlns:wp14="http://schemas.microsoft.com/office/word/2010/wordml" w14:paraId="10000004" wp14:textId="10000004">
      <w:pPr>
        <w:pStyle w:val="ListParagraph"/>
        <w:numPr>
          <w:ilvl w:val="0"/>
          <w:numId w:val="2"/>
        </w:numPr>
        <w:spacing w:after="80"/>
        <w:rPr/>
      </w:pPr>
      <w:r>
        <w:rPr>
          <w:sz w:val="22"/>
          <w:szCs w:val="22"/>
        </w:rPr>
        <w:t>os artefatos de containerização (Dockerfile de cada serviço, docker-compose.yml) e o pipeline de CI/CD (GitHub Actions).</w:t>
      </w:r>
    </w:p>
    <w:p xmlns:wp14="http://schemas.microsoft.com/office/word/2010/wordml" w14:paraId="10000005" wp14:textId="10000005">
      <w:pPr>
        <w:spacing w:after="160" w:line="276" w:lineRule="auto"/>
      </w:pPr>
      <w:r>
        <w:rPr>
          <w:sz w:val="22"/>
          <w:szCs w:val="22"/>
        </w:rPr>
        <w:t>Abrange o código-fonte de ambas as camadas, os scripts de banco de dados, os artefatos Docker e a definição do pipeline como código. Não há squad: todos os papéis de GCS/DevOps descritos neste plano (Seção 2) são exercidos pela mesma pessoa.</w:t>
      </w:r>
    </w:p>
    <w:p xmlns:wp14="http://schemas.microsoft.com/office/word/2010/wordml" w:rsidP="6C43E1AC" w14:paraId="41C11E4F" wp14:textId="77777777">
      <w:pPr>
        <w:pStyle w:val="Heading2"/>
        <w:spacing w:before="320" w:after="160"/>
        <w:rPr>
          <w:b w:val="1"/>
          <w:bCs w:val="1"/>
          <w:color w:val="auto"/>
          <w:sz w:val="25"/>
          <w:szCs w:val="25"/>
        </w:rPr>
      </w:pPr>
      <w:r>
        <w:rPr>
          <w:b w:val="1"/>
          <w:bCs w:val="1"/>
          <w:color w:val="auto"/>
          <w:sz w:val="25"/>
          <w:szCs w:val="25"/>
        </w:rPr>
        <w:t>1.3 Definições, Acrônimos e Abreviações</w:t>
      </w:r>
    </w:p>
    <w:tbl>
      <w:tblPr>
        <w:tblW w:w="952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720"/>
      </w:tblGrid>
      <w:tr xmlns:wp14="http://schemas.microsoft.com/office/word/2010/wordml" w:rsidTr="6C43E1AC" w14:paraId="608A3096" wp14:textId="77777777">
        <w:trPr>
          <w:tblHeader/>
        </w:trPr>
        <w:tc>
          <w:tcPr>
            <w:tcW w:w="1800" w:type="dxa"/>
            <w:shd w:val="clear" w:color="auto" w:fill="0070C0"/>
            <w:tcMar>
              <w:top w:w="80" w:type="dxa"/>
              <w:left w:w="100" w:type="dxa"/>
              <w:bottom w:w="80" w:type="dxa"/>
              <w:right w:w="100" w:type="dxa"/>
            </w:tcMar>
            <w:vAlign w:val="center"/>
          </w:tcPr>
          <w:p w14:paraId="5FD8CB70" wp14:textId="77777777">
            <w:pPr>
              <w:jc w:val="left"/>
            </w:pPr>
            <w:r>
              <w:rPr>
                <w:b w:val="1"/>
                <w:bCs w:val="1"/>
                <w:color w:val="FFFFFF"/>
                <w:sz w:val="20"/>
                <w:szCs w:val="20"/>
              </w:rPr>
              <w:t>Termo</w:t>
            </w:r>
          </w:p>
        </w:tc>
        <w:tc>
          <w:tcPr>
            <w:tcW w:w="7720" w:type="dxa"/>
            <w:shd w:val="clear" w:color="auto" w:fill="0070C0"/>
            <w:tcMar>
              <w:top w:w="80" w:type="dxa"/>
              <w:left w:w="100" w:type="dxa"/>
              <w:bottom w:w="80" w:type="dxa"/>
              <w:right w:w="100" w:type="dxa"/>
            </w:tcMar>
            <w:vAlign w:val="center"/>
          </w:tcPr>
          <w:p w14:paraId="75C91A51" wp14:textId="77777777">
            <w:pPr>
              <w:jc w:val="left"/>
            </w:pPr>
            <w:r>
              <w:rPr>
                <w:b w:val="1"/>
                <w:bCs w:val="1"/>
                <w:color w:val="FFFFFF"/>
                <w:sz w:val="20"/>
                <w:szCs w:val="20"/>
              </w:rPr>
              <w:t>Significado</w:t>
            </w:r>
          </w:p>
        </w:tc>
      </w:tr>
      <w:tr xmlns:wp14="http://schemas.microsoft.com/office/word/2010/wordml" w:rsidTr="6C43E1AC" w14:paraId="1CD8AE8F" wp14:textId="77777777">
        <w:tc>
          <w:tcPr>
            <w:tcW w:w="1800" w:type="dxa"/>
            <w:tcMar>
              <w:top w:w="80" w:type="dxa"/>
              <w:left w:w="100" w:type="dxa"/>
              <w:bottom w:w="80" w:type="dxa"/>
              <w:right w:w="100" w:type="dxa"/>
            </w:tcMar>
            <w:vAlign w:val="center"/>
          </w:tcPr>
          <w:p w14:paraId="20C3FFC9" wp14:textId="77777777">
            <w:pPr>
              <w:jc w:val="left"/>
            </w:pPr>
            <w:r>
              <w:rPr>
                <w:b w:val="0"/>
                <w:bCs w:val="0"/>
                <w:color w:val="000000"/>
                <w:sz w:val="20"/>
                <w:szCs w:val="20"/>
              </w:rPr>
              <w:t>GCS</w:t>
            </w:r>
          </w:p>
        </w:tc>
        <w:tc>
          <w:tcPr>
            <w:tcW w:w="7720" w:type="dxa"/>
            <w:tcMar>
              <w:top w:w="80" w:type="dxa"/>
              <w:left w:w="100" w:type="dxa"/>
              <w:bottom w:w="80" w:type="dxa"/>
              <w:right w:w="100" w:type="dxa"/>
            </w:tcMar>
            <w:vAlign w:val="center"/>
          </w:tcPr>
          <w:p w14:paraId="6FE54F84" wp14:textId="77777777">
            <w:pPr>
              <w:jc w:val="left"/>
            </w:pPr>
            <w:r>
              <w:rPr>
                <w:b w:val="0"/>
                <w:bCs w:val="0"/>
                <w:color w:val="000000"/>
                <w:sz w:val="20"/>
                <w:szCs w:val="20"/>
              </w:rPr>
              <w:t>Gestão de Configuração de Software</w:t>
            </w:r>
          </w:p>
        </w:tc>
      </w:tr>
      <w:tr xmlns:wp14="http://schemas.microsoft.com/office/word/2010/wordml" w:rsidTr="6C43E1AC" w14:paraId="18499D32" wp14:textId="77777777">
        <w:tc>
          <w:tcPr>
            <w:tcW w:w="1800" w:type="dxa"/>
            <w:shd w:val="clear" w:color="auto" w:fill="F2F2F2"/>
            <w:tcMar>
              <w:top w:w="80" w:type="dxa"/>
              <w:left w:w="100" w:type="dxa"/>
              <w:bottom w:w="80" w:type="dxa"/>
              <w:right w:w="100" w:type="dxa"/>
            </w:tcMar>
            <w:vAlign w:val="center"/>
          </w:tcPr>
          <w:p w14:paraId="68B0BB42" wp14:textId="77777777">
            <w:pPr>
              <w:jc w:val="left"/>
            </w:pPr>
            <w:r>
              <w:rPr>
                <w:b w:val="0"/>
                <w:bCs w:val="0"/>
                <w:color w:val="000000"/>
                <w:sz w:val="20"/>
                <w:szCs w:val="20"/>
              </w:rPr>
              <w:t>CI</w:t>
            </w:r>
          </w:p>
        </w:tc>
        <w:tc>
          <w:tcPr>
            <w:tcW w:w="7720" w:type="dxa"/>
            <w:shd w:val="clear" w:color="auto" w:fill="F2F2F2"/>
            <w:tcMar>
              <w:top w:w="80" w:type="dxa"/>
              <w:left w:w="100" w:type="dxa"/>
              <w:bottom w:w="80" w:type="dxa"/>
              <w:right w:w="100" w:type="dxa"/>
            </w:tcMar>
            <w:vAlign w:val="center"/>
          </w:tcPr>
          <w:p w14:paraId="0695A849" wp14:textId="77777777">
            <w:pPr>
              <w:jc w:val="left"/>
            </w:pPr>
            <w:r>
              <w:rPr>
                <w:b w:val="0"/>
                <w:bCs w:val="0"/>
                <w:color w:val="000000"/>
                <w:sz w:val="20"/>
                <w:szCs w:val="20"/>
              </w:rPr>
              <w:t>Integração Contínua (Continuous Integration)</w:t>
            </w:r>
          </w:p>
        </w:tc>
      </w:tr>
      <w:tr xmlns:wp14="http://schemas.microsoft.com/office/word/2010/wordml" w:rsidTr="6C43E1AC" w14:paraId="15A895A3" wp14:textId="77777777">
        <w:tc>
          <w:tcPr>
            <w:tcW w:w="1800" w:type="dxa"/>
            <w:tcMar>
              <w:top w:w="80" w:type="dxa"/>
              <w:left w:w="100" w:type="dxa"/>
              <w:bottom w:w="80" w:type="dxa"/>
              <w:right w:w="100" w:type="dxa"/>
            </w:tcMar>
            <w:vAlign w:val="center"/>
          </w:tcPr>
          <w:p w14:paraId="442549AA" wp14:textId="77777777">
            <w:pPr>
              <w:jc w:val="left"/>
            </w:pPr>
            <w:r>
              <w:rPr>
                <w:b w:val="0"/>
                <w:bCs w:val="0"/>
                <w:color w:val="000000"/>
                <w:sz w:val="20"/>
                <w:szCs w:val="20"/>
              </w:rPr>
              <w:t>CD</w:t>
            </w:r>
          </w:p>
        </w:tc>
        <w:tc>
          <w:tcPr>
            <w:tcW w:w="7720" w:type="dxa"/>
            <w:tcMar>
              <w:top w:w="80" w:type="dxa"/>
              <w:left w:w="100" w:type="dxa"/>
              <w:bottom w:w="80" w:type="dxa"/>
              <w:right w:w="100" w:type="dxa"/>
            </w:tcMar>
            <w:vAlign w:val="center"/>
          </w:tcPr>
          <w:p w14:paraId="482877BB" wp14:textId="77777777">
            <w:pPr>
              <w:jc w:val="left"/>
            </w:pPr>
            <w:r>
              <w:rPr>
                <w:b w:val="0"/>
                <w:bCs w:val="0"/>
                <w:color w:val="000000"/>
                <w:sz w:val="20"/>
                <w:szCs w:val="20"/>
              </w:rPr>
              <w:t>Entrega/Implantação Contínua (Continuous Delivery / Deployment)</w:t>
            </w:r>
          </w:p>
        </w:tc>
      </w:tr>
      <w:tr xmlns:wp14="http://schemas.microsoft.com/office/word/2010/wordml" w:rsidTr="6C43E1AC" w14:paraId="19B4AA37" wp14:textId="77777777">
        <w:tc>
          <w:tcPr>
            <w:tcW w:w="1800" w:type="dxa"/>
            <w:shd w:val="clear" w:color="auto" w:fill="F2F2F2"/>
            <w:tcMar>
              <w:top w:w="80" w:type="dxa"/>
              <w:left w:w="100" w:type="dxa"/>
              <w:bottom w:w="80" w:type="dxa"/>
              <w:right w:w="100" w:type="dxa"/>
            </w:tcMar>
            <w:vAlign w:val="center"/>
          </w:tcPr>
          <w:p w14:paraId="6C9EE28B" wp14:textId="77777777">
            <w:pPr>
              <w:jc w:val="left"/>
            </w:pPr>
            <w:r>
              <w:rPr>
                <w:b w:val="0"/>
                <w:bCs w:val="0"/>
                <w:color w:val="000000"/>
                <w:sz w:val="20"/>
                <w:szCs w:val="20"/>
              </w:rPr>
              <w:t>IaC</w:t>
            </w:r>
          </w:p>
        </w:tc>
        <w:tc>
          <w:tcPr>
            <w:tcW w:w="7720" w:type="dxa"/>
            <w:shd w:val="clear" w:color="auto" w:fill="F2F2F2"/>
            <w:tcMar>
              <w:top w:w="80" w:type="dxa"/>
              <w:left w:w="100" w:type="dxa"/>
              <w:bottom w:w="80" w:type="dxa"/>
              <w:right w:w="100" w:type="dxa"/>
            </w:tcMar>
            <w:vAlign w:val="center"/>
          </w:tcPr>
          <w:p w14:paraId="7A3ECD27" wp14:textId="77777777">
            <w:pPr>
              <w:jc w:val="left"/>
            </w:pPr>
            <w:r>
              <w:rPr>
                <w:b w:val="0"/>
                <w:bCs w:val="0"/>
                <w:color w:val="000000"/>
                <w:sz w:val="20"/>
                <w:szCs w:val="20"/>
              </w:rPr>
              <w:t>Infraestrutura como Código (Infrastructure as Code)</w:t>
            </w:r>
          </w:p>
        </w:tc>
      </w:tr>
      <w:tr xmlns:wp14="http://schemas.microsoft.com/office/word/2010/wordml" w:rsidTr="6C43E1AC" w14:paraId="6A8A11EF" wp14:textId="77777777">
        <w:tc>
          <w:tcPr>
            <w:tcW w:w="1800" w:type="dxa"/>
            <w:tcMar>
              <w:top w:w="80" w:type="dxa"/>
              <w:left w:w="100" w:type="dxa"/>
              <w:bottom w:w="80" w:type="dxa"/>
              <w:right w:w="100" w:type="dxa"/>
            </w:tcMar>
            <w:vAlign w:val="center"/>
          </w:tcPr>
          <w:p w14:paraId="28CD9811" wp14:textId="77777777">
            <w:pPr>
              <w:jc w:val="left"/>
            </w:pPr>
            <w:r>
              <w:rPr>
                <w:b w:val="0"/>
                <w:bCs w:val="0"/>
                <w:color w:val="000000"/>
                <w:sz w:val="20"/>
                <w:szCs w:val="20"/>
              </w:rPr>
              <w:t>CCM</w:t>
            </w:r>
          </w:p>
        </w:tc>
        <w:tc>
          <w:tcPr>
            <w:tcW w:w="7720" w:type="dxa"/>
            <w:tcMar>
              <w:top w:w="80" w:type="dxa"/>
              <w:left w:w="100" w:type="dxa"/>
              <w:bottom w:w="80" w:type="dxa"/>
              <w:right w:w="100" w:type="dxa"/>
            </w:tcMar>
            <w:vAlign w:val="center"/>
          </w:tcPr>
          <w:p w14:paraId="075E9E67" wp14:textId="77777777">
            <w:pPr>
              <w:jc w:val="left"/>
            </w:pPr>
            <w:r>
              <w:rPr>
                <w:b w:val="0"/>
                <w:bCs w:val="0"/>
                <w:color w:val="000000"/>
                <w:sz w:val="20"/>
                <w:szCs w:val="20"/>
              </w:rPr>
              <w:t>Comitê de Controle de Mudanças</w:t>
            </w:r>
          </w:p>
        </w:tc>
      </w:tr>
      <w:tr xmlns:wp14="http://schemas.microsoft.com/office/word/2010/wordml" w:rsidTr="6C43E1AC" w14:paraId="38E0590D" wp14:textId="77777777">
        <w:tc>
          <w:tcPr>
            <w:tcW w:w="1800" w:type="dxa"/>
            <w:shd w:val="clear" w:color="auto" w:fill="F2F2F2"/>
            <w:tcMar>
              <w:top w:w="80" w:type="dxa"/>
              <w:left w:w="100" w:type="dxa"/>
              <w:bottom w:w="80" w:type="dxa"/>
              <w:right w:w="100" w:type="dxa"/>
            </w:tcMar>
            <w:vAlign w:val="center"/>
          </w:tcPr>
          <w:p w14:paraId="7D9F17E7" wp14:textId="77777777">
            <w:pPr>
              <w:jc w:val="left"/>
            </w:pPr>
            <w:r>
              <w:rPr>
                <w:b w:val="0"/>
                <w:bCs w:val="0"/>
                <w:color w:val="000000"/>
                <w:sz w:val="20"/>
                <w:szCs w:val="20"/>
              </w:rPr>
              <w:t>Baseline</w:t>
            </w:r>
          </w:p>
        </w:tc>
        <w:tc>
          <w:tcPr>
            <w:tcW w:w="7720" w:type="dxa"/>
            <w:shd w:val="clear" w:color="auto" w:fill="F2F2F2"/>
            <w:tcMar>
              <w:top w:w="80" w:type="dxa"/>
              <w:left w:w="100" w:type="dxa"/>
              <w:bottom w:w="80" w:type="dxa"/>
              <w:right w:w="100" w:type="dxa"/>
            </w:tcMar>
            <w:vAlign w:val="center"/>
          </w:tcPr>
          <w:p w14:paraId="134F9267" wp14:textId="77777777">
            <w:pPr>
              <w:jc w:val="left"/>
            </w:pPr>
            <w:r>
              <w:rPr>
                <w:b w:val="0"/>
                <w:bCs w:val="0"/>
                <w:color w:val="000000"/>
                <w:sz w:val="20"/>
                <w:szCs w:val="20"/>
              </w:rPr>
              <w:t>Conjunto de itens de configuração que atingiram um estado comprovado de estabilidade</w:t>
            </w:r>
          </w:p>
        </w:tc>
      </w:tr>
      <w:tr xmlns:wp14="http://schemas.microsoft.com/office/word/2010/wordml" w:rsidTr="6C43E1AC" w14:paraId="7EDE870C" wp14:textId="77777777">
        <w:tc>
          <w:tcPr>
            <w:tcW w:w="1800" w:type="dxa"/>
            <w:tcMar>
              <w:top w:w="80" w:type="dxa"/>
              <w:left w:w="100" w:type="dxa"/>
              <w:bottom w:w="80" w:type="dxa"/>
              <w:right w:w="100" w:type="dxa"/>
            </w:tcMar>
            <w:vAlign w:val="center"/>
          </w:tcPr>
          <w:p w14:paraId="14088043" wp14:textId="77777777">
            <w:pPr>
              <w:jc w:val="left"/>
            </w:pPr>
            <w:r>
              <w:rPr>
                <w:b w:val="0"/>
                <w:bCs w:val="0"/>
                <w:color w:val="000000"/>
                <w:sz w:val="20"/>
                <w:szCs w:val="20"/>
              </w:rPr>
              <w:t>Pipeline</w:t>
            </w:r>
          </w:p>
        </w:tc>
        <w:tc>
          <w:tcPr>
            <w:tcW w:w="7720" w:type="dxa"/>
            <w:tcMar>
              <w:top w:w="80" w:type="dxa"/>
              <w:left w:w="100" w:type="dxa"/>
              <w:bottom w:w="80" w:type="dxa"/>
              <w:right w:w="100" w:type="dxa"/>
            </w:tcMar>
            <w:vAlign w:val="center"/>
          </w:tcPr>
          <w:p w14:paraId="173042C1" wp14:textId="77777777">
            <w:pPr>
              <w:jc w:val="left"/>
            </w:pPr>
            <w:r>
              <w:rPr>
                <w:b w:val="0"/>
                <w:bCs w:val="0"/>
                <w:color w:val="000000"/>
                <w:sz w:val="20"/>
                <w:szCs w:val="20"/>
              </w:rPr>
              <w:t>Sequência automatizada de etapas de build, teste, análise e implantação</w:t>
            </w:r>
          </w:p>
        </w:tc>
      </w:tr>
      <w:tr xmlns:wp14="http://schemas.microsoft.com/office/word/2010/wordml" w:rsidTr="6C43E1AC" w14:paraId="33F70BBD" wp14:textId="77777777">
        <w:tc>
          <w:tcPr>
            <w:tcW w:w="1800" w:type="dxa"/>
            <w:shd w:val="clear" w:color="auto" w:fill="F2F2F2"/>
            <w:tcMar>
              <w:top w:w="80" w:type="dxa"/>
              <w:left w:w="100" w:type="dxa"/>
              <w:bottom w:w="80" w:type="dxa"/>
              <w:right w:w="100" w:type="dxa"/>
            </w:tcMar>
            <w:vAlign w:val="center"/>
          </w:tcPr>
          <w:p w14:paraId="7F7CCCDB" wp14:textId="77777777">
            <w:pPr>
              <w:jc w:val="left"/>
            </w:pPr>
            <w:r>
              <w:rPr>
                <w:b w:val="0"/>
                <w:bCs w:val="0"/>
                <w:color w:val="000000"/>
                <w:sz w:val="20"/>
                <w:szCs w:val="20"/>
              </w:rPr>
              <w:t>Trunk-based Development</w:t>
            </w:r>
          </w:p>
        </w:tc>
        <w:tc>
          <w:tcPr>
            <w:tcW w:w="7720" w:type="dxa"/>
            <w:shd w:val="clear" w:color="auto" w:fill="F2F2F2"/>
            <w:tcMar>
              <w:top w:w="80" w:type="dxa"/>
              <w:left w:w="100" w:type="dxa"/>
              <w:bottom w:w="80" w:type="dxa"/>
              <w:right w:w="100" w:type="dxa"/>
            </w:tcMar>
            <w:vAlign w:val="center"/>
          </w:tcPr>
          <w:p w14:paraId="75712817" wp14:textId="77777777">
            <w:pPr>
              <w:jc w:val="left"/>
            </w:pPr>
            <w:r>
              <w:rPr>
                <w:b w:val="0"/>
                <w:bCs w:val="0"/>
                <w:color w:val="000000"/>
                <w:sz w:val="20"/>
                <w:szCs w:val="20"/>
              </w:rPr>
              <w:t>Estratégia de branching em que os desenvolvedores integram na branch principal com alta frequência</w:t>
            </w:r>
          </w:p>
        </w:tc>
      </w:tr>
      <w:tr xmlns:wp14="http://schemas.microsoft.com/office/word/2010/wordml" w:rsidTr="6C43E1AC" w14:paraId="1AFDB34E" wp14:textId="77777777">
        <w:tc>
          <w:tcPr>
            <w:tcW w:w="1800" w:type="dxa"/>
            <w:tcMar>
              <w:top w:w="80" w:type="dxa"/>
              <w:left w:w="100" w:type="dxa"/>
              <w:bottom w:w="80" w:type="dxa"/>
              <w:right w:w="100" w:type="dxa"/>
            </w:tcMar>
            <w:vAlign w:val="center"/>
          </w:tcPr>
          <w:p w14:paraId="47F7C48B" wp14:textId="77777777">
            <w:pPr>
              <w:jc w:val="left"/>
            </w:pPr>
            <w:r>
              <w:rPr>
                <w:b w:val="0"/>
                <w:bCs w:val="0"/>
                <w:color w:val="000000"/>
                <w:sz w:val="20"/>
                <w:szCs w:val="20"/>
              </w:rPr>
              <w:t>SemVer</w:t>
            </w:r>
          </w:p>
        </w:tc>
        <w:tc>
          <w:tcPr>
            <w:tcW w:w="7720" w:type="dxa"/>
            <w:tcMar>
              <w:top w:w="80" w:type="dxa"/>
              <w:left w:w="100" w:type="dxa"/>
              <w:bottom w:w="80" w:type="dxa"/>
              <w:right w:w="100" w:type="dxa"/>
            </w:tcMar>
            <w:vAlign w:val="center"/>
          </w:tcPr>
          <w:p w14:paraId="06467E78" wp14:textId="1AFE2D70">
            <w:pPr>
              <w:jc w:val="left"/>
            </w:pPr>
            <w:r>
              <w:rPr>
                <w:b w:val="0"/>
                <w:bCs w:val="0"/>
                <w:color w:val="000000"/>
                <w:sz w:val="20"/>
                <w:szCs w:val="20"/>
                <w:lang w:val="en-US"/>
              </w:rPr>
              <w:t xml:space="preserve">Versionamento Semântico (MAJOR.MINOR.PATCH) - 1.0.0.</w:t>
            </w:r>
          </w:p>
        </w:tc>
      </w:tr>
      <w:tr xmlns:wp14="http://schemas.microsoft.com/office/word/2010/wordml" w:rsidTr="6C43E1AC" w14:paraId="6D03F587" wp14:textId="77777777">
        <w:tc>
          <w:tcPr>
            <w:tcW w:w="1800" w:type="dxa"/>
            <w:shd w:val="clear" w:color="auto" w:fill="F2F2F2"/>
            <w:tcMar>
              <w:top w:w="80" w:type="dxa"/>
              <w:left w:w="100" w:type="dxa"/>
              <w:bottom w:w="80" w:type="dxa"/>
              <w:right w:w="100" w:type="dxa"/>
            </w:tcMar>
            <w:vAlign w:val="center"/>
          </w:tcPr>
          <w:p w14:paraId="477B63E1" wp14:textId="77777777">
            <w:pPr>
              <w:jc w:val="left"/>
            </w:pPr>
            <w:r>
              <w:rPr>
                <w:b w:val="0"/>
                <w:bCs w:val="0"/>
                <w:color w:val="000000"/>
                <w:sz w:val="20"/>
                <w:szCs w:val="20"/>
              </w:rPr>
              <w:t>DORA Metrics</w:t>
            </w:r>
          </w:p>
        </w:tc>
        <w:tc>
          <w:tcPr>
            <w:tcW w:w="7720" w:type="dxa"/>
            <w:shd w:val="clear" w:color="auto" w:fill="F2F2F2"/>
            <w:tcMar>
              <w:top w:w="80" w:type="dxa"/>
              <w:left w:w="100" w:type="dxa"/>
              <w:bottom w:w="80" w:type="dxa"/>
              <w:right w:w="100" w:type="dxa"/>
            </w:tcMar>
            <w:vAlign w:val="center"/>
          </w:tcPr>
          <w:p w14:paraId="5F2B26B0" wp14:textId="77777777">
            <w:pPr>
              <w:jc w:val="left"/>
            </w:pPr>
            <w:r>
              <w:rPr>
                <w:b w:val="0"/>
                <w:bCs w:val="0"/>
                <w:color w:val="000000"/>
                <w:sz w:val="20"/>
                <w:szCs w:val="20"/>
              </w:rPr>
              <w:t>Métricas de desempenho DevOps (Lead Time, Deployment Frequency, MTTR, Change Failure Rate)</w:t>
            </w:r>
          </w:p>
        </w:tc>
      </w:tr>
    </w:tbl>
    <w:p xmlns:wp14="http://schemas.microsoft.com/office/word/2010/wordml" w:rsidP="6C43E1AC" w14:paraId="2D82A5A0" wp14:textId="77777777">
      <w:pPr>
        <w:pStyle w:val="Heading2"/>
        <w:spacing w:before="320" w:after="160"/>
        <w:rPr>
          <w:b w:val="1"/>
          <w:bCs w:val="1"/>
          <w:color w:val="auto"/>
          <w:sz w:val="25"/>
          <w:szCs w:val="25"/>
          <w:lang w:val="en-US"/>
        </w:rPr>
      </w:pPr>
      <w:r>
        <w:rPr>
          <w:b w:val="1"/>
          <w:bCs w:val="1"/>
          <w:color w:val="auto"/>
          <w:sz w:val="25"/>
          <w:szCs w:val="25"/>
          <w:lang w:val="en-US"/>
        </w:rPr>
        <w:t>1.4 Referências</w:t>
      </w:r>
    </w:p>
    <w:p xmlns:wp14="http://schemas.microsoft.com/office/word/2010/wordml" w14:paraId="1C9C17E9" wp14:textId="77777777">
      <w:pPr>
        <w:pStyle w:val="ListParagraph"/>
        <w:numPr>
          <w:ilvl w:val="0"/>
          <w:numId w:val="2"/>
        </w:numPr>
        <w:spacing w:after="80"/>
        <w:rPr/>
      </w:pPr>
      <w:r>
        <w:rPr>
          <w:sz w:val="22"/>
          <w:szCs w:val="22"/>
        </w:rPr>
        <w:t>Documento base: Processos de Desenvolvimento de Software e a Integração com GCS.</w:t>
      </w:r>
    </w:p>
    <w:p xmlns:wp14="http://schemas.microsoft.com/office/word/2010/wordml" w14:paraId="3D67945C" wp14:textId="5D09216A">
      <w:pPr>
        <w:pStyle w:val="ListParagraph"/>
        <w:numPr>
          <w:ilvl w:val="0"/>
          <w:numId w:val="2"/>
        </w:numPr>
        <w:spacing w:after="80"/>
        <w:rPr/>
      </w:pPr>
      <w:r>
        <w:rPr>
          <w:sz w:val="22"/>
          <w:szCs w:val="22"/>
        </w:rPr>
        <w:t xml:space="preserve">Template do Plano de Gerenciamento de Configuração (RUP 7.0, IBM).</w:t>
      </w:r>
    </w:p>
    <w:p xmlns:wp14="http://schemas.microsoft.com/office/word/2010/wordml" w14:paraId="10000006" wp14:textId="10000006">
      <w:pPr>
        <w:pStyle w:val="ListParagraph"/>
        <w:numPr>
          <w:ilvl w:val="0"/>
          <w:numId w:val="2"/>
        </w:numPr>
        <w:spacing w:after="80"/>
        <w:rPr/>
      </w:pPr>
      <w:r>
        <w:rPr>
          <w:sz w:val="22"/>
          <w:szCs w:val="22"/>
        </w:rPr>
        <w:t>Repositório do projeto: https://github.com/jjoaocc/rewards_program_pwa</w:t>
      </w:r>
    </w:p>
    <w:p xmlns:wp14="http://schemas.microsoft.com/office/word/2010/wordml" w14:paraId="10000007" wp14:textId="352DC09A">
      <w:pPr>
        <w:pStyle w:val="ListParagraph"/>
        <w:numPr>
          <w:ilvl w:val="0"/>
          <w:numId w:val="2"/>
        </w:numPr>
        <w:spacing w:after="80"/>
        <w:rPr/>
      </w:pPr>
      <w:r>
        <w:rPr>
          <w:sz w:val="22"/>
          <w:szCs w:val="22"/>
        </w:rPr>
        <w:t xml:space="preserve">README.md do projeto, arquitetura hexagonal, decisões técnicas, guia de configuração e deploy</w:t>
      </w:r>
    </w:p>
    <w:p xmlns:wp14="http://schemas.microsoft.com/office/word/2010/wordml" w14:paraId="10000008" wp14:textId="10000008">
      <w:pPr>
        <w:pStyle w:val="ListParagraph"/>
        <w:numPr>
          <w:ilvl w:val="0"/>
          <w:numId w:val="2"/>
        </w:numPr>
        <w:spacing w:after="80"/>
        <w:rPr/>
      </w:pPr>
      <w:r>
        <w:rPr>
          <w:sz w:val="22"/>
          <w:szCs w:val="22"/>
        </w:rPr>
        <w:t>Definição do pipeline de CI/CD: .github/workflows/ci.yml</w:t>
      </w:r>
    </w:p>
    <w:p xmlns:wp14="http://schemas.microsoft.com/office/word/2010/wordml" w14:paraId="10000009" wp14:textId="10000009">
      <w:pPr>
        <w:pStyle w:val="ListParagraph"/>
        <w:numPr>
          <w:ilvl w:val="0"/>
          <w:numId w:val="2"/>
        </w:numPr>
        <w:spacing w:after="200"/>
        <w:rPr/>
      </w:pPr>
      <w:r>
        <w:rPr>
          <w:sz w:val="22"/>
          <w:szCs w:val="22"/>
        </w:rPr>
        <w:t>Documentação interativa da API (Swagger/OpenAPI): https://api.strokes.dev.br/rewards/docs</w:t>
      </w:r>
    </w:p>
    <w:p xmlns:wp14="http://schemas.microsoft.com/office/word/2010/wordml" w:rsidP="6C43E1AC" w14:paraId="6E8103A6" wp14:textId="77777777">
      <w:pPr>
        <w:pStyle w:val="Heading2"/>
        <w:spacing w:before="320" w:after="160"/>
        <w:rPr>
          <w:b w:val="1"/>
          <w:bCs w:val="1"/>
          <w:color w:val="auto"/>
          <w:sz w:val="25"/>
          <w:szCs w:val="25"/>
        </w:rPr>
      </w:pPr>
      <w:r>
        <w:rPr>
          <w:b w:val="1"/>
          <w:bCs w:val="1"/>
          <w:color w:val="auto"/>
          <w:sz w:val="25"/>
          <w:szCs w:val="25"/>
        </w:rPr>
        <w:t>1.5 Visão Geral</w:t>
      </w:r>
    </w:p>
    <w:p xmlns:wp14="http://schemas.microsoft.com/office/word/2010/wordml" w14:paraId="4CA62ECD" wp14:textId="77777777">
      <w:pPr>
        <w:spacing w:after="160" w:line="276" w:lineRule="auto"/>
      </w:pPr>
      <w:r>
        <w:rPr>
          <w:sz w:val="22"/>
          <w:szCs w:val="22"/>
        </w:rPr>
        <w:t>Diferente de processos tradicionais em que a GCS é predominantemente manual e concentrada em marcos formais, neste plano a GCS é tratada como parte constante do pipeline de entrega: cada commit integrado, testado e implantado automaticamente gera evidências de rastreabilidade (logs de pipeline, tags de versão, artefatos publicados), reduzindo o esforço manual e o tempo entre a mudança e sua entrega em produção.</w:t>
      </w:r>
    </w:p>
    <w:p xmlns:wp14="http://schemas.microsoft.com/office/word/2010/wordml" w:rsidP="6C43E1AC" w14:paraId="25A4801C" wp14:textId="77777777">
      <w:pPr>
        <w:pStyle w:val="Heading1"/>
        <w:pBdr>
          <w:bottom w:val="single" w:color="2E5395" w:sz="6" w:space="4"/>
        </w:pBdr>
        <w:spacing w:before="480" w:after="240"/>
        <w:rPr>
          <w:b w:val="1"/>
          <w:bCs w:val="1"/>
          <w:color w:val="auto"/>
          <w:sz w:val="30"/>
          <w:szCs w:val="30"/>
        </w:rPr>
      </w:pPr>
      <w:r>
        <w:rPr>
          <w:b w:val="1"/>
          <w:bCs w:val="1"/>
          <w:color w:val="auto"/>
          <w:sz w:val="30"/>
          <w:szCs w:val="30"/>
        </w:rPr>
        <w:t>2. Cultura DevOps e Papéis na Gerência de Configuração</w:t>
      </w:r>
    </w:p>
    <w:p xmlns:wp14="http://schemas.microsoft.com/office/word/2010/wordml" w14:paraId="26601DEB" wp14:textId="77777777">
      <w:pPr>
        <w:spacing w:after="160" w:line="276" w:lineRule="auto"/>
      </w:pPr>
      <w:r>
        <w:rPr>
          <w:sz w:val="22"/>
          <w:szCs w:val="22"/>
        </w:rPr>
        <w:t xml:space="preserve">A GCS em um contexto </w:t>
      </w:r>
      <w:r>
        <w:rPr>
          <w:b w:val="1"/>
          <w:bCs w:val="1"/>
          <w:sz w:val="22"/>
          <w:szCs w:val="22"/>
        </w:rPr>
        <w:t>DevOps é responsabilidade compartilhada entre desenvolvimento e operações ("Você constrói, você executa" — you build it, you run it), apoiada por automação.</w:t>
      </w:r>
      <w:r>
        <w:rPr>
          <w:sz w:val="22"/>
          <w:szCs w:val="22"/>
        </w:rPr>
        <w:t xml:space="preserve"> Os papéis abaixo descrevem responsabilidades típicas, que podem ser exercidas por uma mesma pessoa em squads pequenas.</w:t>
      </w:r>
    </w:p>
    <w:tbl>
      <w:tblPr>
        <w:tblW w:w="952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120"/>
      </w:tblGrid>
      <w:tr xmlns:wp14="http://schemas.microsoft.com/office/word/2010/wordml" w:rsidTr="7714E44C" w14:paraId="67CF07EA" wp14:textId="77777777">
        <w:trPr>
          <w:tblHeader/>
        </w:trPr>
        <w:tc>
          <w:tcPr>
            <w:tcW w:w="2400" w:type="dxa"/>
            <w:shd w:val="clear" w:color="auto" w:fill="0070C0"/>
            <w:tcMar>
              <w:top w:w="80" w:type="dxa"/>
              <w:left w:w="100" w:type="dxa"/>
              <w:bottom w:w="80" w:type="dxa"/>
              <w:right w:w="100" w:type="dxa"/>
            </w:tcMar>
            <w:vAlign w:val="center"/>
          </w:tcPr>
          <w:p w14:paraId="4143A095" wp14:textId="77777777">
            <w:pPr>
              <w:jc w:val="left"/>
            </w:pPr>
            <w:r>
              <w:rPr>
                <w:b w:val="1"/>
                <w:bCs w:val="1"/>
                <w:color w:val="FFFFFF"/>
                <w:sz w:val="20"/>
                <w:szCs w:val="20"/>
              </w:rPr>
              <w:t>Papel</w:t>
            </w:r>
          </w:p>
        </w:tc>
        <w:tc>
          <w:tcPr>
            <w:tcW w:w="7120" w:type="dxa"/>
            <w:shd w:val="clear" w:color="auto" w:fill="0070C0"/>
            <w:tcMar>
              <w:top w:w="80" w:type="dxa"/>
              <w:left w:w="100" w:type="dxa"/>
              <w:bottom w:w="80" w:type="dxa"/>
              <w:right w:w="100" w:type="dxa"/>
            </w:tcMar>
            <w:vAlign w:val="center"/>
          </w:tcPr>
          <w:p w14:paraId="27B65EBD" wp14:textId="77777777">
            <w:pPr>
              <w:jc w:val="left"/>
            </w:pPr>
            <w:r>
              <w:rPr>
                <w:b w:val="1"/>
                <w:bCs w:val="1"/>
                <w:color w:val="FFFFFF"/>
                <w:sz w:val="20"/>
                <w:szCs w:val="20"/>
              </w:rPr>
              <w:t>Responsabilidades</w:t>
            </w:r>
          </w:p>
        </w:tc>
      </w:tr>
      <w:tr xmlns:wp14="http://schemas.microsoft.com/office/word/2010/wordml" w:rsidTr="7714E44C" w14:paraId="34576517" wp14:textId="77777777">
        <w:tc>
          <w:tcPr>
            <w:tcW w:w="2400" w:type="dxa"/>
            <w:tcMar>
              <w:top w:w="80" w:type="dxa"/>
              <w:left w:w="100" w:type="dxa"/>
              <w:bottom w:w="80" w:type="dxa"/>
              <w:right w:w="100" w:type="dxa"/>
            </w:tcMar>
            <w:vAlign w:val="center"/>
          </w:tcPr>
          <w:p w14:paraId="6147807F" wp14:textId="77777777">
            <w:pPr>
              <w:jc w:val="left"/>
            </w:pPr>
            <w:r>
              <w:rPr>
                <w:b w:val="0"/>
                <w:bCs w:val="0"/>
                <w:color w:val="000000"/>
                <w:sz w:val="20"/>
                <w:szCs w:val="20"/>
              </w:rPr>
              <w:t>Gerente de Projeto / Product Owner</w:t>
            </w:r>
          </w:p>
        </w:tc>
        <w:tc>
          <w:tcPr>
            <w:tcW w:w="7120" w:type="dxa"/>
            <w:tcMar>
              <w:top w:w="80" w:type="dxa"/>
              <w:left w:w="100" w:type="dxa"/>
              <w:bottom w:w="80" w:type="dxa"/>
              <w:right w:w="100" w:type="dxa"/>
            </w:tcMar>
            <w:vAlign w:val="center"/>
          </w:tcPr>
          <w:p w14:paraId="016EA3ED" wp14:textId="77777777">
            <w:pPr>
              <w:jc w:val="left"/>
            </w:pPr>
            <w:r>
              <w:rPr>
                <w:b w:val="0"/>
                <w:bCs w:val="0"/>
                <w:color w:val="000000"/>
                <w:sz w:val="20"/>
                <w:szCs w:val="20"/>
              </w:rPr>
              <w:t>Prioriza o backlog, autoriza mudanças de maior impacto e acompanha indicadores de entrega (DORA Metrics).</w:t>
            </w:r>
          </w:p>
        </w:tc>
      </w:tr>
      <w:tr xmlns:wp14="http://schemas.microsoft.com/office/word/2010/wordml" w:rsidTr="7714E44C" w14:paraId="1067BA6E" wp14:textId="77777777">
        <w:tc>
          <w:tcPr>
            <w:tcW w:w="2400" w:type="dxa"/>
            <w:shd w:val="clear" w:color="auto" w:fill="F2F2F2"/>
            <w:tcMar>
              <w:top w:w="80" w:type="dxa"/>
              <w:left w:w="100" w:type="dxa"/>
              <w:bottom w:w="80" w:type="dxa"/>
              <w:right w:w="100" w:type="dxa"/>
            </w:tcMar>
            <w:vAlign w:val="center"/>
          </w:tcPr>
          <w:p w14:paraId="73A6172F" wp14:textId="77777777">
            <w:pPr>
              <w:jc w:val="left"/>
            </w:pPr>
            <w:r>
              <w:rPr>
                <w:b w:val="0"/>
                <w:bCs w:val="0"/>
                <w:color w:val="000000"/>
                <w:sz w:val="20"/>
                <w:szCs w:val="20"/>
              </w:rPr>
              <w:t>Engenheiro DevOps / Release Engineer</w:t>
            </w:r>
          </w:p>
        </w:tc>
        <w:tc>
          <w:tcPr>
            <w:tcW w:w="7120" w:type="dxa"/>
            <w:shd w:val="clear" w:color="auto" w:fill="F2F2F2"/>
            <w:tcMar>
              <w:top w:w="80" w:type="dxa"/>
              <w:left w:w="100" w:type="dxa"/>
              <w:bottom w:w="80" w:type="dxa"/>
              <w:right w:w="100" w:type="dxa"/>
            </w:tcMar>
            <w:vAlign w:val="center"/>
          </w:tcPr>
          <w:p w14:paraId="1DD9CDB4" wp14:textId="77777777">
            <w:pPr>
              <w:jc w:val="left"/>
            </w:pPr>
            <w:r>
              <w:rPr>
                <w:b w:val="0"/>
                <w:bCs w:val="0"/>
                <w:color w:val="000000"/>
                <w:sz w:val="20"/>
                <w:szCs w:val="20"/>
              </w:rPr>
              <w:t xml:space="preserve">Projeta e mantém os pipelines de CI/CD, define a estratégia de </w:t>
            </w:r>
            <w:r>
              <w:rPr>
                <w:b w:val="0"/>
                <w:bCs w:val="0"/>
                <w:i w:val="1"/>
                <w:iCs w:val="1"/>
                <w:color w:val="000000"/>
                <w:sz w:val="20"/>
                <w:szCs w:val="20"/>
              </w:rPr>
              <w:t xml:space="preserve">branching </w:t>
            </w:r>
            <w:r>
              <w:rPr>
                <w:b w:val="0"/>
                <w:bCs w:val="0"/>
                <w:color w:val="000000"/>
                <w:sz w:val="20"/>
                <w:szCs w:val="20"/>
              </w:rPr>
              <w:t>e versionamento, administra o registro de artefatos/imagens e a IaC.</w:t>
            </w:r>
          </w:p>
        </w:tc>
      </w:tr>
      <w:tr xmlns:wp14="http://schemas.microsoft.com/office/word/2010/wordml" w:rsidTr="7714E44C" w14:paraId="3B405218" wp14:textId="77777777">
        <w:tc>
          <w:tcPr>
            <w:tcW w:w="2400" w:type="dxa"/>
            <w:tcMar>
              <w:top w:w="80" w:type="dxa"/>
              <w:left w:w="100" w:type="dxa"/>
              <w:bottom w:w="80" w:type="dxa"/>
              <w:right w:w="100" w:type="dxa"/>
            </w:tcMar>
            <w:vAlign w:val="center"/>
          </w:tcPr>
          <w:p w14:paraId="18FF353E" wp14:textId="77777777">
            <w:pPr>
              <w:jc w:val="left"/>
            </w:pPr>
            <w:r>
              <w:rPr>
                <w:b w:val="0"/>
                <w:bCs w:val="0"/>
                <w:color w:val="000000"/>
                <w:sz w:val="20"/>
                <w:szCs w:val="20"/>
              </w:rPr>
              <w:t>Desenvolvedor(a)</w:t>
            </w:r>
          </w:p>
        </w:tc>
        <w:tc>
          <w:tcPr>
            <w:tcW w:w="7120" w:type="dxa"/>
            <w:tcMar>
              <w:top w:w="80" w:type="dxa"/>
              <w:left w:w="100" w:type="dxa"/>
              <w:bottom w:w="80" w:type="dxa"/>
              <w:right w:w="100" w:type="dxa"/>
            </w:tcMar>
            <w:vAlign w:val="center"/>
          </w:tcPr>
          <w:p w14:paraId="614C7449" wp14:textId="77777777">
            <w:pPr>
              <w:jc w:val="left"/>
            </w:pPr>
            <w:r>
              <w:rPr>
                <w:b w:val="0"/>
                <w:bCs w:val="0"/>
                <w:color w:val="000000"/>
                <w:sz w:val="20"/>
                <w:szCs w:val="20"/>
              </w:rPr>
              <w:t>Integra código com frequência na branch principal, escreve testes automatizados, revisa Pull Requests e é corresponsável pela qualidade do que é implantado.</w:t>
            </w:r>
          </w:p>
        </w:tc>
      </w:tr>
      <w:tr xmlns:wp14="http://schemas.microsoft.com/office/word/2010/wordml" w:rsidTr="7714E44C" w14:paraId="61A23644" wp14:textId="77777777">
        <w:tc>
          <w:tcPr>
            <w:tcW w:w="2400" w:type="dxa"/>
            <w:shd w:val="clear" w:color="auto" w:fill="F2F2F2"/>
            <w:tcMar>
              <w:top w:w="80" w:type="dxa"/>
              <w:left w:w="100" w:type="dxa"/>
              <w:bottom w:w="80" w:type="dxa"/>
              <w:right w:w="100" w:type="dxa"/>
            </w:tcMar>
            <w:vAlign w:val="center"/>
          </w:tcPr>
          <w:p w14:paraId="0E28750C" wp14:textId="58F95F53">
            <w:pPr>
              <w:jc w:val="left"/>
            </w:pPr>
            <w:r>
              <w:rPr>
                <w:b w:val="0"/>
                <w:bCs w:val="0"/>
                <w:color w:val="000000"/>
                <w:sz w:val="20"/>
                <w:szCs w:val="20"/>
              </w:rPr>
              <w:t>SRE / Operações</w:t>
            </w:r>
          </w:p>
          <w:p w:rsidP="6C43E1AC" w14:paraId="3C8AB549" wp14:textId="395F2909">
            <w:pPr>
              <w:jc w:val="left"/>
              <w:rPr>
                <w:b w:val="0"/>
                <w:bCs w:val="0"/>
                <w:i w:val="1"/>
                <w:iCs w:val="1"/>
                <w:color w:val="000000"/>
                <w:sz w:val="18"/>
                <w:szCs w:val="18"/>
              </w:rPr>
            </w:pPr>
            <w:r>
              <w:rPr>
                <w:b w:val="0"/>
                <w:bCs w:val="0"/>
                <w:i w:val="1"/>
                <w:iCs w:val="1"/>
                <w:color w:val="000000"/>
                <w:sz w:val="18"/>
                <w:szCs w:val="18"/>
              </w:rPr>
              <w:t xml:space="preserve"> Site Reliability Engineering</w:t>
            </w:r>
          </w:p>
        </w:tc>
        <w:tc>
          <w:tcPr>
            <w:tcW w:w="7120" w:type="dxa"/>
            <w:shd w:val="clear" w:color="auto" w:fill="F2F2F2"/>
            <w:tcMar>
              <w:top w:w="80" w:type="dxa"/>
              <w:left w:w="100" w:type="dxa"/>
              <w:bottom w:w="80" w:type="dxa"/>
              <w:right w:w="100" w:type="dxa"/>
            </w:tcMar>
            <w:vAlign w:val="center"/>
          </w:tcPr>
          <w:p w14:paraId="7A34D4E2" wp14:textId="482B9E4E">
            <w:pPr>
              <w:jc w:val="left"/>
            </w:pPr>
            <w:r>
              <w:rPr>
                <w:b w:val="0"/>
                <w:bCs w:val="0"/>
                <w:color w:val="000000"/>
                <w:sz w:val="20"/>
                <w:szCs w:val="20"/>
              </w:rPr>
              <w:t xml:space="preserve">Monitora ambientes de produção, define SLIs/SLOs, participa de postmortems e realiza rollback quando necessário. - </w:t>
            </w:r>
            <w:r>
              <w:rPr>
                <w:b w:val="0"/>
                <w:bCs w:val="0"/>
                <w:i w:val="1"/>
                <w:iCs w:val="1"/>
                <w:color w:val="000000"/>
                <w:sz w:val="16"/>
                <w:szCs w:val="16"/>
              </w:rPr>
              <w:t>Service Level Indicators (SLIs) and Service Level</w:t>
            </w:r>
            <w:r>
              <w:rPr>
                <w:b w:val="0"/>
                <w:bCs w:val="0"/>
                <w:i w:val="1"/>
                <w:iCs w:val="1"/>
                <w:color w:val="000000"/>
                <w:sz w:val="20"/>
                <w:szCs w:val="20"/>
              </w:rPr>
              <w:t xml:space="preserve"> </w:t>
            </w:r>
            <w:r>
              <w:rPr>
                <w:b w:val="0"/>
                <w:bCs w:val="0"/>
                <w:i w:val="1"/>
                <w:iCs w:val="1"/>
                <w:color w:val="000000"/>
                <w:sz w:val="16"/>
                <w:szCs w:val="16"/>
              </w:rPr>
              <w:t>Objectives (SLOs).</w:t>
            </w:r>
          </w:p>
        </w:tc>
      </w:tr>
      <w:tr xmlns:wp14="http://schemas.microsoft.com/office/word/2010/wordml" w:rsidTr="7714E44C" w14:paraId="1C23CA4E" wp14:textId="77777777">
        <w:tc>
          <w:tcPr>
            <w:tcW w:w="2400" w:type="dxa"/>
            <w:tcMar>
              <w:top w:w="80" w:type="dxa"/>
              <w:left w:w="100" w:type="dxa"/>
              <w:bottom w:w="80" w:type="dxa"/>
              <w:right w:w="100" w:type="dxa"/>
            </w:tcMar>
            <w:vAlign w:val="center"/>
          </w:tcPr>
          <w:p w14:paraId="22B22F58" wp14:textId="77777777">
            <w:pPr>
              <w:jc w:val="left"/>
            </w:pPr>
            <w:r>
              <w:rPr>
                <w:b w:val="0"/>
                <w:bCs w:val="0"/>
                <w:color w:val="000000"/>
                <w:sz w:val="20"/>
                <w:szCs w:val="20"/>
              </w:rPr>
              <w:t>QA / Automação de Testes</w:t>
            </w:r>
          </w:p>
        </w:tc>
        <w:tc>
          <w:tcPr>
            <w:tcW w:w="7120" w:type="dxa"/>
            <w:tcMar>
              <w:top w:w="80" w:type="dxa"/>
              <w:left w:w="100" w:type="dxa"/>
              <w:bottom w:w="80" w:type="dxa"/>
              <w:right w:w="100" w:type="dxa"/>
            </w:tcMar>
            <w:vAlign w:val="center"/>
          </w:tcPr>
          <w:p w14:paraId="207B28F7" wp14:textId="77777777">
            <w:pPr>
              <w:jc w:val="left"/>
            </w:pPr>
            <w:r>
              <w:rPr>
                <w:b w:val="0"/>
                <w:bCs w:val="0"/>
                <w:color w:val="000000"/>
                <w:sz w:val="20"/>
                <w:szCs w:val="20"/>
              </w:rPr>
              <w:t>Mantém a suíte de testes automatizados (unitários, integração, aceitação) executada nos pipelines de CI e CD.</w:t>
            </w:r>
          </w:p>
        </w:tc>
      </w:tr>
      <w:tr xmlns:wp14="http://schemas.microsoft.com/office/word/2010/wordml" w:rsidTr="7714E44C" w14:paraId="62900DBB" wp14:textId="77777777">
        <w:tc>
          <w:tcPr>
            <w:tcW w:w="2400" w:type="dxa"/>
            <w:shd w:val="clear" w:color="auto" w:fill="F2F2F2"/>
            <w:tcMar>
              <w:top w:w="80" w:type="dxa"/>
              <w:left w:w="100" w:type="dxa"/>
              <w:bottom w:w="80" w:type="dxa"/>
              <w:right w:w="100" w:type="dxa"/>
            </w:tcMar>
            <w:vAlign w:val="center"/>
          </w:tcPr>
          <w:p w14:paraId="537933BE" wp14:textId="77777777">
            <w:pPr>
              <w:jc w:val="left"/>
            </w:pPr>
            <w:r>
              <w:rPr>
                <w:b w:val="0"/>
                <w:bCs w:val="0"/>
                <w:color w:val="000000"/>
                <w:sz w:val="20"/>
                <w:szCs w:val="20"/>
              </w:rPr>
              <w:t>Segurança (DevSecOps)</w:t>
            </w:r>
          </w:p>
        </w:tc>
        <w:tc>
          <w:tcPr>
            <w:tcW w:w="7120" w:type="dxa"/>
            <w:shd w:val="clear" w:color="auto" w:fill="F2F2F2"/>
            <w:tcMar>
              <w:top w:w="80" w:type="dxa"/>
              <w:left w:w="100" w:type="dxa"/>
              <w:bottom w:w="80" w:type="dxa"/>
              <w:right w:w="100" w:type="dxa"/>
            </w:tcMar>
            <w:vAlign w:val="center"/>
          </w:tcPr>
          <w:p w14:paraId="2F25E78C" wp14:textId="77777777">
            <w:pPr>
              <w:jc w:val="left"/>
            </w:pPr>
            <w:r>
              <w:rPr>
                <w:b w:val="0"/>
                <w:bCs w:val="0"/>
                <w:color w:val="000000"/>
                <w:sz w:val="20"/>
                <w:szCs w:val="20"/>
              </w:rPr>
              <w:t>Define políticas de análise estática (SAST), análise de dependências (SCA) e gestão de segredos integradas ao pipeline.</w:t>
            </w:r>
          </w:p>
        </w:tc>
      </w:tr>
      <w:tr xmlns:wp14="http://schemas.microsoft.com/office/word/2010/wordml" w:rsidTr="7714E44C" w14:paraId="4ABB8897" wp14:textId="77777777">
        <w:tc>
          <w:tcPr>
            <w:tcW w:w="2400" w:type="dxa"/>
            <w:tcMar>
              <w:top w:w="80" w:type="dxa"/>
              <w:left w:w="100" w:type="dxa"/>
              <w:bottom w:w="80" w:type="dxa"/>
              <w:right w:w="100" w:type="dxa"/>
            </w:tcMar>
            <w:vAlign w:val="center"/>
          </w:tcPr>
          <w:p w14:paraId="5561958A" wp14:textId="77777777">
            <w:pPr>
              <w:jc w:val="left"/>
            </w:pPr>
            <w:r>
              <w:rPr>
                <w:b w:val="0"/>
                <w:bCs w:val="0"/>
                <w:color w:val="000000"/>
                <w:sz w:val="20"/>
                <w:szCs w:val="20"/>
              </w:rPr>
              <w:t>Comitê de Controle de Mudanças (CCM)</w:t>
            </w:r>
          </w:p>
        </w:tc>
        <w:tc>
          <w:tcPr>
            <w:tcW w:w="7120" w:type="dxa"/>
            <w:tcMar>
              <w:top w:w="80" w:type="dxa"/>
              <w:left w:w="100" w:type="dxa"/>
              <w:bottom w:w="80" w:type="dxa"/>
              <w:right w:w="100" w:type="dxa"/>
            </w:tcMar>
            <w:vAlign w:val="center"/>
          </w:tcPr>
          <w:p w14:paraId="27E9639A" wp14:textId="77777777">
            <w:pPr>
              <w:jc w:val="left"/>
            </w:pPr>
            <w:r>
              <w:rPr>
                <w:b w:val="0"/>
                <w:bCs w:val="0"/>
                <w:color w:val="000000"/>
                <w:sz w:val="20"/>
                <w:szCs w:val="20"/>
              </w:rPr>
              <w:t>Atua apenas em mudanças de alto risco/impacto (ex.: mudanças em produção fora do fluxo padrão); mudanças de rotina seguem o fluxo automatizado de PR + pipeline.</w:t>
            </w:r>
          </w:p>
        </w:tc>
      </w:tr>
    </w:tbl>
    <w:p w:rsidR="7714E44C" w:rsidP="7714E44C" w:rsidRDefault="7714E44C" w14:paraId="1B9A37ED" w14:textId="7673243C">
      <w:pPr>
        <w:spacing w:after="160" w:line="276" w:lineRule="auto"/>
        <w:rPr>
          <w:sz w:val="22"/>
          <w:szCs w:val="22"/>
        </w:rPr>
      </w:pPr>
    </w:p>
    <w:p xmlns:wp14="http://schemas.microsoft.com/office/word/2010/wordml" w14:paraId="10000010" wp14:textId="10000010">
      <w:pPr>
        <w:spacing w:after="160" w:line="276" w:lineRule="auto"/>
      </w:pPr>
      <w:r>
        <w:rPr>
          <w:sz w:val="22"/>
          <w:szCs w:val="22"/>
        </w:rPr>
        <w:t>No Rewards Program PWA, por se tratar de um projeto pessoal sem squad, todos os papéis acima são exercidos por João Constantino Caetano: define e prioriza o próprio backlog, projeta e mantém o pipeline de CI/CD (.github/workflows/ci.yml), escreve o código e os testes automatizados (181 no backend, 210 no frontend), administra a infraestrutura (VPS, Docker, Nginx Proxy Manager) e realiza o próprio deploy, mediante aprovação manual própria no GitHub Environment production (Seção 3.2). A revisão de código é a única responsabilidade que não pode ser exercida pelo próprio autor: desde 27/10/2026, o colaborador Tintomax tem acesso de escrita ao repositório especificamente para atuar como par de revisão de Pull Request, atendendo à regra de proteção da branch main (Seção 3.3), já que o GitHub não permite a autoaprovação da própria PR. Não existe um CCM formal: decisões de mudança de alto impacto (ex.: alterações de schema em produção) são avaliadas e aprovadas pelo próprio autor antes da execução, e o pipeline de CI (lint, tipos, segurança, testes) e a revisão do par funcionam como os mecanismos objetivos de controle antes de qualquer mudança chegar à produção.</w:t>
      </w:r>
    </w:p>
    <w:p xmlns:wp14="http://schemas.microsoft.com/office/word/2010/wordml" w:rsidP="6C43E1AC" w14:paraId="4515E38B" wp14:textId="77777777">
      <w:pPr>
        <w:pStyle w:val="Heading1"/>
        <w:pBdr>
          <w:bottom w:val="single" w:color="2E5395" w:sz="6" w:space="4"/>
        </w:pBdr>
        <w:spacing w:before="480" w:after="240"/>
        <w:rPr>
          <w:b w:val="1"/>
          <w:bCs w:val="1"/>
          <w:color w:val="auto"/>
          <w:sz w:val="30"/>
          <w:szCs w:val="30"/>
        </w:rPr>
      </w:pPr>
      <w:r>
        <w:rPr>
          <w:b w:val="1"/>
          <w:bCs w:val="1"/>
          <w:color w:val="auto"/>
          <w:sz w:val="30"/>
          <w:szCs w:val="30"/>
        </w:rPr>
        <w:t>3. Ferramentas, Ambientes e Infraestrutura</w:t>
      </w:r>
    </w:p>
    <w:p xmlns:wp14="http://schemas.microsoft.com/office/word/2010/wordml" w:rsidP="6C43E1AC" w14:paraId="75170A32" wp14:textId="77777777">
      <w:pPr>
        <w:pStyle w:val="Heading2"/>
        <w:spacing w:before="320" w:after="160"/>
        <w:rPr>
          <w:b w:val="1"/>
          <w:bCs w:val="1"/>
          <w:color w:val="auto"/>
          <w:sz w:val="25"/>
          <w:szCs w:val="25"/>
        </w:rPr>
      </w:pPr>
      <w:r>
        <w:rPr>
          <w:b w:val="1"/>
          <w:bCs w:val="1"/>
          <w:color w:val="auto"/>
          <w:sz w:val="25"/>
          <w:szCs w:val="25"/>
        </w:rPr>
        <w:t>3.1 Ferramentas do Pipeline</w:t>
      </w:r>
    </w:p>
    <w:p xmlns:wp14="http://schemas.microsoft.com/office/word/2010/wordml" w14:paraId="3234FD41" wp14:textId="77777777">
      <w:pPr>
        <w:spacing w:after="160" w:line="276" w:lineRule="auto"/>
      </w:pPr>
      <w:r>
        <w:rPr>
          <w:sz w:val="22"/>
          <w:szCs w:val="22"/>
        </w:rPr>
        <w:t>Ferramentas efetivamente adotadas pelo projeto:</w:t>
      </w:r>
    </w:p>
    <w:tbl>
      <w:tblPr>
        <w:tblW w:w="952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720"/>
      </w:tblGrid>
      <w:tr xmlns:wp14="http://schemas.microsoft.com/office/word/2010/wordml" w14:paraId="75FABEDF" wp14:textId="77777777">
        <w:trPr>
          <w:tblHeader/>
        </w:trPr>
        <w:tc>
          <w:tcPr>
            <w:tcW w:w="2400" w:type="dxa"/>
            <w:shd w:val="clear" w:color="auto" w:fill="0070C0"/>
            <w:tcMar>
              <w:top w:w="80" w:type="dxa"/>
              <w:left w:w="100" w:type="dxa"/>
              <w:bottom w:w="80" w:type="dxa"/>
              <w:right w:w="100" w:type="dxa"/>
            </w:tcMar>
            <w:vAlign w:val="center"/>
          </w:tcPr>
          <w:p w14:paraId="6FF50195" wp14:textId="77777777">
            <w:pPr>
              <w:jc w:val="left"/>
            </w:pPr>
            <w:r>
              <w:rPr>
                <w:b w:val="1"/>
                <w:bCs w:val="1"/>
                <w:color w:val="FFFFFF"/>
                <w:sz w:val="20"/>
                <w:szCs w:val="20"/>
              </w:rPr>
              <w:t xml:space="preserve">Categoria</w:t>
            </w:r>
          </w:p>
        </w:tc>
        <w:tc>
          <w:tcPr>
            <w:tcW w:w="2400" w:type="dxa"/>
            <w:shd w:val="clear" w:color="auto" w:fill="0070C0"/>
            <w:tcMar>
              <w:top w:w="80" w:type="dxa"/>
              <w:left w:w="100" w:type="dxa"/>
              <w:bottom w:w="80" w:type="dxa"/>
              <w:right w:w="100" w:type="dxa"/>
            </w:tcMar>
            <w:vAlign w:val="center"/>
          </w:tcPr>
          <w:p w14:paraId="777C3180" wp14:textId="77777777">
            <w:pPr>
              <w:jc w:val="left"/>
            </w:pPr>
            <w:r>
              <w:rPr>
                <w:b w:val="1"/>
                <w:bCs w:val="1"/>
                <w:color w:val="FFFFFF"/>
                <w:sz w:val="20"/>
                <w:szCs w:val="20"/>
              </w:rPr>
              <w:t xml:space="preserve">Ferramenta(s) adotada(s)</w:t>
            </w:r>
          </w:p>
        </w:tc>
        <w:tc>
          <w:tcPr>
            <w:tcW w:w="4720" w:type="dxa"/>
            <w:shd w:val="clear" w:color="auto" w:fill="0070C0"/>
            <w:tcMar>
              <w:top w:w="80" w:type="dxa"/>
              <w:left w:w="100" w:type="dxa"/>
              <w:bottom w:w="80" w:type="dxa"/>
              <w:right w:w="100" w:type="dxa"/>
            </w:tcMar>
            <w:vAlign w:val="center"/>
          </w:tcPr>
          <w:p w14:paraId="7CC69E15" wp14:textId="77777777">
            <w:pPr>
              <w:jc w:val="left"/>
            </w:pPr>
            <w:r>
              <w:rPr>
                <w:b w:val="1"/>
                <w:bCs w:val="1"/>
                <w:color w:val="FFFFFF"/>
                <w:sz w:val="20"/>
                <w:szCs w:val="20"/>
              </w:rPr>
              <w:t xml:space="preserve">Finalidade</w:t>
            </w:r>
          </w:p>
        </w:tc>
      </w:tr>
      <w:tr xmlns:wp14="http://schemas.microsoft.com/office/word/2010/wordml" w14:paraId="23AABDEB" wp14:textId="77777777">
        <w:tc>
          <w:tcPr>
            <w:tcW w:w="2400" w:type="dxa"/>
            <w:tcMar>
              <w:top w:w="80" w:type="dxa"/>
              <w:left w:w="100" w:type="dxa"/>
              <w:bottom w:w="80" w:type="dxa"/>
              <w:right w:w="100" w:type="dxa"/>
            </w:tcMar>
            <w:vAlign w:val="center"/>
          </w:tcPr>
          <w:p w14:paraId="08A11E30" wp14:textId="77777777">
            <w:pPr>
              <w:jc w:val="left"/>
            </w:pPr>
            <w:r>
              <w:rPr>
                <w:b w:val="0"/>
                <w:bCs w:val="0"/>
                <w:color w:val="000000"/>
                <w:sz w:val="20"/>
                <w:szCs w:val="20"/>
              </w:rPr>
              <w:t xml:space="preserve">Controle de versão</w:t>
            </w:r>
          </w:p>
        </w:tc>
        <w:tc>
          <w:tcPr>
            <w:tcW w:w="2400" w:type="dxa"/>
            <w:tcMar>
              <w:top w:w="80" w:type="dxa"/>
              <w:left w:w="100" w:type="dxa"/>
              <w:bottom w:w="80" w:type="dxa"/>
              <w:right w:w="100" w:type="dxa"/>
            </w:tcMar>
            <w:vAlign w:val="center"/>
          </w:tcPr>
          <w:p w14:paraId="3E7F17B6" wp14:textId="77777777">
            <w:pPr>
              <w:jc w:val="left"/>
            </w:pPr>
            <w:r>
              <w:rPr>
                <w:b w:val="0"/>
                <w:bCs w:val="0"/>
                <w:color w:val="000000"/>
                <w:sz w:val="20"/>
                <w:szCs w:val="20"/>
              </w:rPr>
              <w:t xml:space="preserve">Git + GitHub (github.com/jjoaocc/rewards_program_pwa)</w:t>
            </w:r>
          </w:p>
        </w:tc>
        <w:tc>
          <w:tcPr>
            <w:tcW w:w="4720" w:type="dxa"/>
            <w:tcMar>
              <w:top w:w="80" w:type="dxa"/>
              <w:left w:w="100" w:type="dxa"/>
              <w:bottom w:w="80" w:type="dxa"/>
              <w:right w:w="100" w:type="dxa"/>
            </w:tcMar>
            <w:vAlign w:val="center"/>
          </w:tcPr>
          <w:p w14:paraId="3A53A244" wp14:textId="77777777">
            <w:pPr>
              <w:jc w:val="left"/>
            </w:pPr>
            <w:r>
              <w:rPr>
                <w:b w:val="0"/>
                <w:bCs w:val="0"/>
                <w:color w:val="000000"/>
                <w:sz w:val="20"/>
                <w:szCs w:val="20"/>
              </w:rPr>
              <w:t xml:space="preserve">Versionamento de código-fonte, IaC (docker-compose.yml) e do pipeline como código</w:t>
            </w:r>
          </w:p>
        </w:tc>
      </w:tr>
      <w:tr xmlns:wp14="http://schemas.microsoft.com/office/word/2010/wordml" w14:paraId="55A37CC2" wp14:textId="77777777">
        <w:tc>
          <w:tcPr>
            <w:tcW w:w="2400" w:type="dxa"/>
            <w:shd w:val="clear" w:color="auto" w:fill="F2F2F2"/>
            <w:tcMar>
              <w:top w:w="80" w:type="dxa"/>
              <w:left w:w="100" w:type="dxa"/>
              <w:bottom w:w="80" w:type="dxa"/>
              <w:right w:w="100" w:type="dxa"/>
            </w:tcMar>
            <w:vAlign w:val="center"/>
          </w:tcPr>
          <w:p w14:paraId="46AF95A2" wp14:textId="77777777">
            <w:pPr>
              <w:jc w:val="left"/>
            </w:pPr>
            <w:r>
              <w:rPr>
                <w:b w:val="0"/>
                <w:bCs w:val="0"/>
                <w:color w:val="000000"/>
                <w:sz w:val="20"/>
                <w:szCs w:val="20"/>
              </w:rPr>
              <w:t xml:space="preserve">Orquestração de CI/CD</w:t>
            </w:r>
          </w:p>
        </w:tc>
        <w:tc>
          <w:tcPr>
            <w:tcW w:w="2400" w:type="dxa"/>
            <w:shd w:val="clear" w:color="auto" w:fill="F2F2F2"/>
            <w:tcMar>
              <w:top w:w="80" w:type="dxa"/>
              <w:left w:w="100" w:type="dxa"/>
              <w:bottom w:w="80" w:type="dxa"/>
              <w:right w:w="100" w:type="dxa"/>
            </w:tcMar>
            <w:vAlign w:val="center"/>
          </w:tcPr>
          <w:p w14:paraId="282650AC" wp14:textId="77777777">
            <w:pPr>
              <w:jc w:val="left"/>
            </w:pPr>
            <w:r>
              <w:rPr>
                <w:b w:val="0"/>
                <w:bCs w:val="0"/>
                <w:color w:val="000000"/>
                <w:sz w:val="20"/>
                <w:szCs w:val="20"/>
              </w:rPr>
              <w:t xml:space="preserve">GitHub Actions (runner hospedado do GitHub para CI; runner self-hosted na própria VPS para o deploy)</w:t>
            </w:r>
          </w:p>
        </w:tc>
        <w:tc>
          <w:tcPr>
            <w:tcW w:w="4720" w:type="dxa"/>
            <w:shd w:val="clear" w:color="auto" w:fill="F2F2F2"/>
            <w:tcMar>
              <w:top w:w="80" w:type="dxa"/>
              <w:left w:w="100" w:type="dxa"/>
              <w:bottom w:w="80" w:type="dxa"/>
              <w:right w:w="100" w:type="dxa"/>
            </w:tcMar>
            <w:vAlign w:val="center"/>
          </w:tcPr>
          <w:p w14:paraId="2E86A658" wp14:textId="77777777">
            <w:pPr>
              <w:jc w:val="left"/>
            </w:pPr>
            <w:r>
              <w:rPr>
                <w:b w:val="0"/>
                <w:bCs w:val="0"/>
                <w:color w:val="000000"/>
                <w:sz w:val="20"/>
                <w:szCs w:val="20"/>
              </w:rPr>
              <w:t xml:space="preserve">Automação de lint, tipos, segurança, testes e deploy a cada push em main</w:t>
            </w:r>
          </w:p>
        </w:tc>
      </w:tr>
      <w:tr xmlns:wp14="http://schemas.microsoft.com/office/word/2010/wordml" w14:paraId="2D320919" wp14:textId="77777777">
        <w:tc>
          <w:tcPr>
            <w:tcW w:w="2400" w:type="dxa"/>
            <w:tcMar>
              <w:top w:w="80" w:type="dxa"/>
              <w:left w:w="100" w:type="dxa"/>
              <w:bottom w:w="80" w:type="dxa"/>
              <w:right w:w="100" w:type="dxa"/>
            </w:tcMar>
            <w:vAlign w:val="center"/>
          </w:tcPr>
          <w:p w14:paraId="1CFFA507" wp14:textId="77777777">
            <w:pPr>
              <w:jc w:val="left"/>
            </w:pPr>
            <w:r>
              <w:rPr>
                <w:b w:val="0"/>
                <w:bCs w:val="0"/>
                <w:color w:val="000000"/>
                <w:sz w:val="20"/>
                <w:szCs w:val="20"/>
              </w:rPr>
              <w:t xml:space="preserve">Empacotamento</w:t>
            </w:r>
          </w:p>
        </w:tc>
        <w:tc>
          <w:tcPr>
            <w:tcW w:w="2400" w:type="dxa"/>
            <w:tcMar>
              <w:top w:w="80" w:type="dxa"/>
              <w:left w:w="100" w:type="dxa"/>
              <w:bottom w:w="80" w:type="dxa"/>
              <w:right w:w="100" w:type="dxa"/>
            </w:tcMar>
            <w:vAlign w:val="center"/>
          </w:tcPr>
          <w:p w14:paraId="34E5E756" wp14:textId="77777777">
            <w:pPr>
              <w:jc w:val="left"/>
            </w:pPr>
            <w:r>
              <w:rPr>
                <w:b w:val="0"/>
                <w:bCs w:val="0"/>
                <w:color w:val="000000"/>
                <w:sz w:val="20"/>
                <w:szCs w:val="20"/>
              </w:rPr>
              <w:t xml:space="preserve">Docker (multi-stage builds)</w:t>
            </w:r>
          </w:p>
        </w:tc>
        <w:tc>
          <w:tcPr>
            <w:tcW w:w="4720" w:type="dxa"/>
            <w:tcMar>
              <w:top w:w="80" w:type="dxa"/>
              <w:left w:w="100" w:type="dxa"/>
              <w:bottom w:w="80" w:type="dxa"/>
              <w:right w:w="100" w:type="dxa"/>
            </w:tcMar>
            <w:vAlign w:val="center"/>
          </w:tcPr>
          <w:p w14:paraId="45767030" wp14:textId="77777777">
            <w:pPr>
              <w:jc w:val="left"/>
            </w:pPr>
            <w:r>
              <w:rPr>
                <w:b w:val="0"/>
                <w:bCs w:val="0"/>
                <w:color w:val="000000"/>
                <w:sz w:val="20"/>
                <w:szCs w:val="20"/>
              </w:rPr>
              <w:t xml:space="preserve">Geração das imagens do backend (Python) e do frontend (build Node → Nginx)</w:t>
            </w:r>
          </w:p>
        </w:tc>
      </w:tr>
      <w:tr xmlns:wp14="http://schemas.microsoft.com/office/word/2010/wordml" w14:paraId="25D54A7D" wp14:textId="77777777">
        <w:tc>
          <w:tcPr>
            <w:tcW w:w="2400" w:type="dxa"/>
            <w:shd w:val="clear" w:color="auto" w:fill="F2F2F2"/>
            <w:tcMar>
              <w:top w:w="80" w:type="dxa"/>
              <w:left w:w="100" w:type="dxa"/>
              <w:bottom w:w="80" w:type="dxa"/>
              <w:right w:w="100" w:type="dxa"/>
            </w:tcMar>
            <w:vAlign w:val="center"/>
          </w:tcPr>
          <w:p w14:paraId="74C321C4" wp14:textId="77777777">
            <w:pPr>
              <w:jc w:val="left"/>
            </w:pPr>
            <w:r>
              <w:rPr>
                <w:b w:val="0"/>
                <w:bCs w:val="0"/>
                <w:color w:val="000000"/>
                <w:sz w:val="20"/>
                <w:szCs w:val="20"/>
              </w:rPr>
              <w:t xml:space="preserve">Registro de artefatos</w:t>
            </w:r>
          </w:p>
        </w:tc>
        <w:tc>
          <w:tcPr>
            <w:tcW w:w="2400" w:type="dxa"/>
            <w:shd w:val="clear" w:color="auto" w:fill="F2F2F2"/>
            <w:tcMar>
              <w:top w:w="80" w:type="dxa"/>
              <w:left w:w="100" w:type="dxa"/>
              <w:bottom w:w="80" w:type="dxa"/>
              <w:right w:w="100" w:type="dxa"/>
            </w:tcMar>
            <w:vAlign w:val="center"/>
          </w:tcPr>
          <w:p w14:paraId="1CDB6A06" wp14:textId="77777777">
            <w:pPr>
              <w:jc w:val="left"/>
            </w:pPr>
            <w:r>
              <w:rPr>
                <w:b w:val="0"/>
                <w:bCs w:val="0"/>
                <w:color w:val="000000"/>
                <w:sz w:val="20"/>
                <w:szCs w:val="20"/>
              </w:rPr>
              <w:t xml:space="preserve">Não há registry: as imagens são construídas diretamente na VPS de destino pelo runner self-hosted (docker compose build --no-cache)</w:t>
            </w:r>
          </w:p>
        </w:tc>
        <w:tc>
          <w:tcPr>
            <w:tcW w:w="4720" w:type="dxa"/>
            <w:shd w:val="clear" w:color="auto" w:fill="F2F2F2"/>
            <w:tcMar>
              <w:top w:w="80" w:type="dxa"/>
              <w:left w:w="100" w:type="dxa"/>
              <w:bottom w:w="80" w:type="dxa"/>
              <w:right w:w="100" w:type="dxa"/>
            </w:tcMar>
            <w:vAlign w:val="center"/>
          </w:tcPr>
          <w:p w14:paraId="50E7B115" wp14:textId="77777777">
            <w:pPr>
              <w:jc w:val="left"/>
            </w:pPr>
            <w:r>
              <w:rPr>
                <w:b w:val="0"/>
                <w:bCs w:val="0"/>
                <w:color w:val="000000"/>
                <w:sz w:val="20"/>
                <w:szCs w:val="20"/>
              </w:rPr>
              <w:t xml:space="preserve">Build local do artefato mais recente a cada deploy, sem publicação em registro externo</w:t>
            </w:r>
          </w:p>
        </w:tc>
      </w:tr>
      <w:tr xmlns:wp14="http://schemas.microsoft.com/office/word/2010/wordml" w14:paraId="4190D0B3" wp14:textId="77777777">
        <w:tc>
          <w:tcPr>
            <w:tcW w:w="2400" w:type="dxa"/>
            <w:tcMar>
              <w:top w:w="80" w:type="dxa"/>
              <w:left w:w="100" w:type="dxa"/>
              <w:bottom w:w="80" w:type="dxa"/>
              <w:right w:w="100" w:type="dxa"/>
            </w:tcMar>
            <w:vAlign w:val="center"/>
          </w:tcPr>
          <w:p w14:paraId="6127F2B8" wp14:textId="77777777">
            <w:pPr>
              <w:jc w:val="left"/>
            </w:pPr>
            <w:r>
              <w:rPr>
                <w:b w:val="0"/>
                <w:bCs w:val="0"/>
                <w:color w:val="000000"/>
                <w:sz w:val="20"/>
                <w:szCs w:val="20"/>
              </w:rPr>
              <w:t xml:space="preserve">Infraestrutura como Código</w:t>
            </w:r>
          </w:p>
        </w:tc>
        <w:tc>
          <w:tcPr>
            <w:tcW w:w="2400" w:type="dxa"/>
            <w:tcMar>
              <w:top w:w="80" w:type="dxa"/>
              <w:left w:w="100" w:type="dxa"/>
              <w:bottom w:w="80" w:type="dxa"/>
              <w:right w:w="100" w:type="dxa"/>
            </w:tcMar>
            <w:vAlign w:val="center"/>
          </w:tcPr>
          <w:p w14:paraId="22AC6376" wp14:textId="77777777">
            <w:pPr>
              <w:jc w:val="left"/>
            </w:pPr>
            <w:r>
              <w:rPr>
                <w:b w:val="0"/>
                <w:bCs w:val="0"/>
                <w:color w:val="000000"/>
                <w:sz w:val="20"/>
                <w:szCs w:val="20"/>
              </w:rPr>
              <w:t xml:space="preserve">Docker Compose (docker-compose.yml)</w:t>
            </w:r>
          </w:p>
        </w:tc>
        <w:tc>
          <w:tcPr>
            <w:tcW w:w="4720" w:type="dxa"/>
            <w:tcMar>
              <w:top w:w="80" w:type="dxa"/>
              <w:left w:w="100" w:type="dxa"/>
              <w:bottom w:w="80" w:type="dxa"/>
              <w:right w:w="100" w:type="dxa"/>
            </w:tcMar>
            <w:vAlign w:val="center"/>
          </w:tcPr>
          <w:p w14:paraId="23CCFD82" wp14:textId="77777777">
            <w:pPr>
              <w:jc w:val="left"/>
            </w:pPr>
            <w:r>
              <w:rPr>
                <w:b w:val="0"/>
                <w:bCs w:val="0"/>
                <w:color w:val="000000"/>
                <w:sz w:val="20"/>
                <w:szCs w:val="20"/>
              </w:rPr>
              <w:t xml:space="preserve">Definição declarativa dos serviços, redes (proxy-network, database-network) e variáveis de ambiente</w:t>
            </w:r>
          </w:p>
        </w:tc>
      </w:tr>
      <w:tr xmlns:wp14="http://schemas.microsoft.com/office/word/2010/wordml" w14:paraId="49A8926F" wp14:textId="77777777">
        <w:tc>
          <w:tcPr>
            <w:tcW w:w="2400" w:type="dxa"/>
            <w:shd w:val="clear" w:color="auto" w:fill="F2F2F2"/>
            <w:tcMar>
              <w:top w:w="80" w:type="dxa"/>
              <w:left w:w="100" w:type="dxa"/>
              <w:bottom w:w="80" w:type="dxa"/>
              <w:right w:w="100" w:type="dxa"/>
            </w:tcMar>
            <w:vAlign w:val="center"/>
          </w:tcPr>
          <w:p w14:paraId="4297BF29" wp14:textId="77777777">
            <w:pPr>
              <w:jc w:val="left"/>
            </w:pPr>
            <w:r>
              <w:rPr>
                <w:b w:val="0"/>
                <w:bCs w:val="0"/>
                <w:color w:val="000000"/>
                <w:sz w:val="20"/>
                <w:szCs w:val="20"/>
              </w:rPr>
              <w:t xml:space="preserve">Orquestração de containers</w:t>
            </w:r>
          </w:p>
        </w:tc>
        <w:tc>
          <w:tcPr>
            <w:tcW w:w="2400" w:type="dxa"/>
            <w:shd w:val="clear" w:color="auto" w:fill="F2F2F2"/>
            <w:tcMar>
              <w:top w:w="80" w:type="dxa"/>
              <w:left w:w="100" w:type="dxa"/>
              <w:bottom w:w="80" w:type="dxa"/>
              <w:right w:w="100" w:type="dxa"/>
            </w:tcMar>
            <w:vAlign w:val="center"/>
          </w:tcPr>
          <w:p w14:paraId="77D53D57" wp14:textId="77777777">
            <w:pPr>
              <w:jc w:val="left"/>
            </w:pPr>
            <w:r>
              <w:rPr>
                <w:b w:val="0"/>
                <w:bCs w:val="0"/>
                <w:color w:val="000000"/>
                <w:sz w:val="20"/>
                <w:szCs w:val="20"/>
              </w:rPr>
              <w:t xml:space="preserve">Docker Compose (containers isolados; sem Kubernetes/Swarm)</w:t>
            </w:r>
          </w:p>
        </w:tc>
        <w:tc>
          <w:tcPr>
            <w:tcW w:w="4720" w:type="dxa"/>
            <w:shd w:val="clear" w:color="auto" w:fill="F2F2F2"/>
            <w:tcMar>
              <w:top w:w="80" w:type="dxa"/>
              <w:left w:w="100" w:type="dxa"/>
              <w:bottom w:w="80" w:type="dxa"/>
              <w:right w:w="100" w:type="dxa"/>
            </w:tcMar>
            <w:vAlign w:val="center"/>
          </w:tcPr>
          <w:p w14:paraId="0DDACA28" wp14:textId="77777777">
            <w:pPr>
              <w:jc w:val="left"/>
            </w:pPr>
            <w:r>
              <w:rPr>
                <w:b w:val="0"/>
                <w:bCs w:val="0"/>
                <w:color w:val="000000"/>
                <w:sz w:val="20"/>
                <w:szCs w:val="20"/>
              </w:rPr>
              <w:t xml:space="preserve">Execução dos containers rewards_backend e rewards_frontend na VPS</w:t>
            </w:r>
          </w:p>
        </w:tc>
      </w:tr>
      <w:tr xmlns:wp14="http://schemas.microsoft.com/office/word/2010/wordml" w14:paraId="3A3D8B69" wp14:textId="77777777">
        <w:tc>
          <w:tcPr>
            <w:tcW w:w="2400" w:type="dxa"/>
            <w:tcMar>
              <w:top w:w="80" w:type="dxa"/>
              <w:left w:w="100" w:type="dxa"/>
              <w:bottom w:w="80" w:type="dxa"/>
              <w:right w:w="100" w:type="dxa"/>
            </w:tcMar>
            <w:vAlign w:val="center"/>
          </w:tcPr>
          <w:p w14:paraId="0F54F8BD" wp14:textId="77777777">
            <w:pPr>
              <w:jc w:val="left"/>
            </w:pPr>
            <w:r>
              <w:rPr>
                <w:b w:val="0"/>
                <w:bCs w:val="0"/>
                <w:color w:val="000000"/>
                <w:sz w:val="20"/>
                <w:szCs w:val="20"/>
              </w:rPr>
              <w:t xml:space="preserve">Gestão de segredos</w:t>
            </w:r>
          </w:p>
        </w:tc>
        <w:tc>
          <w:tcPr>
            <w:tcW w:w="2400" w:type="dxa"/>
            <w:tcMar>
              <w:top w:w="80" w:type="dxa"/>
              <w:left w:w="100" w:type="dxa"/>
              <w:bottom w:w="80" w:type="dxa"/>
              <w:right w:w="100" w:type="dxa"/>
            </w:tcMar>
            <w:vAlign w:val="center"/>
          </w:tcPr>
          <w:p w14:paraId="729EACCB" wp14:textId="77777777">
            <w:pPr>
              <w:jc w:val="left"/>
            </w:pPr>
            <w:r>
              <w:rPr>
                <w:b w:val="0"/>
                <w:bCs w:val="0"/>
                <w:color w:val="000000"/>
                <w:sz w:val="20"/>
                <w:szCs w:val="20"/>
              </w:rPr>
              <w:t xml:space="preserve">Arquivo .env local (fora do versionamento, listado no .gitignore) + GitHub Actions Secrets</w:t>
            </w:r>
          </w:p>
        </w:tc>
        <w:tc>
          <w:tcPr>
            <w:tcW w:w="4720" w:type="dxa"/>
            <w:tcMar>
              <w:top w:w="80" w:type="dxa"/>
              <w:left w:w="100" w:type="dxa"/>
              <w:bottom w:w="80" w:type="dxa"/>
              <w:right w:w="100" w:type="dxa"/>
            </w:tcMar>
            <w:vAlign w:val="center"/>
          </w:tcPr>
          <w:p w14:paraId="2E562423" wp14:textId="77777777">
            <w:pPr>
              <w:jc w:val="left"/>
            </w:pPr>
            <w:r>
              <w:rPr>
                <w:b w:val="0"/>
                <w:bCs w:val="0"/>
                <w:color w:val="000000"/>
                <w:sz w:val="20"/>
                <w:szCs w:val="20"/>
              </w:rPr>
              <w:t xml:space="preserve">Armazenamento de credenciais (banco de dados, SECRET_KEY JWT, chaves VAPID, PUSH_ADMIN_SECRET)</w:t>
            </w:r>
          </w:p>
        </w:tc>
      </w:tr>
      <w:tr xmlns:wp14="http://schemas.microsoft.com/office/word/2010/wordml" w14:paraId="5C2B5EE8" wp14:textId="77777777">
        <w:tc>
          <w:tcPr>
            <w:tcW w:w="2400" w:type="dxa"/>
            <w:shd w:val="clear" w:color="auto" w:fill="F2F2F2"/>
            <w:tcMar>
              <w:top w:w="80" w:type="dxa"/>
              <w:left w:w="100" w:type="dxa"/>
              <w:bottom w:w="80" w:type="dxa"/>
              <w:right w:w="100" w:type="dxa"/>
            </w:tcMar>
            <w:vAlign w:val="center"/>
          </w:tcPr>
          <w:p w14:paraId="425B52B6" wp14:textId="77777777">
            <w:pPr>
              <w:jc w:val="left"/>
            </w:pPr>
            <w:r>
              <w:rPr>
                <w:b w:val="0"/>
                <w:bCs w:val="0"/>
                <w:color w:val="000000"/>
                <w:sz w:val="20"/>
                <w:szCs w:val="20"/>
              </w:rPr>
              <w:t xml:space="preserve">Monitoramento e Observabilidade</w:t>
            </w:r>
          </w:p>
        </w:tc>
        <w:tc>
          <w:tcPr>
            <w:tcW w:w="2400" w:type="dxa"/>
            <w:shd w:val="clear" w:color="auto" w:fill="F2F2F2"/>
            <w:tcMar>
              <w:top w:w="80" w:type="dxa"/>
              <w:left w:w="100" w:type="dxa"/>
              <w:bottom w:w="80" w:type="dxa"/>
              <w:right w:w="100" w:type="dxa"/>
            </w:tcMar>
            <w:vAlign w:val="center"/>
          </w:tcPr>
          <w:p w14:paraId="069F2F2F" wp14:textId="77777777">
            <w:pPr>
              <w:jc w:val="left"/>
            </w:pPr>
            <w:r>
              <w:rPr>
                <w:b w:val="0"/>
                <w:bCs w:val="0"/>
                <w:color w:val="000000"/>
                <w:sz w:val="20"/>
                <w:szCs w:val="20"/>
              </w:rPr>
              <w:t xml:space="preserve">Endpoint de health check HTTP (GET /health) verificado pós-deploy + logs via docker compose logs</w:t>
            </w:r>
          </w:p>
        </w:tc>
        <w:tc>
          <w:tcPr>
            <w:tcW w:w="4720" w:type="dxa"/>
            <w:shd w:val="clear" w:color="auto" w:fill="F2F2F2"/>
            <w:tcMar>
              <w:top w:w="80" w:type="dxa"/>
              <w:left w:w="100" w:type="dxa"/>
              <w:bottom w:w="80" w:type="dxa"/>
              <w:right w:w="100" w:type="dxa"/>
            </w:tcMar>
            <w:vAlign w:val="center"/>
          </w:tcPr>
          <w:p w14:paraId="3250E5E7" wp14:textId="77777777">
            <w:pPr>
              <w:jc w:val="left"/>
            </w:pPr>
            <w:r>
              <w:rPr>
                <w:b w:val="0"/>
                <w:bCs w:val="0"/>
                <w:color w:val="000000"/>
                <w:sz w:val="20"/>
                <w:szCs w:val="20"/>
              </w:rPr>
              <w:t xml:space="preserve">Verificação de saúde pós-deploy e depuração manual</w:t>
            </w:r>
          </w:p>
        </w:tc>
      </w:tr>
      <w:tr xmlns:wp14="http://schemas.microsoft.com/office/word/2010/wordml" w14:paraId="4308F9D6" wp14:textId="77777777">
        <w:tc>
          <w:tcPr>
            <w:tcW w:w="2400" w:type="dxa"/>
            <w:tcMar>
              <w:top w:w="80" w:type="dxa"/>
              <w:left w:w="100" w:type="dxa"/>
              <w:bottom w:w="80" w:type="dxa"/>
              <w:right w:w="100" w:type="dxa"/>
            </w:tcMar>
            <w:vAlign w:val="center"/>
          </w:tcPr>
          <w:p w14:paraId="0077C879" wp14:textId="77777777">
            <w:pPr>
              <w:jc w:val="left"/>
            </w:pPr>
            <w:r>
              <w:rPr>
                <w:b w:val="0"/>
                <w:bCs w:val="0"/>
                <w:color w:val="000000"/>
                <w:sz w:val="20"/>
                <w:szCs w:val="20"/>
              </w:rPr>
              <w:t xml:space="preserve">Gestão de dependências / SCA – Software Component Analisys</w:t>
            </w:r>
          </w:p>
        </w:tc>
        <w:tc>
          <w:tcPr>
            <w:tcW w:w="2400" w:type="dxa"/>
            <w:tcMar>
              <w:top w:w="80" w:type="dxa"/>
              <w:left w:w="100" w:type="dxa"/>
              <w:bottom w:w="80" w:type="dxa"/>
              <w:right w:w="100" w:type="dxa"/>
            </w:tcMar>
            <w:vAlign w:val="center"/>
          </w:tcPr>
          <w:p w14:paraId="56587436" wp14:textId="77777777">
            <w:pPr>
              <w:jc w:val="left"/>
            </w:pPr>
            <w:r>
              <w:rPr>
                <w:b w:val="0"/>
                <w:bCs w:val="0"/>
                <w:color w:val="000000"/>
                <w:sz w:val="20"/>
                <w:szCs w:val="20"/>
              </w:rPr>
              <w:t xml:space="preserve">pip-audit (backend) e npm audit --audit-level=high (frontend)</w:t>
            </w:r>
          </w:p>
        </w:tc>
        <w:tc>
          <w:tcPr>
            <w:tcW w:w="4720" w:type="dxa"/>
            <w:tcMar>
              <w:top w:w="80" w:type="dxa"/>
              <w:left w:w="100" w:type="dxa"/>
              <w:bottom w:w="80" w:type="dxa"/>
              <w:right w:w="100" w:type="dxa"/>
            </w:tcMar>
            <w:vAlign w:val="center"/>
          </w:tcPr>
          <w:p w14:paraId="28AE84A5" wp14:textId="77777777">
            <w:pPr>
              <w:jc w:val="left"/>
            </w:pPr>
            <w:r>
              <w:rPr>
                <w:b w:val="0"/>
                <w:bCs w:val="0"/>
                <w:color w:val="000000"/>
                <w:sz w:val="20"/>
                <w:szCs w:val="20"/>
              </w:rPr>
              <w:t xml:space="preserve">Identificação de CVEs conhecidas nas dependências, a cada push</w:t>
            </w:r>
          </w:p>
        </w:tc>
      </w:tr>
      <w:tr xmlns:wp14="http://schemas.microsoft.com/office/word/2010/wordml" w14:paraId="6F6D3DDC" wp14:textId="77777777">
        <w:tc>
          <w:tcPr>
            <w:tcW w:w="2400" w:type="dxa"/>
            <w:shd w:val="clear" w:color="auto" w:fill="F2F2F2"/>
            <w:tcMar>
              <w:top w:w="80" w:type="dxa"/>
              <w:left w:w="100" w:type="dxa"/>
              <w:bottom w:w="80" w:type="dxa"/>
              <w:right w:w="100" w:type="dxa"/>
            </w:tcMar>
            <w:vAlign w:val="center"/>
          </w:tcPr>
          <w:p w14:paraId="61509791" wp14:textId="77777777">
            <w:pPr>
              <w:jc w:val="left"/>
            </w:pPr>
            <w:r>
              <w:rPr>
                <w:b w:val="0"/>
                <w:bCs w:val="0"/>
                <w:color w:val="000000"/>
                <w:sz w:val="20"/>
                <w:szCs w:val="20"/>
              </w:rPr>
              <w:t xml:space="preserve">Análise estática e qualidade de código</w:t>
            </w:r>
          </w:p>
        </w:tc>
        <w:tc>
          <w:tcPr>
            <w:tcW w:w="2400" w:type="dxa"/>
            <w:shd w:val="clear" w:color="auto" w:fill="F2F2F2"/>
            <w:tcMar>
              <w:top w:w="80" w:type="dxa"/>
              <w:left w:w="100" w:type="dxa"/>
              <w:bottom w:w="80" w:type="dxa"/>
              <w:right w:w="100" w:type="dxa"/>
            </w:tcMar>
            <w:vAlign w:val="center"/>
          </w:tcPr>
          <w:p w14:paraId="616E0297" wp14:textId="77777777">
            <w:pPr>
              <w:jc w:val="left"/>
            </w:pPr>
            <w:r>
              <w:rPr>
                <w:b w:val="0"/>
                <w:bCs w:val="0"/>
                <w:color w:val="000000"/>
                <w:sz w:val="20"/>
                <w:szCs w:val="20"/>
              </w:rPr>
              <w:t xml:space="preserve">Ruff + Mypy + Bandit (backend); ESLint + tsc (frontend)</w:t>
            </w:r>
          </w:p>
        </w:tc>
        <w:tc>
          <w:tcPr>
            <w:tcW w:w="4720" w:type="dxa"/>
            <w:shd w:val="clear" w:color="auto" w:fill="F2F2F2"/>
            <w:tcMar>
              <w:top w:w="80" w:type="dxa"/>
              <w:left w:w="100" w:type="dxa"/>
              <w:bottom w:w="80" w:type="dxa"/>
              <w:right w:w="100" w:type="dxa"/>
            </w:tcMar>
            <w:vAlign w:val="center"/>
          </w:tcPr>
          <w:p w14:paraId="01C63D9D" wp14:textId="77777777">
            <w:pPr>
              <w:jc w:val="left"/>
            </w:pPr>
            <w:r>
              <w:rPr>
                <w:b w:val="0"/>
                <w:bCs w:val="0"/>
                <w:color w:val="000000"/>
                <w:sz w:val="20"/>
                <w:szCs w:val="20"/>
              </w:rPr>
              <w:t xml:space="preserve">Lint, checagem de tipos e análise de segurança estática (SAST) no pipeline de CI</w:t>
            </w:r>
          </w:p>
        </w:tc>
      </w:tr>
      <w:tr xmlns:wp14="http://schemas.microsoft.com/office/word/2010/wordml" w14:paraId="401FF237" wp14:textId="77777777">
        <w:tc>
          <w:tcPr>
            <w:tcW w:w="2400" w:type="dxa"/>
            <w:tcMar>
              <w:top w:w="80" w:type="dxa"/>
              <w:left w:w="100" w:type="dxa"/>
              <w:bottom w:w="80" w:type="dxa"/>
              <w:right w:w="100" w:type="dxa"/>
            </w:tcMar>
            <w:vAlign w:val="center"/>
          </w:tcPr>
          <w:p w14:paraId="4E586EA9" wp14:textId="77777777">
            <w:pPr>
              <w:jc w:val="left"/>
            </w:pPr>
            <w:r>
              <w:rPr>
                <w:b w:val="0"/>
                <w:bCs w:val="0"/>
                <w:color w:val="000000"/>
                <w:sz w:val="20"/>
                <w:szCs w:val="20"/>
              </w:rPr>
              <w:t xml:space="preserve">Testes automatizados</w:t>
            </w:r>
          </w:p>
        </w:tc>
        <w:tc>
          <w:tcPr>
            <w:tcW w:w="2400" w:type="dxa"/>
            <w:tcMar>
              <w:top w:w="80" w:type="dxa"/>
              <w:left w:w="100" w:type="dxa"/>
              <w:bottom w:w="80" w:type="dxa"/>
              <w:right w:w="100" w:type="dxa"/>
            </w:tcMar>
            <w:vAlign w:val="center"/>
          </w:tcPr>
          <w:p w14:paraId="67A75E38" wp14:textId="77777777">
            <w:pPr>
              <w:jc w:val="left"/>
            </w:pPr>
            <w:r>
              <w:rPr>
                <w:b w:val="0"/>
                <w:bCs w:val="0"/>
                <w:color w:val="000000"/>
                <w:sz w:val="20"/>
                <w:szCs w:val="20"/>
              </w:rPr>
              <w:t xml:space="preserve">Pytest + testcontainers, 181 testes, cobertura ~99% (backend); Vitest + React Testing Library, 210 testes (frontend)</w:t>
            </w:r>
          </w:p>
        </w:tc>
        <w:tc>
          <w:tcPr>
            <w:tcW w:w="4720" w:type="dxa"/>
            <w:tcMar>
              <w:top w:w="80" w:type="dxa"/>
              <w:left w:w="100" w:type="dxa"/>
              <w:bottom w:w="80" w:type="dxa"/>
              <w:right w:w="100" w:type="dxa"/>
            </w:tcMar>
            <w:vAlign w:val="center"/>
          </w:tcPr>
          <w:p w14:paraId="737725B3" wp14:textId="77777777">
            <w:pPr>
              <w:jc w:val="left"/>
            </w:pPr>
            <w:r>
              <w:rPr>
                <w:b w:val="0"/>
                <w:bCs w:val="0"/>
                <w:color w:val="000000"/>
                <w:sz w:val="20"/>
                <w:szCs w:val="20"/>
              </w:rPr>
              <w:t xml:space="preserve">Suíte de testes unitários (fakes em memória), de integração (Postgres real) e de contrato HTTP</w:t>
            </w:r>
          </w:p>
        </w:tc>
      </w:tr>
      <w:tr xmlns:wp14="http://schemas.microsoft.com/office/word/2010/wordml" w14:paraId="3228A078" wp14:textId="77777777">
        <w:tc>
          <w:tcPr>
            <w:tcW w:w="2400" w:type="dxa"/>
            <w:shd w:val="clear" w:color="auto" w:fill="F2F2F2"/>
            <w:tcMar>
              <w:top w:w="80" w:type="dxa"/>
              <w:left w:w="100" w:type="dxa"/>
              <w:bottom w:w="80" w:type="dxa"/>
              <w:right w:w="100" w:type="dxa"/>
            </w:tcMar>
            <w:vAlign w:val="center"/>
          </w:tcPr>
          <w:p w14:paraId="17A5F1F0" wp14:textId="77777777">
            <w:pPr>
              <w:jc w:val="left"/>
            </w:pPr>
            <w:r>
              <w:rPr>
                <w:b w:val="0"/>
                <w:bCs w:val="0"/>
                <w:color w:val="000000"/>
                <w:sz w:val="20"/>
                <w:szCs w:val="20"/>
              </w:rPr>
              <w:t xml:space="preserve">Rastreamento de tarefas</w:t>
            </w:r>
          </w:p>
        </w:tc>
        <w:tc>
          <w:tcPr>
            <w:tcW w:w="2400" w:type="dxa"/>
            <w:shd w:val="clear" w:color="auto" w:fill="F2F2F2"/>
            <w:tcMar>
              <w:top w:w="80" w:type="dxa"/>
              <w:left w:w="100" w:type="dxa"/>
              <w:bottom w:w="80" w:type="dxa"/>
              <w:right w:w="100" w:type="dxa"/>
            </w:tcMar>
            <w:vAlign w:val="center"/>
          </w:tcPr>
          <w:p w14:paraId="30CC6D13" wp14:textId="77777777">
            <w:pPr>
              <w:jc w:val="left"/>
            </w:pPr>
            <w:r>
              <w:rPr>
                <w:b w:val="0"/>
                <w:bCs w:val="0"/>
                <w:color w:val="000000"/>
                <w:sz w:val="20"/>
                <w:szCs w:val="20"/>
              </w:rPr>
              <w:t xml:space="preserve">GitHub Issues (quando aplicável)</w:t>
            </w:r>
          </w:p>
        </w:tc>
        <w:tc>
          <w:tcPr>
            <w:tcW w:w="4720" w:type="dxa"/>
            <w:shd w:val="clear" w:color="auto" w:fill="F2F2F2"/>
            <w:tcMar>
              <w:top w:w="80" w:type="dxa"/>
              <w:left w:w="100" w:type="dxa"/>
              <w:bottom w:w="80" w:type="dxa"/>
              <w:right w:w="100" w:type="dxa"/>
            </w:tcMar>
            <w:vAlign w:val="center"/>
          </w:tcPr>
          <w:p w14:paraId="7F1E28FA" wp14:textId="77777777">
            <w:pPr>
              <w:jc w:val="left"/>
            </w:pPr>
            <w:r>
              <w:rPr>
                <w:b w:val="0"/>
                <w:bCs w:val="0"/>
                <w:color w:val="000000"/>
                <w:sz w:val="20"/>
                <w:szCs w:val="20"/>
              </w:rPr>
              <w:t xml:space="preserve">Vinculação de commits a itens de trabalho, quando necessário</w:t>
            </w:r>
          </w:p>
        </w:tc>
      </w:tr>
    </w:tbl>
    <w:p xmlns:wp14="http://schemas.microsoft.com/office/word/2010/wordml" w:rsidP="6C43E1AC" w14:paraId="32CE08D4" wp14:textId="77777777">
      <w:pPr>
        <w:pStyle w:val="Heading2"/>
        <w:spacing w:before="320" w:after="160"/>
        <w:rPr>
          <w:b w:val="1"/>
          <w:bCs w:val="1"/>
          <w:color w:val="auto"/>
          <w:sz w:val="25"/>
          <w:szCs w:val="25"/>
        </w:rPr>
      </w:pPr>
      <w:r>
        <w:rPr>
          <w:b w:val="1"/>
          <w:bCs w:val="1"/>
          <w:color w:val="auto"/>
          <w:sz w:val="25"/>
          <w:szCs w:val="25"/>
        </w:rPr>
        <w:t>3.2 Ambientes e Infraestrutura</w:t>
      </w:r>
    </w:p>
    <w:p xmlns:wp14="http://schemas.microsoft.com/office/word/2010/wordml" w14:paraId="72BB9D29" wp14:textId="77777777">
      <w:pPr>
        <w:spacing w:after="160" w:line="276" w:lineRule="auto"/>
      </w:pPr>
      <w:r>
        <w:rPr>
          <w:sz w:val="22"/>
          <w:szCs w:val="22"/>
        </w:rPr>
        <w:t>O projeto, por ser mantido por um único desenvolvedor, opera hoje com apenas dois ambientes reais (não há um ambiente formal de Homologação/Staging); a validação de qualidade antes da produção é feita pela suíte de testes automatizados executada no pipeline de CI, não por um ambiente separado.</w:t>
      </w:r>
    </w:p>
    <w:tbl>
      <w:tblPr>
        <w:tblW w:w="952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120"/>
      </w:tblGrid>
      <w:tr xmlns:wp14="http://schemas.microsoft.com/office/word/2010/wordml" w14:paraId="0BD89A8E" wp14:textId="77777777">
        <w:trPr>
          <w:tblHeader/>
        </w:trPr>
        <w:tc>
          <w:tcPr>
            <w:tcW w:w="2200" w:type="dxa"/>
            <w:shd w:val="clear" w:color="auto" w:fill="0070C0"/>
            <w:tcMar>
              <w:top w:w="80" w:type="dxa"/>
              <w:left w:w="100" w:type="dxa"/>
              <w:bottom w:w="80" w:type="dxa"/>
              <w:right w:w="100" w:type="dxa"/>
            </w:tcMar>
            <w:vAlign w:val="center"/>
          </w:tcPr>
          <w:p w14:paraId="439F3AFC" wp14:textId="77777777">
            <w:pPr>
              <w:jc w:val="left"/>
            </w:pPr>
            <w:r>
              <w:rPr>
                <w:b w:val="1"/>
                <w:bCs w:val="1"/>
                <w:color w:val="FFFFFF"/>
                <w:sz w:val="20"/>
                <w:szCs w:val="20"/>
              </w:rPr>
              <w:t xml:space="preserve">Ambiente</w:t>
            </w:r>
          </w:p>
        </w:tc>
        <w:tc>
          <w:tcPr>
            <w:tcW w:w="4200" w:type="dxa"/>
            <w:shd w:val="clear" w:color="auto" w:fill="0070C0"/>
            <w:tcMar>
              <w:top w:w="80" w:type="dxa"/>
              <w:left w:w="100" w:type="dxa"/>
              <w:bottom w:w="80" w:type="dxa"/>
              <w:right w:w="100" w:type="dxa"/>
            </w:tcMar>
            <w:vAlign w:val="center"/>
          </w:tcPr>
          <w:p w14:paraId="71C06616" wp14:textId="77777777">
            <w:pPr>
              <w:jc w:val="left"/>
            </w:pPr>
            <w:r>
              <w:rPr>
                <w:b w:val="1"/>
                <w:bCs w:val="1"/>
                <w:color w:val="FFFFFF"/>
                <w:sz w:val="20"/>
                <w:szCs w:val="20"/>
              </w:rPr>
              <w:t xml:space="preserve">Finalidade</w:t>
            </w:r>
          </w:p>
        </w:tc>
        <w:tc>
          <w:tcPr>
            <w:tcW w:w="3120" w:type="dxa"/>
            <w:shd w:val="clear" w:color="auto" w:fill="0070C0"/>
            <w:tcMar>
              <w:top w:w="80" w:type="dxa"/>
              <w:left w:w="100" w:type="dxa"/>
              <w:bottom w:w="80" w:type="dxa"/>
              <w:right w:w="100" w:type="dxa"/>
            </w:tcMar>
            <w:vAlign w:val="center"/>
          </w:tcPr>
          <w:p w14:paraId="32192006" wp14:textId="77777777">
            <w:pPr>
              <w:jc w:val="left"/>
            </w:pPr>
            <w:r>
              <w:rPr>
                <w:b w:val="1"/>
                <w:bCs w:val="1"/>
                <w:color w:val="FFFFFF"/>
                <w:sz w:val="20"/>
                <w:szCs w:val="20"/>
              </w:rPr>
              <w:t xml:space="preserve">Gatilho</w:t>
            </w:r>
          </w:p>
        </w:tc>
      </w:tr>
      <w:tr xmlns:wp14="http://schemas.microsoft.com/office/word/2010/wordml" w14:paraId="349CEA05" wp14:textId="77777777">
        <w:tc>
          <w:tcPr>
            <w:tcW w:w="2200" w:type="dxa"/>
            <w:tcMar>
              <w:top w:w="80" w:type="dxa"/>
              <w:left w:w="100" w:type="dxa"/>
              <w:bottom w:w="80" w:type="dxa"/>
              <w:right w:w="100" w:type="dxa"/>
            </w:tcMar>
            <w:vAlign w:val="center"/>
          </w:tcPr>
          <w:p w14:paraId="1EFAAF90" wp14:textId="77777777">
            <w:pPr>
              <w:jc w:val="left"/>
            </w:pPr>
            <w:r>
              <w:rPr>
                <w:b w:val="0"/>
                <w:bCs w:val="0"/>
                <w:color w:val="000000"/>
                <w:sz w:val="20"/>
                <w:szCs w:val="20"/>
              </w:rPr>
              <w:t xml:space="preserve">Desenvolvimento</w:t>
            </w:r>
          </w:p>
        </w:tc>
        <w:tc>
          <w:tcPr>
            <w:tcW w:w="4200" w:type="dxa"/>
            <w:tcMar>
              <w:top w:w="80" w:type="dxa"/>
              <w:left w:w="100" w:type="dxa"/>
              <w:bottom w:w="80" w:type="dxa"/>
              <w:right w:w="100" w:type="dxa"/>
            </w:tcMar>
            <w:vAlign w:val="center"/>
          </w:tcPr>
          <w:p w14:paraId="41442442" wp14:textId="77777777">
            <w:pPr>
              <w:jc w:val="left"/>
            </w:pPr>
            <w:r>
              <w:rPr>
                <w:b w:val="0"/>
                <w:bCs w:val="0"/>
                <w:color w:val="000000"/>
                <w:sz w:val="20"/>
                <w:szCs w:val="20"/>
              </w:rPr>
              <w:t xml:space="preserve">Máquina local do desenvolvedor: docker compose up -d --build (stack completa) ou modo dev do Vite (hot reload, localhost:5173) + uvicorn --reload para o backend.</w:t>
            </w:r>
          </w:p>
        </w:tc>
        <w:tc>
          <w:tcPr>
            <w:tcW w:w="3120" w:type="dxa"/>
            <w:tcMar>
              <w:top w:w="80" w:type="dxa"/>
              <w:left w:w="100" w:type="dxa"/>
              <w:bottom w:w="80" w:type="dxa"/>
              <w:right w:w="100" w:type="dxa"/>
            </w:tcMar>
            <w:vAlign w:val="center"/>
          </w:tcPr>
          <w:p w14:paraId="488E0C67" wp14:textId="77777777">
            <w:pPr>
              <w:jc w:val="left"/>
            </w:pPr>
            <w:r>
              <w:rPr>
                <w:b w:val="0"/>
                <w:bCs w:val="0"/>
                <w:color w:val="000000"/>
                <w:sz w:val="20"/>
                <w:szCs w:val="20"/>
              </w:rPr>
              <w:t xml:space="preserve">Execução manual pelo desenvolvedor; sem pipeline associado.</w:t>
            </w:r>
          </w:p>
        </w:tc>
      </w:tr>
      <w:tr xmlns:wp14="http://schemas.microsoft.com/office/word/2010/wordml" w14:paraId="341ADD9E" wp14:textId="77777777">
        <w:tc>
          <w:tcPr>
            <w:tcW w:w="2200" w:type="dxa"/>
            <w:shd w:val="clear" w:color="auto" w:fill="F2F2F2"/>
            <w:tcMar>
              <w:top w:w="80" w:type="dxa"/>
              <w:left w:w="100" w:type="dxa"/>
              <w:bottom w:w="80" w:type="dxa"/>
              <w:right w:w="100" w:type="dxa"/>
            </w:tcMar>
            <w:vAlign w:val="center"/>
          </w:tcPr>
          <w:p w14:paraId="7B0736D0" wp14:textId="77777777">
            <w:pPr>
              <w:jc w:val="left"/>
            </w:pPr>
            <w:r>
              <w:rPr>
                <w:b w:val="0"/>
                <w:bCs w:val="0"/>
                <w:color w:val="000000"/>
                <w:sz w:val="20"/>
                <w:szCs w:val="20"/>
              </w:rPr>
              <w:t xml:space="preserve">Homologação / Staging</w:t>
            </w:r>
          </w:p>
        </w:tc>
        <w:tc>
          <w:tcPr>
            <w:tcW w:w="4200" w:type="dxa"/>
            <w:shd w:val="clear" w:color="auto" w:fill="F2F2F2"/>
            <w:tcMar>
              <w:top w:w="80" w:type="dxa"/>
              <w:left w:w="100" w:type="dxa"/>
              <w:bottom w:w="80" w:type="dxa"/>
              <w:right w:w="100" w:type="dxa"/>
            </w:tcMar>
            <w:vAlign w:val="center"/>
          </w:tcPr>
          <w:p w14:paraId="12CA9BE9" wp14:textId="77777777">
            <w:pPr>
              <w:jc w:val="left"/>
            </w:pPr>
            <w:r>
              <w:rPr>
                <w:b w:val="0"/>
                <w:bCs w:val="0"/>
                <w:color w:val="000000"/>
                <w:sz w:val="20"/>
                <w:szCs w:val="20"/>
              </w:rPr>
              <w:t xml:space="preserve">Não existe como ambiente de deploy separado; seu papel continua coberto pela suíte de testes automatizados (181 testes de backend + 210 de frontend, incluindo contrato HTTP via TestClient e Postgres real via testcontainers), agora rodada a cada Pull Request e a cada push em main. Um GitHub Environment staging foi criado em 27/10/2026 (exigência da disciplina de GCS) para fins de identificação e rastreabilidade de configuração, mas nenhum job do pipeline publica nele hoje; é uma lacuna conhecida caso o projeto evolua para ter um ambiente real de homologação.</w:t>
            </w:r>
          </w:p>
        </w:tc>
        <w:tc>
          <w:tcPr>
            <w:tcW w:w="3120" w:type="dxa"/>
            <w:shd w:val="clear" w:color="auto" w:fill="F2F2F2"/>
            <w:tcMar>
              <w:top w:w="80" w:type="dxa"/>
              <w:left w:w="100" w:type="dxa"/>
              <w:bottom w:w="80" w:type="dxa"/>
              <w:right w:w="100" w:type="dxa"/>
            </w:tcMar>
            <w:vAlign w:val="center"/>
          </w:tcPr>
          <w:p w14:paraId="39EE9CCC" wp14:textId="77777777">
            <w:pPr>
              <w:jc w:val="left"/>
            </w:pPr>
            <w:r>
              <w:rPr>
                <w:b w:val="0"/>
                <w:bCs w:val="0"/>
                <w:color w:val="000000"/>
                <w:sz w:val="20"/>
                <w:szCs w:val="20"/>
              </w:rPr>
              <w:t xml:space="preserve">Automático, a cada Pull Request e a cada push em main (jobs backend-ci/frontend-ci).</w:t>
            </w:r>
          </w:p>
        </w:tc>
      </w:tr>
      <w:tr xmlns:wp14="http://schemas.microsoft.com/office/word/2010/wordml" w14:paraId="7343F7A8" wp14:textId="77777777">
        <w:tc>
          <w:tcPr>
            <w:tcW w:w="2200" w:type="dxa"/>
            <w:tcMar>
              <w:top w:w="80" w:type="dxa"/>
              <w:left w:w="100" w:type="dxa"/>
              <w:bottom w:w="80" w:type="dxa"/>
              <w:right w:w="100" w:type="dxa"/>
            </w:tcMar>
            <w:vAlign w:val="center"/>
          </w:tcPr>
          <w:p w14:paraId="0D374D47" wp14:textId="77777777">
            <w:pPr>
              <w:jc w:val="left"/>
            </w:pPr>
            <w:r>
              <w:rPr>
                <w:b w:val="0"/>
                <w:bCs w:val="0"/>
                <w:color w:val="000000"/>
                <w:sz w:val="20"/>
                <w:szCs w:val="20"/>
              </w:rPr>
              <w:t xml:space="preserve">Produção</w:t>
            </w:r>
          </w:p>
        </w:tc>
        <w:tc>
          <w:tcPr>
            <w:tcW w:w="4200" w:type="dxa"/>
            <w:tcMar>
              <w:top w:w="80" w:type="dxa"/>
              <w:left w:w="100" w:type="dxa"/>
              <w:bottom w:w="80" w:type="dxa"/>
              <w:right w:w="100" w:type="dxa"/>
            </w:tcMar>
            <w:vAlign w:val="center"/>
          </w:tcPr>
          <w:p w14:paraId="79E84F46" wp14:textId="77777777">
            <w:pPr>
              <w:jc w:val="left"/>
            </w:pPr>
            <w:r>
              <w:rPr>
                <w:b w:val="0"/>
                <w:bCs w:val="0"/>
                <w:color w:val="000000"/>
                <w:sz w:val="20"/>
                <w:szCs w:val="20"/>
              </w:rPr>
              <w:t xml:space="preserve">VPS própria: containers rewards_backend (FastAPI, rede database-network) e rewards_frontend (Nginx) atrás de Nginx Proxy Manager (SSL via Let's Encrypt) e Cloudflare (DNS); PostgreSQL compartilhado em rede Docker isolada. Nenhum container expõe porta diretamente no host.</w:t>
            </w:r>
          </w:p>
        </w:tc>
        <w:tc>
          <w:tcPr>
            <w:tcW w:w="3120" w:type="dxa"/>
            <w:tcMar>
              <w:top w:w="80" w:type="dxa"/>
              <w:left w:w="100" w:type="dxa"/>
              <w:bottom w:w="80" w:type="dxa"/>
              <w:right w:w="100" w:type="dxa"/>
            </w:tcMar>
            <w:vAlign w:val="center"/>
          </w:tcPr>
          <w:p w14:paraId="334E5F97" wp14:textId="77777777">
            <w:pPr>
              <w:jc w:val="left"/>
            </w:pPr>
            <w:r>
              <w:rPr>
                <w:b w:val="0"/>
                <w:bCs w:val="0"/>
                <w:color w:val="000000"/>
                <w:sz w:val="20"/>
                <w:szCs w:val="20"/>
              </w:rPr>
              <w:t xml:space="preserve">Aprovação automática do gate de CI (backend-ci e frontend-ci), seguida de aprovação manual obrigatória no GitHub Environment production (revisor obrigatório: o próprio autor), antes do job deploy rodar no runner self-hosted na própria VPS.</w:t>
            </w:r>
          </w:p>
        </w:tc>
      </w:tr>
    </w:tbl>
    <w:p xmlns:wp14="http://schemas.microsoft.com/office/word/2010/wordml" w:rsidP="6C43E1AC" w14:paraId="48E9DE82" wp14:textId="77777777">
      <w:pPr>
        <w:pStyle w:val="Heading2"/>
        <w:spacing w:before="320" w:after="160"/>
        <w:rPr>
          <w:b w:val="1"/>
          <w:bCs w:val="1"/>
          <w:color w:val="auto"/>
          <w:sz w:val="25"/>
          <w:szCs w:val="25"/>
        </w:rPr>
      </w:pPr>
      <w:r>
        <w:rPr>
          <w:b w:val="1"/>
          <w:bCs w:val="1"/>
          <w:color w:val="auto"/>
          <w:sz w:val="25"/>
          <w:szCs w:val="25"/>
        </w:rPr>
        <w:t>3.3 Estratégia de Branching e Versionamento</w:t>
      </w:r>
    </w:p>
    <w:p xmlns:wp14="http://schemas.microsoft.com/office/word/2010/wordml" w14:paraId="32EE5338" wp14:textId="77777777">
      <w:pPr>
        <w:spacing w:after="160" w:line="276" w:lineRule="auto"/>
      </w:pPr>
      <w:r>
        <w:rPr>
          <w:sz w:val="22"/>
          <w:szCs w:val="22"/>
        </w:rPr>
        <w:t>Desde 27/10/2026, a branch main é protegida no GitHub: toda mudança passa obrigatoriamente por Pull Request, com no mínimo 1 aprovação de um revisor com acesso de escrita (Seção 2) e os dois status checks de CI (backend-ci e frontend-ci) obrigatoriamente verdes antes do merge; a opção enforce_admins está ativa, ou seja, nem o próprio autor, como administrador do repositório, pode contornar a regra com push direto. O workflow de CI (.github/workflows/ci.yml) dispara tanto em pull_request quanto em push para main, para que os status checks sempre tenham como rodar numa PR; o job deploy só executa no evento de push (pós-merge), nunca durante a revisão da PR.</w:t>
      </w:r>
    </w:p>
    <w:p xmlns:wp14="http://schemas.microsoft.com/office/word/2010/wordml" w14:paraId="20000001" wp14:textId="74B526EA">
      <w:pPr>
        <w:pStyle w:val="ListParagraph"/>
        <w:numPr>
          <w:ilvl w:val="0"/>
          <w:numId w:val="2"/>
        </w:numPr>
        <w:spacing w:after="80"/>
        <w:rPr/>
      </w:pPr>
      <w:r>
        <w:rPr>
          <w:sz w:val="22"/>
          <w:szCs w:val="22"/>
        </w:rPr>
        <w:t xml:space="preserve">main, única branch de longa duração; sempre implantável; protegida por regra de proteção de branch (PR obrigatório, 1 aprovação, status checks obrigatórios, sem bypass para administradores); todo merge dispara o pipeline completo (CI + deploy condicionado ao CI verde e à aprovação manual no Environment production, Seção 3.2).</w:t>
      </w:r>
    </w:p>
    <w:p xmlns:wp14="http://schemas.microsoft.com/office/word/2010/wordml" w14:paraId="20000002" wp14:textId="025B7CBC">
      <w:pPr>
        <w:pStyle w:val="ListParagraph"/>
        <w:numPr>
          <w:ilvl w:val="0"/>
          <w:numId w:val="2"/>
        </w:numPr>
        <w:spacing w:after="80"/>
        <w:rPr/>
      </w:pPr>
      <w:r>
        <w:rPr>
          <w:sz w:val="22"/>
          <w:szCs w:val="22"/>
        </w:rPr>
        <w:t xml:space="preserve">Branches de feature, nomeadas segundo a convenção feature/&lt;issue&gt;-&lt;descrição-curta&gt; (Seção 4.2, ex.: feature/1-ci-environment-production), agora obrigatórias para qualquer mudança: a branch main não aceita mais push direto, então toda mudança passa por uma branch de feature + Pull Request + revisão.</w:t>
      </w:r>
    </w:p>
    <w:p xmlns:wp14="http://schemas.microsoft.com/office/word/2010/wordml" w14:paraId="20000003" wp14:textId="20000003">
      <w:pPr>
        <w:pStyle w:val="ListParagraph"/>
        <w:numPr>
          <w:ilvl w:val="0"/>
          <w:numId w:val="2"/>
        </w:numPr>
        <w:spacing w:after="80"/>
        <w:rPr/>
      </w:pPr>
      <w:r>
        <w:rPr>
          <w:sz w:val="22"/>
          <w:szCs w:val="22"/>
        </w:rPr>
        <w:t xml:space="preserve">Não há branches release/* ou hotfix/* em uso: correções emergenciais seguem o mesmo fluxo de Pull Request das demais mudanças, protegidas pela mesma regra de proteção de branch.</w:t>
      </w:r>
    </w:p>
    <w:p xmlns:wp14="http://schemas.microsoft.com/office/word/2010/wordml" w14:paraId="497C5AB2" wp14:textId="77777777">
      <w:pPr>
        <w:spacing w:after="160" w:line="276" w:lineRule="auto"/>
      </w:pPr>
      <w:r>
        <w:rPr>
          <w:sz w:val="22"/>
          <w:szCs w:val="22"/>
        </w:rPr>
        <w:t xml:space="preserve">Versionamento (estado atual e recomendação): o projeto ainda não adota tags de versão SemVer nem Conventional Commits de forma sistemática (o campo version do package.json do frontend permanece em "0.0.0" e não há tags publicadas no repositório). Como evolução recomendada do processo, especialmente se o projeto ganhar colaboradores, sugere-se adotar Conventional Commits (feat, fix, chore, docs...) e tags SemVer a cada deploy em produção, permitindo gerar changelog automaticamente a partir do histórico de commits.</w:t>
      </w:r>
    </w:p>
    <w:p xmlns:wp14="http://schemas.microsoft.com/office/word/2010/wordml" w:rsidP="6C43E1AC" w14:paraId="6933283D" wp14:textId="77777777">
      <w:pPr>
        <w:pStyle w:val="Heading1"/>
        <w:pBdr>
          <w:bottom w:val="single" w:color="2E5395" w:sz="6" w:space="4"/>
        </w:pBdr>
        <w:spacing w:before="480" w:after="240"/>
        <w:rPr>
          <w:b w:val="1"/>
          <w:bCs w:val="1"/>
          <w:color w:val="auto"/>
          <w:sz w:val="30"/>
          <w:szCs w:val="30"/>
        </w:rPr>
      </w:pPr>
      <w:r>
        <w:rPr>
          <w:b w:val="1"/>
          <w:bCs w:val="1"/>
          <w:color w:val="auto"/>
          <w:sz w:val="30"/>
          <w:szCs w:val="30"/>
        </w:rPr>
        <w:t>4. Identificação da Configuração</w:t>
      </w:r>
    </w:p>
    <w:p xmlns:wp14="http://schemas.microsoft.com/office/word/2010/wordml" w:rsidP="6C43E1AC" w14:paraId="0571BD63" wp14:textId="77777777">
      <w:pPr>
        <w:pStyle w:val="Heading2"/>
        <w:spacing w:before="320" w:after="160"/>
        <w:rPr>
          <w:b w:val="1"/>
          <w:bCs w:val="1"/>
          <w:color w:val="auto"/>
          <w:sz w:val="25"/>
          <w:szCs w:val="25"/>
        </w:rPr>
      </w:pPr>
      <w:r>
        <w:rPr>
          <w:b w:val="1"/>
          <w:bCs w:val="1"/>
          <w:color w:val="auto"/>
          <w:sz w:val="25"/>
          <w:szCs w:val="25"/>
        </w:rPr>
        <w:t>4.1 Itens de Configuração</w:t>
      </w:r>
    </w:p>
    <w:p xmlns:wp14="http://schemas.microsoft.com/office/word/2010/wordml" w14:paraId="194D7567" wp14:textId="4D030566">
      <w:pPr>
        <w:spacing w:after="160" w:line="276" w:lineRule="auto"/>
      </w:pPr>
      <w:r>
        <w:rPr>
          <w:sz w:val="22"/>
          <w:szCs w:val="22"/>
        </w:rPr>
        <w:t xml:space="preserve">Além do código-fonte, em um contexto DevOps os seguintes artefatos também são itens de configuração formais, versionados no mesmo repositório (ou repositórios compartilhados):</w:t>
      </w:r>
    </w:p>
    <w:p xmlns:wp14="http://schemas.microsoft.com/office/word/2010/wordml" w14:paraId="3D3D625B" wp14:textId="77777777">
      <w:pPr>
        <w:pStyle w:val="ListParagraph"/>
        <w:numPr>
          <w:ilvl w:val="0"/>
          <w:numId w:val="2"/>
        </w:numPr>
        <w:spacing w:after="80"/>
        <w:rPr/>
      </w:pPr>
      <w:r>
        <w:rPr>
          <w:sz w:val="22"/>
          <w:szCs w:val="22"/>
        </w:rPr>
        <w:t>Código-fonte da aplicação e dos testes automatizados</w:t>
      </w:r>
    </w:p>
    <w:p xmlns:wp14="http://schemas.microsoft.com/office/word/2010/wordml" w14:paraId="136639D3" wp14:textId="77777777">
      <w:pPr>
        <w:pStyle w:val="ListParagraph"/>
        <w:numPr>
          <w:ilvl w:val="0"/>
          <w:numId w:val="2"/>
        </w:numPr>
        <w:spacing w:after="80"/>
        <w:rPr/>
      </w:pPr>
      <w:r>
        <w:rPr>
          <w:sz w:val="22"/>
          <w:szCs w:val="22"/>
        </w:rPr>
        <w:t>Definições de pipeline como código (ex.: .github/workflows, Jenkinsfile, .gitlab-ci.yml)</w:t>
      </w:r>
    </w:p>
    <w:p xmlns:wp14="http://schemas.microsoft.com/office/word/2010/wordml" w14:paraId="15A9EF32" wp14:textId="77777777">
      <w:pPr>
        <w:pStyle w:val="ListParagraph"/>
        <w:numPr>
          <w:ilvl w:val="0"/>
          <w:numId w:val="2"/>
        </w:numPr>
        <w:spacing w:after="80"/>
        <w:rPr/>
      </w:pPr>
      <w:r>
        <w:rPr>
          <w:sz w:val="22"/>
          <w:szCs w:val="22"/>
        </w:rPr>
        <w:t>Dockerfiles e manifests de containers</w:t>
      </w:r>
    </w:p>
    <w:p xmlns:wp14="http://schemas.microsoft.com/office/word/2010/wordml" w14:paraId="2CEA6E18" wp14:textId="77777777">
      <w:pPr>
        <w:pStyle w:val="ListParagraph"/>
        <w:numPr>
          <w:ilvl w:val="0"/>
          <w:numId w:val="2"/>
        </w:numPr>
        <w:spacing w:after="80"/>
        <w:rPr/>
      </w:pPr>
      <w:r>
        <w:rPr>
          <w:sz w:val="22"/>
          <w:szCs w:val="22"/>
        </w:rPr>
        <w:t>Scripts de Infraestrutura como Código (Terraform, Ansible, Helm charts, manifests Kubernetes)</w:t>
      </w:r>
    </w:p>
    <w:p xmlns:wp14="http://schemas.microsoft.com/office/word/2010/wordml" w14:paraId="40000001" wp14:textId="40000001">
      <w:pPr>
        <w:pStyle w:val="ListParagraph"/>
        <w:numPr>
          <w:ilvl w:val="0"/>
          <w:numId w:val="2"/>
        </w:numPr>
        <w:spacing w:after="80"/>
        <w:rPr/>
      </w:pPr>
      <w:r>
        <w:rPr>
          <w:sz w:val="22"/>
          <w:szCs w:val="22"/>
        </w:rPr>
        <w:t xml:space="preserve">Arquivos de configuração por ambiente (.env.example como template; o .env real nunca é versionado, listado no .gitignore)</w:t>
      </w:r>
    </w:p>
    <w:p xmlns:wp14="http://schemas.microsoft.com/office/word/2010/wordml" w14:paraId="40000002" wp14:textId="40000002">
      <w:pPr>
        <w:pStyle w:val="ListParagraph"/>
        <w:numPr>
          <w:ilvl w:val="0"/>
          <w:numId w:val="2"/>
        </w:numPr>
        <w:spacing w:after="80"/>
        <w:rPr/>
      </w:pPr>
      <w:r>
        <w:rPr>
          <w:sz w:val="22"/>
          <w:szCs w:val="22"/>
        </w:rPr>
        <w:t xml:space="preserve">Scripts de migração de banco de dados (database/migrations/*.sql, sequenciais e manuais) e o schema/seed base (database/schema/init.sql, database/seeds/seed_data.sql)</w:t>
      </w:r>
    </w:p>
    <w:p xmlns:wp14="http://schemas.microsoft.com/office/word/2010/wordml" w14:paraId="40000003" wp14:textId="40000003">
      <w:pPr>
        <w:pStyle w:val="ListParagraph"/>
        <w:numPr>
          <w:ilvl w:val="0"/>
          <w:numId w:val="2"/>
        </w:numPr>
        <w:spacing w:after="80"/>
        <w:rPr/>
      </w:pPr>
      <w:r>
        <w:rPr>
          <w:sz w:val="22"/>
          <w:szCs w:val="22"/>
        </w:rPr>
        <w:t xml:space="preserve">Documentação técnica (README.md, com uma seção dedicada de Decisões Técnicas que cumpre, na prática, o papel de ADRs, Architecture Decision Records)</w:t>
      </w:r>
    </w:p>
    <w:p xmlns:wp14="http://schemas.microsoft.com/office/word/2010/wordml" w14:paraId="40000004" wp14:textId="40000004">
      <w:pPr>
        <w:pStyle w:val="ListParagraph"/>
        <w:numPr>
          <w:ilvl w:val="0"/>
          <w:numId w:val="2"/>
        </w:numPr>
        <w:spacing w:after="80"/>
        <w:rPr/>
      </w:pPr>
      <w:r>
        <w:rPr>
          <w:sz w:val="22"/>
          <w:szCs w:val="22"/>
        </w:rPr>
        <w:t xml:space="preserve">Este próprio Plano de Gerenciamento de Configuração (docs/Plano_Ger_Conf_DevOps_Joao_Constantino_Caetano.docx), versionado no repositório como item de configuração formal</w:t>
      </w:r>
    </w:p>
    <w:p xmlns:wp14="http://schemas.microsoft.com/office/word/2010/wordml" w:rsidP="6C43E1AC" w14:paraId="22AAD2BC" wp14:textId="77777777">
      <w:pPr>
        <w:pStyle w:val="Heading2"/>
        <w:spacing w:before="320" w:after="160"/>
        <w:rPr>
          <w:b w:val="1"/>
          <w:bCs w:val="1"/>
          <w:color w:val="auto"/>
          <w:sz w:val="25"/>
          <w:szCs w:val="25"/>
        </w:rPr>
      </w:pPr>
      <w:r>
        <w:rPr>
          <w:b w:val="1"/>
          <w:bCs w:val="1"/>
          <w:color w:val="auto"/>
          <w:sz w:val="25"/>
          <w:szCs w:val="25"/>
        </w:rPr>
        <w:t>4.2 Convenção de Nomenclatura</w:t>
      </w:r>
    </w:p>
    <w:tbl>
      <w:tblPr>
        <w:tblW w:w="952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20"/>
      </w:tblGrid>
      <w:tr xmlns:wp14="http://schemas.microsoft.com/office/word/2010/wordml" w14:paraId="03354752" wp14:textId="77777777">
        <w:trPr>
          <w:tblHeader/>
        </w:trPr>
        <w:tc>
          <w:tcPr>
            <w:tcW w:w="2200" w:type="dxa"/>
            <w:shd w:val="clear" w:color="auto" w:fill="1F3864"/>
            <w:tcMar>
              <w:top w:w="80" w:type="dxa"/>
              <w:left w:w="100" w:type="dxa"/>
              <w:bottom w:w="80" w:type="dxa"/>
              <w:right w:w="100" w:type="dxa"/>
            </w:tcMar>
            <w:vAlign w:val="center"/>
          </w:tcPr>
          <w:p w14:paraId="769726BA" wp14:textId="77777777">
            <w:pPr>
              <w:jc w:val="left"/>
            </w:pPr>
            <w:r>
              <w:rPr>
                <w:b w:val="1"/>
                <w:bCs w:val="1"/>
                <w:color w:val="FFFFFF"/>
                <w:sz w:val="20"/>
                <w:szCs w:val="20"/>
              </w:rPr>
              <w:t xml:space="preserve">Item</w:t>
            </w:r>
          </w:p>
        </w:tc>
        <w:tc>
          <w:tcPr>
            <w:tcW w:w="3200" w:type="dxa"/>
            <w:shd w:val="clear" w:color="auto" w:fill="1F3864"/>
            <w:tcMar>
              <w:top w:w="80" w:type="dxa"/>
              <w:left w:w="100" w:type="dxa"/>
              <w:bottom w:w="80" w:type="dxa"/>
              <w:right w:w="100" w:type="dxa"/>
            </w:tcMar>
            <w:vAlign w:val="center"/>
          </w:tcPr>
          <w:p w14:paraId="2E67B062" wp14:textId="77777777">
            <w:pPr>
              <w:jc w:val="left"/>
            </w:pPr>
            <w:r>
              <w:rPr>
                <w:b w:val="1"/>
                <w:bCs w:val="1"/>
                <w:color w:val="FFFFFF"/>
                <w:sz w:val="20"/>
                <w:szCs w:val="20"/>
              </w:rPr>
              <w:t xml:space="preserve">Convenção</w:t>
            </w:r>
          </w:p>
        </w:tc>
        <w:tc>
          <w:tcPr>
            <w:tcW w:w="4120" w:type="dxa"/>
            <w:shd w:val="clear" w:color="auto" w:fill="1F3864"/>
            <w:tcMar>
              <w:top w:w="80" w:type="dxa"/>
              <w:left w:w="100" w:type="dxa"/>
              <w:bottom w:w="80" w:type="dxa"/>
              <w:right w:w="100" w:type="dxa"/>
            </w:tcMar>
            <w:vAlign w:val="center"/>
          </w:tcPr>
          <w:p w14:paraId="4A13B54E" wp14:textId="77777777">
            <w:pPr>
              <w:jc w:val="left"/>
            </w:pPr>
            <w:r>
              <w:rPr>
                <w:b w:val="1"/>
                <w:bCs w:val="1"/>
                <w:color w:val="FFFFFF"/>
                <w:sz w:val="20"/>
                <w:szCs w:val="20"/>
              </w:rPr>
              <w:t xml:space="preserve">Exemplo</w:t>
            </w:r>
          </w:p>
        </w:tc>
      </w:tr>
      <w:tr xmlns:wp14="http://schemas.microsoft.com/office/word/2010/wordml" w14:paraId="06E6B60F" wp14:textId="77777777">
        <w:tc>
          <w:tcPr>
            <w:tcW w:w="2200" w:type="dxa"/>
            <w:tcMar>
              <w:top w:w="80" w:type="dxa"/>
              <w:left w:w="100" w:type="dxa"/>
              <w:bottom w:w="80" w:type="dxa"/>
              <w:right w:w="100" w:type="dxa"/>
            </w:tcMar>
            <w:vAlign w:val="center"/>
          </w:tcPr>
          <w:p w14:paraId="6B540F2A" wp14:textId="77777777">
            <w:pPr>
              <w:jc w:val="left"/>
            </w:pPr>
            <w:r>
              <w:rPr>
                <w:b w:val="0"/>
                <w:bCs w:val="0"/>
                <w:color w:val="000000"/>
                <w:sz w:val="20"/>
                <w:szCs w:val="20"/>
              </w:rPr>
              <w:t xml:space="preserve">Branch</w:t>
            </w:r>
          </w:p>
        </w:tc>
        <w:tc>
          <w:tcPr>
            <w:tcW w:w="3200" w:type="dxa"/>
            <w:tcMar>
              <w:top w:w="80" w:type="dxa"/>
              <w:left w:w="100" w:type="dxa"/>
              <w:bottom w:w="80" w:type="dxa"/>
              <w:right w:w="100" w:type="dxa"/>
            </w:tcMar>
            <w:vAlign w:val="center"/>
          </w:tcPr>
          <w:p w14:paraId="6EC98CB4" wp14:textId="77777777">
            <w:pPr>
              <w:jc w:val="left"/>
            </w:pPr>
            <w:r>
              <w:rPr>
                <w:b w:val="0"/>
                <w:bCs w:val="0"/>
                <w:color w:val="000000"/>
                <w:sz w:val="20"/>
                <w:szCs w:val="20"/>
              </w:rPr>
              <w:t xml:space="preserve">feature/&lt;issue&gt;-&lt;descrição-curta&gt;, obrigatória para toda mudança desde a proteção da branch main (Seção 3.3)</w:t>
            </w:r>
          </w:p>
        </w:tc>
        <w:tc>
          <w:tcPr>
            <w:tcW w:w="4120" w:type="dxa"/>
            <w:tcMar>
              <w:top w:w="80" w:type="dxa"/>
              <w:left w:w="100" w:type="dxa"/>
              <w:bottom w:w="80" w:type="dxa"/>
              <w:right w:w="100" w:type="dxa"/>
            </w:tcMar>
            <w:vAlign w:val="center"/>
          </w:tcPr>
          <w:p w14:paraId="0BE9950E" wp14:textId="77777777">
            <w:pPr>
              <w:jc w:val="left"/>
            </w:pPr>
            <w:r>
              <w:rPr>
                <w:b w:val="0"/>
                <w:bCs w:val="0"/>
                <w:color w:val="000000"/>
                <w:sz w:val="20"/>
                <w:szCs w:val="20"/>
              </w:rPr>
              <w:t xml:space="preserve">feature/1-ci-environment-production</w:t>
            </w:r>
          </w:p>
        </w:tc>
      </w:tr>
      <w:tr xmlns:wp14="http://schemas.microsoft.com/office/word/2010/wordml" w14:paraId="7CC7F554" wp14:textId="77777777">
        <w:tc>
          <w:tcPr>
            <w:tcW w:w="2200" w:type="dxa"/>
            <w:shd w:val="clear" w:color="auto" w:fill="F2F2F2"/>
            <w:tcMar>
              <w:top w:w="80" w:type="dxa"/>
              <w:left w:w="100" w:type="dxa"/>
              <w:bottom w:w="80" w:type="dxa"/>
              <w:right w:w="100" w:type="dxa"/>
            </w:tcMar>
            <w:vAlign w:val="center"/>
          </w:tcPr>
          <w:p w14:paraId="70DF8EED" wp14:textId="77777777">
            <w:pPr>
              <w:jc w:val="left"/>
            </w:pPr>
            <w:r>
              <w:rPr>
                <w:b w:val="0"/>
                <w:bCs w:val="0"/>
                <w:color w:val="000000"/>
                <w:sz w:val="20"/>
                <w:szCs w:val="20"/>
              </w:rPr>
              <w:t xml:space="preserve">Commit</w:t>
            </w:r>
          </w:p>
        </w:tc>
        <w:tc>
          <w:tcPr>
            <w:tcW w:w="3200" w:type="dxa"/>
            <w:shd w:val="clear" w:color="auto" w:fill="F2F2F2"/>
            <w:tcMar>
              <w:top w:w="80" w:type="dxa"/>
              <w:left w:w="100" w:type="dxa"/>
              <w:bottom w:w="80" w:type="dxa"/>
              <w:right w:w="100" w:type="dxa"/>
            </w:tcMar>
            <w:vAlign w:val="center"/>
          </w:tcPr>
          <w:p w14:paraId="250CBBA6" wp14:textId="77777777">
            <w:pPr>
              <w:jc w:val="left"/>
            </w:pPr>
            <w:r>
              <w:rPr>
                <w:b w:val="0"/>
                <w:bCs w:val="0"/>
                <w:color w:val="000000"/>
                <w:sz w:val="20"/>
                <w:szCs w:val="20"/>
              </w:rPr>
              <w:t xml:space="preserve">Mensagem descritiva em português; frequentemente no formato tipo: descrição (informal, não é Conventional Commits estrito)</w:t>
            </w:r>
          </w:p>
        </w:tc>
        <w:tc>
          <w:tcPr>
            <w:tcW w:w="4120" w:type="dxa"/>
            <w:shd w:val="clear" w:color="auto" w:fill="F2F2F2"/>
            <w:tcMar>
              <w:top w:w="80" w:type="dxa"/>
              <w:left w:w="100" w:type="dxa"/>
              <w:bottom w:w="80" w:type="dxa"/>
              <w:right w:w="100" w:type="dxa"/>
            </w:tcMar>
            <w:vAlign w:val="center"/>
          </w:tcPr>
          <w:p w14:paraId="0512FAD7" wp14:textId="77777777">
            <w:pPr>
              <w:jc w:val="left"/>
            </w:pPr>
            <w:r>
              <w:rPr>
                <w:b w:val="0"/>
                <w:bCs w:val="0"/>
                <w:color w:val="000000"/>
                <w:sz w:val="20"/>
                <w:szCs w:val="20"/>
              </w:rPr>
              <w:t xml:space="preserve">docs: prepara README para repositorio publico</w:t>
            </w:r>
          </w:p>
        </w:tc>
      </w:tr>
      <w:tr xmlns:wp14="http://schemas.microsoft.com/office/word/2010/wordml" w14:paraId="50A3025C" wp14:textId="77777777">
        <w:tc>
          <w:tcPr>
            <w:tcW w:w="2200" w:type="dxa"/>
            <w:tcMar>
              <w:top w:w="80" w:type="dxa"/>
              <w:left w:w="100" w:type="dxa"/>
              <w:bottom w:w="80" w:type="dxa"/>
              <w:right w:w="100" w:type="dxa"/>
            </w:tcMar>
            <w:vAlign w:val="center"/>
          </w:tcPr>
          <w:p w14:paraId="32436E83" wp14:textId="77777777">
            <w:pPr>
              <w:jc w:val="left"/>
            </w:pPr>
            <w:r>
              <w:rPr>
                <w:b w:val="0"/>
                <w:bCs w:val="0"/>
                <w:color w:val="000000"/>
                <w:sz w:val="20"/>
                <w:szCs w:val="20"/>
              </w:rPr>
              <w:t xml:space="preserve">Migração de banco</w:t>
            </w:r>
          </w:p>
        </w:tc>
        <w:tc>
          <w:tcPr>
            <w:tcW w:w="3200" w:type="dxa"/>
            <w:tcMar>
              <w:top w:w="80" w:type="dxa"/>
              <w:left w:w="100" w:type="dxa"/>
              <w:bottom w:w="80" w:type="dxa"/>
              <w:right w:w="100" w:type="dxa"/>
            </w:tcMar>
            <w:vAlign w:val="center"/>
          </w:tcPr>
          <w:p w14:paraId="6AEC4F0A" wp14:textId="77777777">
            <w:pPr>
              <w:jc w:val="left"/>
            </w:pPr>
            <w:r>
              <w:rPr>
                <w:b w:val="0"/>
                <w:bCs w:val="0"/>
                <w:color w:val="000000"/>
                <w:sz w:val="20"/>
                <w:szCs w:val="20"/>
              </w:rPr>
              <w:t xml:space="preserve">NNN_descricao_curta.sql, numeração sequencial de 3 dígitos</w:t>
            </w:r>
          </w:p>
        </w:tc>
        <w:tc>
          <w:tcPr>
            <w:tcW w:w="4120" w:type="dxa"/>
            <w:tcMar>
              <w:top w:w="80" w:type="dxa"/>
              <w:left w:w="100" w:type="dxa"/>
              <w:bottom w:w="80" w:type="dxa"/>
              <w:right w:w="100" w:type="dxa"/>
            </w:tcMar>
            <w:vAlign w:val="center"/>
          </w:tcPr>
          <w:p w14:paraId="248350CB" wp14:textId="77777777">
            <w:pPr>
              <w:jc w:val="left"/>
            </w:pPr>
            <w:r>
              <w:rPr>
                <w:b w:val="0"/>
                <w:bCs w:val="0"/>
                <w:color w:val="000000"/>
                <w:sz w:val="20"/>
                <w:szCs w:val="20"/>
              </w:rPr>
              <w:t xml:space="preserve">006_add_push_campaigns.sql</w:t>
            </w:r>
          </w:p>
        </w:tc>
      </w:tr>
      <w:tr xmlns:wp14="http://schemas.microsoft.com/office/word/2010/wordml" w14:paraId="08C73FC6" wp14:textId="77777777">
        <w:tc>
          <w:tcPr>
            <w:tcW w:w="2200" w:type="dxa"/>
            <w:shd w:val="clear" w:color="auto" w:fill="F2F2F2"/>
            <w:tcMar>
              <w:top w:w="80" w:type="dxa"/>
              <w:left w:w="100" w:type="dxa"/>
              <w:bottom w:w="80" w:type="dxa"/>
              <w:right w:w="100" w:type="dxa"/>
            </w:tcMar>
            <w:vAlign w:val="center"/>
          </w:tcPr>
          <w:p w14:paraId="181D3292" wp14:textId="77777777">
            <w:pPr>
              <w:jc w:val="left"/>
            </w:pPr>
            <w:r>
              <w:rPr>
                <w:b w:val="0"/>
                <w:bCs w:val="0"/>
                <w:color w:val="000000"/>
                <w:sz w:val="20"/>
                <w:szCs w:val="20"/>
              </w:rPr>
              <w:t xml:space="preserve">Variável de ambiente</w:t>
            </w:r>
          </w:p>
        </w:tc>
        <w:tc>
          <w:tcPr>
            <w:tcW w:w="3200" w:type="dxa"/>
            <w:shd w:val="clear" w:color="auto" w:fill="F2F2F2"/>
            <w:tcMar>
              <w:top w:w="80" w:type="dxa"/>
              <w:left w:w="100" w:type="dxa"/>
              <w:bottom w:w="80" w:type="dxa"/>
              <w:right w:w="100" w:type="dxa"/>
            </w:tcMar>
            <w:vAlign w:val="center"/>
          </w:tcPr>
          <w:p w14:paraId="66CD09C4" wp14:textId="77777777">
            <w:pPr>
              <w:jc w:val="left"/>
            </w:pPr>
            <w:r>
              <w:rPr>
                <w:b w:val="0"/>
                <w:bCs w:val="0"/>
                <w:color w:val="000000"/>
                <w:sz w:val="20"/>
                <w:szCs w:val="20"/>
              </w:rPr>
              <w:t xml:space="preserve">UPPER_SNAKE_CASE</w:t>
            </w:r>
          </w:p>
        </w:tc>
        <w:tc>
          <w:tcPr>
            <w:tcW w:w="4120" w:type="dxa"/>
            <w:shd w:val="clear" w:color="auto" w:fill="F2F2F2"/>
            <w:tcMar>
              <w:top w:w="80" w:type="dxa"/>
              <w:left w:w="100" w:type="dxa"/>
              <w:bottom w:w="80" w:type="dxa"/>
              <w:right w:w="100" w:type="dxa"/>
            </w:tcMar>
            <w:vAlign w:val="center"/>
          </w:tcPr>
          <w:p w14:paraId="141E76C6" wp14:textId="77777777">
            <w:pPr>
              <w:jc w:val="left"/>
            </w:pPr>
            <w:r>
              <w:rPr>
                <w:b w:val="0"/>
                <w:bCs w:val="0"/>
                <w:color w:val="000000"/>
                <w:sz w:val="20"/>
                <w:szCs w:val="20"/>
              </w:rPr>
              <w:t xml:space="preserve">VAPID_PUBLIC_KEY</w:t>
            </w:r>
          </w:p>
        </w:tc>
      </w:tr>
      <w:tr xmlns:wp14="http://schemas.microsoft.com/office/word/2010/wordml" w14:paraId="0F7C9CDD" wp14:textId="77777777">
        <w:tc>
          <w:tcPr>
            <w:tcW w:w="2200" w:type="dxa"/>
            <w:tcMar>
              <w:top w:w="80" w:type="dxa"/>
              <w:left w:w="100" w:type="dxa"/>
              <w:bottom w:w="80" w:type="dxa"/>
              <w:right w:w="100" w:type="dxa"/>
            </w:tcMar>
            <w:vAlign w:val="center"/>
          </w:tcPr>
          <w:p w14:paraId="196BB900" wp14:textId="77777777">
            <w:pPr>
              <w:jc w:val="left"/>
            </w:pPr>
            <w:r>
              <w:rPr>
                <w:b w:val="0"/>
                <w:bCs w:val="0"/>
                <w:color w:val="000000"/>
                <w:sz w:val="20"/>
                <w:szCs w:val="20"/>
              </w:rPr>
              <w:t xml:space="preserve">Imagem de container</w:t>
            </w:r>
          </w:p>
        </w:tc>
        <w:tc>
          <w:tcPr>
            <w:tcW w:w="3200" w:type="dxa"/>
            <w:tcMar>
              <w:top w:w="80" w:type="dxa"/>
              <w:left w:w="100" w:type="dxa"/>
              <w:bottom w:w="80" w:type="dxa"/>
              <w:right w:w="100" w:type="dxa"/>
            </w:tcMar>
            <w:vAlign w:val="center"/>
          </w:tcPr>
          <w:p w14:paraId="392E5F90" wp14:textId="77777777">
            <w:pPr>
              <w:jc w:val="left"/>
            </w:pPr>
            <w:r>
              <w:rPr>
                <w:b w:val="0"/>
                <w:bCs w:val="0"/>
                <w:color w:val="000000"/>
                <w:sz w:val="20"/>
                <w:szCs w:val="20"/>
              </w:rPr>
              <w:t xml:space="preserve">Nome do serviço no docker-compose.yml, sem tag/versão nem publicação em registro</w:t>
            </w:r>
          </w:p>
        </w:tc>
        <w:tc>
          <w:tcPr>
            <w:tcW w:w="4120" w:type="dxa"/>
            <w:tcMar>
              <w:top w:w="80" w:type="dxa"/>
              <w:left w:w="100" w:type="dxa"/>
              <w:bottom w:w="80" w:type="dxa"/>
              <w:right w:w="100" w:type="dxa"/>
            </w:tcMar>
            <w:vAlign w:val="center"/>
          </w:tcPr>
          <w:p w14:paraId="6CECFF79" wp14:textId="77777777">
            <w:pPr>
              <w:jc w:val="left"/>
            </w:pPr>
            <w:r>
              <w:rPr>
                <w:b w:val="0"/>
                <w:bCs w:val="0"/>
                <w:color w:val="000000"/>
                <w:sz w:val="20"/>
                <w:szCs w:val="20"/>
              </w:rPr>
              <w:t xml:space="preserve">rewards_backend, rewards_frontend</w:t>
            </w:r>
          </w:p>
        </w:tc>
      </w:tr>
      <w:tr xmlns:wp14="http://schemas.microsoft.com/office/word/2010/wordml" w14:paraId="497CF7EE" wp14:textId="77777777">
        <w:tc>
          <w:tcPr>
            <w:tcW w:w="2200" w:type="dxa"/>
            <w:shd w:val="clear" w:color="auto" w:fill="F2F2F2"/>
            <w:tcMar>
              <w:top w:w="80" w:type="dxa"/>
              <w:left w:w="100" w:type="dxa"/>
              <w:bottom w:w="80" w:type="dxa"/>
              <w:right w:w="100" w:type="dxa"/>
            </w:tcMar>
            <w:vAlign w:val="center"/>
          </w:tcPr>
          <w:p w14:paraId="6E1DD7AB" wp14:textId="77777777">
            <w:pPr>
              <w:jc w:val="left"/>
            </w:pPr>
            <w:r>
              <w:rPr>
                <w:b w:val="0"/>
                <w:bCs w:val="0"/>
                <w:color w:val="000000"/>
                <w:sz w:val="20"/>
                <w:szCs w:val="20"/>
              </w:rPr>
              <w:t xml:space="preserve">Tag de release</w:t>
            </w:r>
          </w:p>
        </w:tc>
        <w:tc>
          <w:tcPr>
            <w:tcW w:w="3200" w:type="dxa"/>
            <w:shd w:val="clear" w:color="auto" w:fill="F2F2F2"/>
            <w:tcMar>
              <w:top w:w="80" w:type="dxa"/>
              <w:left w:w="100" w:type="dxa"/>
              <w:bottom w:w="80" w:type="dxa"/>
              <w:right w:w="100" w:type="dxa"/>
            </w:tcMar>
            <w:vAlign w:val="center"/>
          </w:tcPr>
          <w:p w14:paraId="5F8EF8B2" wp14:textId="77777777">
            <w:pPr>
              <w:jc w:val="left"/>
            </w:pPr>
            <w:r>
              <w:rPr>
                <w:b w:val="0"/>
                <w:bCs w:val="0"/>
                <w:color w:val="000000"/>
                <w:sz w:val="20"/>
                <w:szCs w:val="20"/>
              </w:rPr>
              <w:t xml:space="preserve">Não utilizada hoje (ver 3.3); recomendação futura: SemVer vX.Y.Z</w:t>
            </w:r>
          </w:p>
        </w:tc>
        <w:tc>
          <w:tcPr>
            <w:tcW w:w="4120" w:type="dxa"/>
            <w:shd w:val="clear" w:color="auto" w:fill="F2F2F2"/>
            <w:tcMar>
              <w:top w:w="80" w:type="dxa"/>
              <w:left w:w="100" w:type="dxa"/>
              <w:bottom w:w="80" w:type="dxa"/>
              <w:right w:w="100" w:type="dxa"/>
            </w:tcMar>
            <w:vAlign w:val="center"/>
          </w:tcPr>
          <w:p w14:paraId="13304928" wp14:textId="77777777">
            <w:pPr>
              <w:jc w:val="left"/>
            </w:pPr>
            <w:r>
              <w:rPr>
                <w:b w:val="0"/>
                <w:bCs w:val="0"/>
                <w:color w:val="000000"/>
                <w:sz w:val="20"/>
                <w:szCs w:val="20"/>
              </w:rPr>
              <w:t xml:space="preserve">— (não adotado)</w:t>
            </w:r>
          </w:p>
        </w:tc>
      </w:tr>
    </w:tbl>
    <w:p xmlns:wp14="http://schemas.microsoft.com/office/word/2010/wordml" w:rsidP="6C43E1AC" w14:paraId="5F2BA769" wp14:textId="77777777">
      <w:pPr>
        <w:pStyle w:val="Heading2"/>
        <w:spacing w:before="320" w:after="160"/>
        <w:rPr>
          <w:b w:val="1"/>
          <w:bCs w:val="1"/>
          <w:color w:val="auto"/>
          <w:sz w:val="25"/>
          <w:szCs w:val="25"/>
        </w:rPr>
      </w:pPr>
      <w:r>
        <w:rPr>
          <w:b w:val="1"/>
          <w:bCs w:val="1"/>
          <w:color w:val="auto"/>
          <w:sz w:val="25"/>
          <w:szCs w:val="25"/>
        </w:rPr>
        <w:t>4.3 Estrutura do Repositório</w:t>
      </w:r>
    </w:p>
    <w:p xmlns:wp14="http://schemas.microsoft.com/office/word/2010/wordml" w14:paraId="43000000" wp14:textId="43000000">
      <w:pPr>
        <w:spacing w:after="160" w:line="276" w:lineRule="auto"/>
      </w:pPr>
      <w:r>
        <w:rPr>
          <w:sz w:val="22"/>
          <w:szCs w:val="22"/>
        </w:rPr>
        <w:t xml:space="preserve">Repositório único (monorepo), dividido por camada:</w:t>
      </w:r>
    </w:p>
    <w:p xmlns:wp14="http://schemas.microsoft.com/office/word/2010/wordml" w14:paraId="43000001" wp14:textId="43000001">
      <w:pPr>
        <w:pStyle w:val="ListParagraph"/>
        <w:numPr>
          <w:ilvl w:val="0"/>
          <w:numId w:val="2"/>
        </w:numPr>
        <w:spacing w:after="80"/>
        <w:rPr/>
      </w:pPr>
      <w:r>
        <w:rPr>
          <w:sz w:val="22"/>
          <w:szCs w:val="22"/>
        </w:rPr>
        <w:t xml:space="preserve">backend/app/ — código FastAPI em arquitetura hexagonal: domain/ (entidades puras), ports/ (Protocols/contratos), adapters/db/ (implementação SQLAlchemy dos ports), application/ (casos de uso), api/v1/ (routers HTTP), core/ (config, JWT/segurança, rate limiting, push)</w:t>
      </w:r>
    </w:p>
    <w:p xmlns:wp14="http://schemas.microsoft.com/office/word/2010/wordml" w14:paraId="43000002" wp14:textId="43000002">
      <w:pPr>
        <w:pStyle w:val="ListParagraph"/>
        <w:numPr>
          <w:ilvl w:val="0"/>
          <w:numId w:val="2"/>
        </w:numPr>
        <w:spacing w:after="80"/>
        <w:rPr/>
      </w:pPr>
      <w:r>
        <w:rPr>
          <w:sz w:val="22"/>
          <w:szCs w:val="22"/>
        </w:rPr>
        <w:t xml:space="preserve">backend/tests/ — unit/application/ (casos de uso com fakes em memória), integration/adapters/ (Postgres real via testcontainers), fakes/ e os testes de contrato HTTP (test_*.py)</w:t>
      </w:r>
    </w:p>
    <w:p xmlns:wp14="http://schemas.microsoft.com/office/word/2010/wordml" w14:paraId="43000003" wp14:textId="43000003">
      <w:pPr>
        <w:pStyle w:val="ListParagraph"/>
        <w:numPr>
          <w:ilvl w:val="0"/>
          <w:numId w:val="2"/>
        </w:numPr>
        <w:spacing w:after="80"/>
        <w:rPr/>
      </w:pPr>
      <w:r>
        <w:rPr>
          <w:sz w:val="22"/>
          <w:szCs w:val="22"/>
        </w:rPr>
        <w:t xml:space="preserve">frontend/src/ — views/ (uma tela por rota), hooks/ (um hook por recurso da API, validado em runtime com zod), lib/ (cliente HTTP com porta injetável), contexts/, components/, types/, e admin/ (app React separado do painel administrativo, entry point próprio no Vite)</w:t>
      </w:r>
    </w:p>
    <w:p xmlns:wp14="http://schemas.microsoft.com/office/word/2010/wordml" w14:paraId="43000004" wp14:textId="43000004">
      <w:pPr>
        <w:pStyle w:val="ListParagraph"/>
        <w:numPr>
          <w:ilvl w:val="0"/>
          <w:numId w:val="2"/>
        </w:numPr>
        <w:spacing w:after="80"/>
        <w:rPr/>
      </w:pPr>
      <w:r>
        <w:rPr>
          <w:sz w:val="22"/>
          <w:szCs w:val="22"/>
        </w:rPr>
        <w:t xml:space="preserve">database/ — schema/init.sql (schema base), seeds/seed_data.sql (dados mock), migrations/ (scripts SQL sequenciais e manuais, sem Alembic)</w:t>
      </w:r>
    </w:p>
    <w:p xmlns:wp14="http://schemas.microsoft.com/office/word/2010/wordml" w14:paraId="43000005" wp14:textId="43000005">
      <w:pPr>
        <w:pStyle w:val="ListParagraph"/>
        <w:numPr>
          <w:ilvl w:val="0"/>
          <w:numId w:val="2"/>
        </w:numPr>
        <w:spacing w:after="80"/>
        <w:rPr/>
      </w:pPr>
      <w:r>
        <w:rPr>
          <w:sz w:val="22"/>
          <w:szCs w:val="22"/>
        </w:rPr>
        <w:t xml:space="preserve">.github/workflows/ci.yml — definição do pipeline de CI/CD como código (Seções 5 e 6)</w:t>
      </w:r>
    </w:p>
    <w:p xmlns:wp14="http://schemas.microsoft.com/office/word/2010/wordml" w14:paraId="43000006" wp14:textId="43000006">
      <w:pPr>
        <w:pStyle w:val="ListParagraph"/>
        <w:numPr>
          <w:ilvl w:val="0"/>
          <w:numId w:val="2"/>
        </w:numPr>
        <w:spacing w:after="80"/>
        <w:rPr/>
      </w:pPr>
      <w:r>
        <w:rPr>
          <w:sz w:val="22"/>
          <w:szCs w:val="22"/>
        </w:rPr>
        <w:t xml:space="preserve">docker-compose.yml na raiz + um Dockerfile por serviço (backend/Dockerfile, frontend/Dockerfile)</w:t>
      </w:r>
    </w:p>
    <w:p xmlns:wp14="http://schemas.microsoft.com/office/word/2010/wordml" w14:paraId="43000006" wp14:textId="43000006">
      <w:pPr>
        <w:pStyle w:val="ListParagraph"/>
        <w:numPr>
          <w:ilvl w:val="0"/>
          <w:numId w:val="2"/>
        </w:numPr>
        <w:spacing w:after="80"/>
        <w:rPr/>
      </w:pPr>
      <w:r>
        <w:rPr>
          <w:sz w:val="22"/>
          <w:szCs w:val="22"/>
        </w:rPr>
        <w:t xml:space="preserve">docs/ — este Plano de Gerenciamento de Configuração (.docx)</w:t>
      </w:r>
    </w:p>
    <w:p xmlns:wp14="http://schemas.microsoft.com/office/word/2010/wordml" w14:paraId="43000007" wp14:textId="43000007">
      <w:pPr>
        <w:pStyle w:val="ListParagraph"/>
        <w:numPr>
          <w:ilvl w:val="0"/>
          <w:numId w:val="2"/>
        </w:numPr>
        <w:spacing w:after="200"/>
        <w:rPr/>
      </w:pPr>
      <w:r>
        <w:rPr>
          <w:sz w:val="22"/>
          <w:szCs w:val="22"/>
        </w:rPr>
        <w:t xml:space="preserve">.env.example — template de variáveis de ambiente (o .env real está no .gitignore e nunca é commitado)</w:t>
      </w:r>
    </w:p>
    <w:p xmlns:wp14="http://schemas.microsoft.com/office/word/2010/wordml" w:rsidP="6C43E1AC" w14:paraId="1E19D749" wp14:textId="77777777">
      <w:pPr>
        <w:pStyle w:val="Heading1"/>
        <w:pBdr>
          <w:bottom w:val="single" w:color="2E5395" w:sz="6" w:space="4"/>
        </w:pBdr>
        <w:spacing w:before="480" w:after="240"/>
        <w:rPr>
          <w:b w:val="1"/>
          <w:bCs w:val="1"/>
          <w:color w:val="auto"/>
          <w:sz w:val="30"/>
          <w:szCs w:val="30"/>
        </w:rPr>
      </w:pPr>
      <w:r>
        <w:rPr>
          <w:b w:val="1"/>
          <w:bCs w:val="1"/>
          <w:color w:val="auto"/>
          <w:sz w:val="30"/>
          <w:szCs w:val="30"/>
        </w:rPr>
        <w:t>5. Integração Contínua (CI)</w:t>
      </w:r>
    </w:p>
    <w:p xmlns:wp14="http://schemas.microsoft.com/office/word/2010/wordml" w14:paraId="0B051D36" wp14:textId="0B051D36">
      <w:pPr>
        <w:spacing w:after="160" w:line="276" w:lineRule="auto"/>
      </w:pPr>
      <w:r>
        <w:rPr>
          <w:sz w:val="22"/>
          <w:szCs w:val="22"/>
        </w:rPr>
        <w:t xml:space="preserve">Todo push na branch main dispara automaticamente o pipeline de CI (o projeto não usa Pull Requests — ver 5.2). Nenhuma mudança chega ao job de deploy (Seção 6) sem que os dois jobs de CI abaixo terminem com sucesso.</w:t>
      </w:r>
    </w:p>
    <w:p xmlns:wp14="http://schemas.microsoft.com/office/word/2010/wordml" w:rsidP="6C43E1AC" w14:paraId="50000001" wp14:textId="77777777">
      <w:pPr>
        <w:pStyle w:val="Heading2"/>
        <w:spacing w:before="320" w:after="160"/>
        <w:rPr>
          <w:b w:val="1"/>
          <w:bCs w:val="1"/>
          <w:color w:val="auto"/>
          <w:sz w:val="25"/>
          <w:szCs w:val="25"/>
        </w:rPr>
      </w:pPr>
      <w:r>
        <w:rPr>
          <w:b w:val="1"/>
          <w:bCs w:val="1"/>
          <w:color w:val="auto"/>
          <w:sz w:val="25"/>
          <w:szCs w:val="25"/>
        </w:rPr>
        <w:t xml:space="preserve">5.1 Etapas do Pipeline de CI</w:t>
      </w:r>
    </w:p>
    <w:p xmlns:wp14="http://schemas.microsoft.com/office/word/2010/wordml" w14:paraId="50000002" wp14:textId="50000002">
      <w:pPr>
        <w:spacing w:after="160" w:line="276" w:lineRule="auto"/>
      </w:pPr>
      <w:r>
        <w:rPr>
          <w:sz w:val="22"/>
          <w:szCs w:val="22"/>
        </w:rPr>
        <w:t xml:space="preserve">Dois jobs independentes rodam em paralelo a cada push (runs-on: ubuntu-latest), ambos condição para o deploy:</w:t>
      </w:r>
    </w:p>
    <w:p xmlns:wp14="http://schemas.microsoft.com/office/word/2010/wordml" w14:paraId="50000003" wp14:textId="50000003">
      <w:pPr>
        <w:spacing w:before="160" w:after="80"/>
      </w:pPr>
      <w:r>
        <w:rPr>
          <w:b w:val="1"/>
          <w:bCs w:val="1"/>
          <w:sz w:val="22"/>
          <w:szCs w:val="22"/>
        </w:rPr>
        <w:t xml:space="preserve">Job backend-ci</w:t>
      </w:r>
    </w:p>
    <w:p xmlns:wp14="http://schemas.microsoft.com/office/word/2010/wordml" w14:paraId="50000004" wp14:textId="50000004">
      <w:pPr>
        <w:pStyle w:val="ListParagraph"/>
        <w:numPr>
          <w:ilvl w:val="0"/>
          <w:numId w:val="3"/>
        </w:numPr>
        <w:spacing w:after="80"/>
        <w:rPr/>
      </w:pPr>
      <w:r>
        <w:rPr>
          <w:sz w:val="22"/>
          <w:szCs w:val="22"/>
        </w:rPr>
        <w:t xml:space="preserve">Checkout do código.</w:t>
      </w:r>
    </w:p>
    <w:p xmlns:wp14="http://schemas.microsoft.com/office/word/2010/wordml" w14:paraId="50000005" wp14:textId="50000005">
      <w:pPr>
        <w:pStyle w:val="ListParagraph"/>
        <w:numPr>
          <w:ilvl w:val="0"/>
          <w:numId w:val="3"/>
        </w:numPr>
        <w:spacing w:after="80"/>
        <w:rPr/>
      </w:pPr>
      <w:r>
        <w:rPr>
          <w:sz w:val="22"/>
          <w:szCs w:val="22"/>
        </w:rPr>
        <w:t xml:space="preserve">Configuração do Python 3.12.</w:t>
      </w:r>
    </w:p>
    <w:p xmlns:wp14="http://schemas.microsoft.com/office/word/2010/wordml" w14:paraId="50000006" wp14:textId="50000006">
      <w:pPr>
        <w:pStyle w:val="ListParagraph"/>
        <w:numPr>
          <w:ilvl w:val="0"/>
          <w:numId w:val="3"/>
        </w:numPr>
        <w:spacing w:after="80"/>
        <w:rPr/>
      </w:pPr>
      <w:r>
        <w:rPr>
          <w:sz w:val="22"/>
          <w:szCs w:val="22"/>
        </w:rPr>
        <w:t xml:space="preserve">Instalação das dependências (requirements.txt + requirements-dev.txt).</w:t>
      </w:r>
    </w:p>
    <w:p xmlns:wp14="http://schemas.microsoft.com/office/word/2010/wordml" w14:paraId="50000007" wp14:textId="50000007">
      <w:pPr>
        <w:pStyle w:val="ListParagraph"/>
        <w:numPr>
          <w:ilvl w:val="0"/>
          <w:numId w:val="3"/>
        </w:numPr>
        <w:spacing w:after="80"/>
        <w:rPr/>
      </w:pPr>
      <w:r>
        <w:rPr>
          <w:sz w:val="22"/>
          <w:szCs w:val="22"/>
        </w:rPr>
        <w:t xml:space="preserve">Lint (Ruff).</w:t>
      </w:r>
    </w:p>
    <w:p xmlns:wp14="http://schemas.microsoft.com/office/word/2010/wordml" w14:paraId="50000008" wp14:textId="50000008">
      <w:pPr>
        <w:pStyle w:val="ListParagraph"/>
        <w:numPr>
          <w:ilvl w:val="0"/>
          <w:numId w:val="3"/>
        </w:numPr>
        <w:spacing w:after="80"/>
        <w:rPr/>
      </w:pPr>
      <w:r>
        <w:rPr>
          <w:sz w:val="22"/>
          <w:szCs w:val="22"/>
        </w:rPr>
        <w:t xml:space="preserve">Checagem de tipos estática (Mypy).</w:t>
      </w:r>
    </w:p>
    <w:p xmlns:wp14="http://schemas.microsoft.com/office/word/2010/wordml" w14:paraId="50000009" wp14:textId="50000009">
      <w:pPr>
        <w:pStyle w:val="ListParagraph"/>
        <w:numPr>
          <w:ilvl w:val="0"/>
          <w:numId w:val="3"/>
        </w:numPr>
        <w:spacing w:after="80"/>
        <w:rPr/>
      </w:pPr>
      <w:r>
        <w:rPr>
          <w:sz w:val="22"/>
          <w:szCs w:val="22"/>
        </w:rPr>
        <w:t xml:space="preserve">Análise de segurança estática — SAST (Bandit).</w:t>
      </w:r>
    </w:p>
    <w:p xmlns:wp14="http://schemas.microsoft.com/office/word/2010/wordml" w14:paraId="50000010" wp14:textId="50000010">
      <w:pPr>
        <w:pStyle w:val="ListParagraph"/>
        <w:numPr>
          <w:ilvl w:val="0"/>
          <w:numId w:val="3"/>
        </w:numPr>
        <w:spacing w:after="80"/>
        <w:rPr/>
      </w:pPr>
      <w:r>
        <w:rPr>
          <w:sz w:val="22"/>
          <w:szCs w:val="22"/>
        </w:rPr>
        <w:t xml:space="preserve">Auditoria de CVEs conhecidas nas dependências — SCA (pip-audit).</w:t>
      </w:r>
    </w:p>
    <w:p xmlns:wp14="http://schemas.microsoft.com/office/word/2010/wordml" w14:paraId="50000011" wp14:textId="50000011">
      <w:pPr>
        <w:pStyle w:val="ListParagraph"/>
        <w:numPr>
          <w:ilvl w:val="0"/>
          <w:numId w:val="3"/>
        </w:numPr>
        <w:spacing w:after="80"/>
        <w:rPr/>
      </w:pPr>
      <w:r>
        <w:rPr>
          <w:sz w:val="22"/>
          <w:szCs w:val="22"/>
        </w:rPr>
        <w:t xml:space="preserve">Testes automatizados com cobertura (Pytest, 181 testes, ~99% de cobertura).</w:t>
      </w:r>
    </w:p>
    <w:p xmlns:wp14="http://schemas.microsoft.com/office/word/2010/wordml" w14:paraId="50000012" wp14:textId="50000012">
      <w:pPr>
        <w:spacing w:before="160" w:after="80"/>
      </w:pPr>
      <w:r>
        <w:rPr>
          <w:b w:val="1"/>
          <w:bCs w:val="1"/>
          <w:sz w:val="22"/>
          <w:szCs w:val="22"/>
        </w:rPr>
        <w:t xml:space="preserve">Job frontend-ci</w:t>
      </w:r>
    </w:p>
    <w:p xmlns:wp14="http://schemas.microsoft.com/office/word/2010/wordml" w14:paraId="50000013" wp14:textId="50000013">
      <w:pPr>
        <w:pStyle w:val="ListParagraph"/>
        <w:numPr>
          <w:ilvl w:val="0"/>
          <w:numId w:val="4"/>
        </w:numPr>
        <w:spacing w:after="80"/>
        <w:rPr/>
      </w:pPr>
      <w:r>
        <w:rPr>
          <w:sz w:val="22"/>
          <w:szCs w:val="22"/>
        </w:rPr>
        <w:t xml:space="preserve">Checkout do código.</w:t>
      </w:r>
    </w:p>
    <w:p xmlns:wp14="http://schemas.microsoft.com/office/word/2010/wordml" w14:paraId="50000014" wp14:textId="50000014">
      <w:pPr>
        <w:pStyle w:val="ListParagraph"/>
        <w:numPr>
          <w:ilvl w:val="0"/>
          <w:numId w:val="4"/>
        </w:numPr>
        <w:spacing w:after="80"/>
        <w:rPr/>
      </w:pPr>
      <w:r>
        <w:rPr>
          <w:sz w:val="22"/>
          <w:szCs w:val="22"/>
        </w:rPr>
        <w:t xml:space="preserve">Configuração do Node 22 (cache de npm).</w:t>
      </w:r>
    </w:p>
    <w:p xmlns:wp14="http://schemas.microsoft.com/office/word/2010/wordml" w14:paraId="50000015" wp14:textId="50000015">
      <w:pPr>
        <w:pStyle w:val="ListParagraph"/>
        <w:numPr>
          <w:ilvl w:val="0"/>
          <w:numId w:val="4"/>
        </w:numPr>
        <w:spacing w:after="80"/>
        <w:rPr/>
      </w:pPr>
      <w:r>
        <w:rPr>
          <w:sz w:val="22"/>
          <w:szCs w:val="22"/>
        </w:rPr>
        <w:t xml:space="preserve">Instalação das dependências (npm ci).</w:t>
      </w:r>
    </w:p>
    <w:p xmlns:wp14="http://schemas.microsoft.com/office/word/2010/wordml" w14:paraId="50000016" wp14:textId="50000016">
      <w:pPr>
        <w:pStyle w:val="ListParagraph"/>
        <w:numPr>
          <w:ilvl w:val="0"/>
          <w:numId w:val="4"/>
        </w:numPr>
        <w:spacing w:after="80"/>
        <w:rPr/>
      </w:pPr>
      <w:r>
        <w:rPr>
          <w:sz w:val="22"/>
          <w:szCs w:val="22"/>
        </w:rPr>
        <w:t xml:space="preserve">Auditoria de CVEs conhecidas nas dependências — SCA (npm audit --audit-level=high).</w:t>
      </w:r>
    </w:p>
    <w:p xmlns:wp14="http://schemas.microsoft.com/office/word/2010/wordml" w14:paraId="50000017" wp14:textId="50000017">
      <w:pPr>
        <w:pStyle w:val="ListParagraph"/>
        <w:numPr>
          <w:ilvl w:val="0"/>
          <w:numId w:val="4"/>
        </w:numPr>
        <w:spacing w:after="80"/>
        <w:rPr/>
      </w:pPr>
      <w:r>
        <w:rPr>
          <w:sz w:val="22"/>
          <w:szCs w:val="22"/>
        </w:rPr>
        <w:t xml:space="preserve">Lint (ESLint).</w:t>
      </w:r>
    </w:p>
    <w:p xmlns:wp14="http://schemas.microsoft.com/office/word/2010/wordml" w14:paraId="50000018" wp14:textId="50000018">
      <w:pPr>
        <w:pStyle w:val="ListParagraph"/>
        <w:numPr>
          <w:ilvl w:val="0"/>
          <w:numId w:val="4"/>
        </w:numPr>
        <w:spacing w:after="80"/>
        <w:rPr/>
      </w:pPr>
      <w:r>
        <w:rPr>
          <w:sz w:val="22"/>
          <w:szCs w:val="22"/>
        </w:rPr>
        <w:t xml:space="preserve">Testes automatizados (Vitest + React Testing Library, 210 testes).</w:t>
      </w:r>
    </w:p>
    <w:p xmlns:wp14="http://schemas.microsoft.com/office/word/2010/wordml" w14:paraId="50000019" wp14:textId="50000019">
      <w:pPr>
        <w:pStyle w:val="ListParagraph"/>
        <w:numPr>
          <w:ilvl w:val="0"/>
          <w:numId w:val="4"/>
        </w:numPr>
        <w:spacing w:after="80"/>
        <w:rPr/>
      </w:pPr>
      <w:r>
        <w:rPr>
          <w:sz w:val="22"/>
          <w:szCs w:val="22"/>
        </w:rPr>
        <w:t xml:space="preserve">Build de produção (tsc -b + vite build, valida os dois entry points: app e admin).</w:t>
      </w:r>
    </w:p>
    <w:p xmlns:wp14="http://schemas.microsoft.com/office/word/2010/wordml" w14:paraId="50000020" wp14:textId="50000020">
      <w:pPr>
        <w:spacing w:after="160" w:line="276" w:lineRule="auto"/>
      </w:pPr>
      <w:r>
        <w:rPr>
          <w:sz w:val="22"/>
          <w:szCs w:val="22"/>
        </w:rPr>
        <w:t xml:space="preserve">Não há uma etapa separada de empacotamento/publicação de imagem no CI: o build da imagem Docker só acontece no job de deploy (Seção 6.1), diretamente na VPS de destino.</w:t>
      </w:r>
    </w:p>
    <w:p xmlns:wp14="http://schemas.microsoft.com/office/word/2010/wordml" w:rsidP="6C43E1AC" w14:paraId="50000021" wp14:textId="77777777">
      <w:pPr>
        <w:pStyle w:val="Heading2"/>
        <w:spacing w:before="320" w:after="160"/>
        <w:rPr>
          <w:b w:val="1"/>
          <w:bCs w:val="1"/>
          <w:color w:val="auto"/>
          <w:sz w:val="25"/>
          <w:szCs w:val="25"/>
        </w:rPr>
      </w:pPr>
      <w:r>
        <w:rPr>
          <w:b w:val="1"/>
          <w:bCs w:val="1"/>
          <w:color w:val="auto"/>
          <w:sz w:val="25"/>
          <w:szCs w:val="25"/>
        </w:rPr>
        <w:t xml:space="preserve">5.2 Política de Pull Request e Revisão de Código</w:t>
      </w:r>
    </w:p>
    <w:p xmlns:wp14="http://schemas.microsoft.com/office/word/2010/wordml" w14:paraId="50000022" wp14:textId="50000022">
      <w:pPr>
        <w:spacing w:after="160" w:line="276" w:lineRule="auto"/>
      </w:pPr>
      <w:r>
        <w:rPr>
          <w:sz w:val="22"/>
          <w:szCs w:val="22"/>
        </w:rPr>
        <w:t xml:space="preserve">Desde 27/10/2026, toda mudança passa por Pull Request: a branch main é protegida no GitHub (Seção 3.3) e exige no mínimo 1 aprovação antes do merge, de um colaborador com acesso de escrita (Tintomax), já que o GitHub não permite a autoaprovação da própria PR. O merge só é liberado com os dois status checks de CI (backend-ci e frontend-ci) verdes; a opção enforce_admins impede que o próprio autor, mesmo como administrador do repositório, contorne essa regra com push direto, o que foi verificado na prática (git push direto recusado com o erro GH006: Protected branch update failed). Canal de comunicação e janela de resposta: como a revisão é feita por um colaborador externo e pontual, a comunicação ocorre pelos próprios comentários da Issue/Pull Request no GitHub, sem canal de chat dedicado; não há uma janela de resposta formalizada hoje, dado o baixo volume de PRs; recomenda-se adotar um prazo combinado (ex.: até 2 dias úteis) caso o ritmo de contribuições aumente.</w:t>
      </w:r>
    </w:p>
    <w:p xmlns:wp14="http://schemas.microsoft.com/office/word/2010/wordml" w:rsidP="6C43E1AC" w14:paraId="50000023" wp14:textId="77777777">
      <w:pPr>
        <w:pStyle w:val="Heading2"/>
        <w:spacing w:before="320" w:after="160"/>
        <w:rPr>
          <w:b w:val="1"/>
          <w:bCs w:val="1"/>
          <w:color w:val="auto"/>
          <w:sz w:val="25"/>
          <w:szCs w:val="25"/>
        </w:rPr>
      </w:pPr>
      <w:r>
        <w:rPr>
          <w:b w:val="1"/>
          <w:bCs w:val="1"/>
          <w:color w:val="auto"/>
          <w:sz w:val="25"/>
          <w:szCs w:val="25"/>
        </w:rPr>
        <w:t xml:space="preserve">5.3 Critérios de Qualidade (Quality Gate)</w:t>
      </w:r>
    </w:p>
    <w:p xmlns:wp14="http://schemas.microsoft.com/office/word/2010/wordml" w14:paraId="50000024" wp14:textId="50000024">
      <w:pPr>
        <w:spacing w:after="160" w:line="276" w:lineRule="auto"/>
      </w:pPr>
      <w:r>
        <w:rPr>
          <w:sz w:val="22"/>
          <w:szCs w:val="22"/>
        </w:rPr>
        <w:t xml:space="preserve">Critérios objetivos hoje aplicados (todos bloqueantes: qualquer falha impede o deploy):</w:t>
      </w:r>
    </w:p>
    <w:p xmlns:wp14="http://schemas.microsoft.com/office/word/2010/wordml" w14:paraId="50000025" wp14:textId="50000025">
      <w:pPr>
        <w:pStyle w:val="ListParagraph"/>
        <w:numPr>
          <w:ilvl w:val="0"/>
          <w:numId w:val="2"/>
        </w:numPr>
        <w:spacing w:after="80"/>
        <w:rPr/>
      </w:pPr>
      <w:r>
        <w:rPr>
          <w:sz w:val="22"/>
          <w:szCs w:val="22"/>
        </w:rPr>
        <w:t xml:space="preserve">Backend: ruff check sem erros (regras E, F, I, UP, B, line-length 120); mypy app/ sem erros (check_untyped_defs, warn_redundant_casts, warn_unused_ignores ativos); bandit -r app/ sem achados; pip-audit sem CVEs conhecidas nas dependências; 100% dos 181 testes (Pytest) passando.</w:t>
      </w:r>
    </w:p>
    <w:p xmlns:wp14="http://schemas.microsoft.com/office/word/2010/wordml" w14:paraId="50000026" wp14:textId="50000026">
      <w:pPr>
        <w:pStyle w:val="ListParagraph"/>
        <w:numPr>
          <w:ilvl w:val="0"/>
          <w:numId w:val="2"/>
        </w:numPr>
        <w:spacing w:after="80"/>
        <w:rPr/>
      </w:pPr>
      <w:r>
        <w:rPr>
          <w:sz w:val="22"/>
          <w:szCs w:val="22"/>
        </w:rPr>
        <w:t xml:space="preserve">Frontend: npm audit --audit-level=high sem vulnerabilidades high/critical; eslint sem erros; 100% dos 210 testes (Vitest) passando; npm run build (tsc -b + vite build) sem erros de tipo ou de build.</w:t>
      </w:r>
    </w:p>
    <w:p xmlns:wp14="http://schemas.microsoft.com/office/word/2010/wordml" w14:paraId="50000027" wp14:textId="50000027">
      <w:pPr>
        <w:pStyle w:val="ListParagraph"/>
        <w:numPr>
          <w:ilvl w:val="0"/>
          <w:numId w:val="2"/>
        </w:numPr>
        <w:spacing w:after="200"/>
        <w:rPr/>
      </w:pPr>
      <w:r>
        <w:rPr>
          <w:sz w:val="22"/>
          <w:szCs w:val="22"/>
        </w:rPr>
        <w:t xml:space="preserve">Deploy: só é executado se backend-ci e frontend-ci passarem; a própria checagem de saúde pós-deploy (Seção 6.1) é o último critério, aplicado depois do deploy.</w:t>
      </w:r>
    </w:p>
    <w:p xmlns:wp14="http://schemas.microsoft.com/office/word/2010/wordml" w14:paraId="50000028" wp14:textId="50000028">
      <w:pPr>
        <w:spacing w:after="160" w:line="276" w:lineRule="auto"/>
      </w:pPr>
      <w:r>
        <w:rPr>
          <w:sz w:val="22"/>
          <w:szCs w:val="22"/>
        </w:rPr>
        <w:t xml:space="preserve">Lacuna conhecida: não há um limite mínimo de cobertura de testes configurado como gate no pipeline (a cobertura do backend é reportada por --cov-report=term-missing, mas o job não falha abaixo de um limiar; ex.: --cov-fail-under=90 seria a evolução natural).</w:t>
      </w:r>
    </w:p>
    <w:p xmlns:wp14="http://schemas.microsoft.com/office/word/2010/wordml" w:rsidP="6C43E1AC" w14:paraId="240567D8" wp14:textId="77777777">
      <w:pPr>
        <w:pStyle w:val="Heading1"/>
        <w:pBdr>
          <w:bottom w:val="single" w:color="2E5395" w:sz="6" w:space="4"/>
        </w:pBdr>
        <w:spacing w:before="480" w:after="240"/>
        <w:rPr>
          <w:b w:val="1"/>
          <w:bCs w:val="1"/>
          <w:color w:val="auto"/>
          <w:sz w:val="30"/>
          <w:szCs w:val="30"/>
        </w:rPr>
      </w:pPr>
      <w:r>
        <w:rPr>
          <w:b w:val="1"/>
          <w:bCs w:val="1"/>
          <w:color w:val="auto"/>
          <w:sz w:val="30"/>
          <w:szCs w:val="30"/>
        </w:rPr>
        <w:t>6. Entrega e Implantação Contínua (CD)</w:t>
      </w:r>
    </w:p>
    <w:p xmlns:wp14="http://schemas.microsoft.com/office/word/2010/wordml" w14:paraId="60000001" wp14:textId="60000001">
      <w:pPr>
        <w:spacing w:after="160" w:line="276" w:lineRule="auto"/>
      </w:pPr>
      <w:r>
        <w:rPr>
          <w:sz w:val="22"/>
          <w:szCs w:val="22"/>
        </w:rPr>
        <w:t xml:space="preserve">Assim que os dois jobs de CI (backend-ci e frontend-ci) terminam com sucesso, o job deploy é habilitado. Não há publicação prévia de artefato em registro (Seção 3.1): a imagem é construída no momento do próprio deploy, direto na VPS de produção, não existe promoção entre ambientes porque só existe um ambiente de destino (Seção 3.2).</w:t>
      </w:r>
    </w:p>
    <w:p xmlns:wp14="http://schemas.microsoft.com/office/word/2010/wordml" w:rsidP="6C43E1AC" w14:paraId="60000002" wp14:textId="77777777">
      <w:pPr>
        <w:pStyle w:val="Heading2"/>
        <w:spacing w:before="320" w:after="160"/>
        <w:rPr>
          <w:b w:val="1"/>
          <w:bCs w:val="1"/>
          <w:color w:val="auto"/>
          <w:sz w:val="25"/>
          <w:szCs w:val="25"/>
        </w:rPr>
      </w:pPr>
      <w:r>
        <w:rPr>
          <w:b w:val="1"/>
          <w:bCs w:val="1"/>
          <w:color w:val="auto"/>
          <w:sz w:val="25"/>
          <w:szCs w:val="25"/>
        </w:rPr>
        <w:t xml:space="preserve">6.1 Etapas do Pipeline de CD</w:t>
      </w:r>
    </w:p>
    <w:p xmlns:wp14="http://schemas.microsoft.com/office/word/2010/wordml" w14:paraId="60000003" wp14:textId="60000003">
      <w:pPr>
        <w:spacing w:after="160" w:line="276" w:lineRule="auto"/>
      </w:pPr>
      <w:r>
        <w:rPr>
          <w:sz w:val="22"/>
          <w:szCs w:val="22"/>
        </w:rPr>
        <w:t xml:space="preserve">O job deploy roda em um runner self-hosted registrado na própria VPS (runs-on: [self-hosted, vps]):</w:t>
      </w:r>
    </w:p>
    <w:p xmlns:wp14="http://schemas.microsoft.com/office/word/2010/wordml" w14:paraId="60000004" wp14:textId="60000004">
      <w:pPr>
        <w:pStyle w:val="ListParagraph"/>
        <w:numPr>
          <w:ilvl w:val="0"/>
          <w:numId w:val="5"/>
        </w:numPr>
        <w:spacing w:after="80"/>
        <w:rPr/>
      </w:pPr>
      <w:r>
        <w:rPr>
          <w:sz w:val="22"/>
          <w:szCs w:val="22"/>
        </w:rPr>
        <w:t xml:space="preserve">git pull origin main no diretório do projeto na VPS (/opt/containers/rewards).</w:t>
      </w:r>
    </w:p>
    <w:p xmlns:wp14="http://schemas.microsoft.com/office/word/2010/wordml" w14:paraId="60000005" wp14:textId="60000005">
      <w:pPr>
        <w:pStyle w:val="ListParagraph"/>
        <w:numPr>
          <w:ilvl w:val="0"/>
          <w:numId w:val="5"/>
        </w:numPr>
        <w:spacing w:after="80"/>
        <w:rPr/>
      </w:pPr>
      <w:r>
        <w:rPr>
          <w:sz w:val="22"/>
          <w:szCs w:val="22"/>
        </w:rPr>
        <w:t xml:space="preserve">docker compose build --no-cache — reconstrói as imagens do backend e do frontend a partir do código recém-puxado.</w:t>
      </w:r>
    </w:p>
    <w:p xmlns:wp14="http://schemas.microsoft.com/office/word/2010/wordml" w14:paraId="60000006" wp14:textId="60000006">
      <w:pPr>
        <w:pStyle w:val="ListParagraph"/>
        <w:numPr>
          <w:ilvl w:val="0"/>
          <w:numId w:val="5"/>
        </w:numPr>
        <w:spacing w:after="80"/>
        <w:rPr/>
      </w:pPr>
      <w:r>
        <w:rPr>
          <w:sz w:val="22"/>
          <w:szCs w:val="22"/>
        </w:rPr>
        <w:t xml:space="preserve">docker compose up -d — recria os containers rewards_backend e rewards_frontend.</w:t>
      </w:r>
    </w:p>
    <w:p xmlns:wp14="http://schemas.microsoft.com/office/word/2010/wordml" w14:paraId="60000007" wp14:textId="60000007">
      <w:pPr>
        <w:pStyle w:val="ListParagraph"/>
        <w:numPr>
          <w:ilvl w:val="0"/>
          <w:numId w:val="5"/>
        </w:numPr>
        <w:spacing w:after="80"/>
        <w:rPr/>
      </w:pPr>
      <w:r>
        <w:rPr>
          <w:sz w:val="22"/>
          <w:szCs w:val="22"/>
        </w:rPr>
        <w:t xml:space="preserve">Reload do Nginx Proxy Manager (docker exec nginx-proxy-manager nginx -s reload) — necessário porque o NPM cacheia o IP Docker anterior do container, que muda a cada recriação.</w:t>
      </w:r>
    </w:p>
    <w:p xmlns:wp14="http://schemas.microsoft.com/office/word/2010/wordml" w14:paraId="60000008" wp14:textId="60000008">
      <w:pPr>
        <w:pStyle w:val="ListParagraph"/>
        <w:numPr>
          <w:ilvl w:val="0"/>
          <w:numId w:val="5"/>
        </w:numPr>
        <w:spacing w:after="80"/>
        <w:rPr/>
      </w:pPr>
      <w:r>
        <w:rPr>
          <w:sz w:val="22"/>
          <w:szCs w:val="22"/>
        </w:rPr>
        <w:t xml:space="preserve">Checagem de saúde pós-deploy: até 15 tentativas (a cada 4s) de curl em /health do backend e na raiz do frontend; se nenhuma responder no tempo, o workflow imprime os últimos 80 logs e falha.</w:t>
      </w:r>
    </w:p>
    <w:p xmlns:wp14="http://schemas.microsoft.com/office/word/2010/wordml" w14:paraId="60000009" wp14:textId="60000009">
      <w:pPr>
        <w:pStyle w:val="ListParagraph"/>
        <w:numPr>
          <w:ilvl w:val="0"/>
          <w:numId w:val="5"/>
        </w:numPr>
        <w:spacing w:after="80"/>
        <w:rPr/>
      </w:pPr>
      <w:r>
        <w:rPr>
          <w:sz w:val="22"/>
          <w:szCs w:val="22"/>
        </w:rPr>
        <w:t xml:space="preserve">Limpeza de imagens Docker órfãs (docker image prune -f), executada sempre (if: always()), mesmo se a checagem de saúde falhar.</w:t>
      </w:r>
    </w:p>
    <w:p xmlns:wp14="http://schemas.microsoft.com/office/word/2010/wordml" w:rsidP="6C43E1AC" w14:paraId="60000010" wp14:textId="77777777">
      <w:pPr>
        <w:pStyle w:val="Heading2"/>
        <w:spacing w:before="320" w:after="160"/>
        <w:rPr>
          <w:b w:val="1"/>
          <w:bCs w:val="1"/>
          <w:color w:val="auto"/>
          <w:sz w:val="25"/>
          <w:szCs w:val="25"/>
        </w:rPr>
      </w:pPr>
      <w:r>
        <w:rPr>
          <w:b w:val="1"/>
          <w:bCs w:val="1"/>
          <w:color w:val="auto"/>
          <w:sz w:val="25"/>
          <w:szCs w:val="25"/>
        </w:rPr>
        <w:t xml:space="preserve">6.2 Estratégias de Implantação</w:t>
      </w:r>
    </w:p>
    <w:tbl>
      <w:tblPr>
        <w:tblW w:w="952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320"/>
      </w:tblGrid>
      <w:tr xmlns:wp14="http://schemas.microsoft.com/office/word/2010/wordml" w14:paraId="4017C137" wp14:textId="77777777">
        <w:trPr>
          <w:tblHeader/>
        </w:trPr>
        <w:tc>
          <w:tcPr>
            <w:tcW w:w="2200" w:type="dxa"/>
            <w:shd w:val="clear" w:color="auto" w:fill="0070C0"/>
            <w:tcMar>
              <w:top w:w="80" w:type="dxa"/>
              <w:left w:w="100" w:type="dxa"/>
              <w:bottom w:w="80" w:type="dxa"/>
              <w:right w:w="100" w:type="dxa"/>
            </w:tcMar>
            <w:vAlign w:val="center"/>
          </w:tcPr>
          <w:p w14:paraId="4C2BF5A7" wp14:textId="77777777">
            <w:pPr>
              <w:jc w:val="left"/>
            </w:pPr>
            <w:r>
              <w:rPr>
                <w:b w:val="1"/>
                <w:bCs w:val="1"/>
                <w:color w:val="FFFFFF"/>
                <w:sz w:val="20"/>
                <w:szCs w:val="20"/>
              </w:rPr>
              <w:t xml:space="preserve">Estratégia</w:t>
            </w:r>
          </w:p>
        </w:tc>
        <w:tc>
          <w:tcPr>
            <w:tcW w:w="7320" w:type="dxa"/>
            <w:shd w:val="clear" w:color="auto" w:fill="0070C0"/>
            <w:tcMar>
              <w:top w:w="80" w:type="dxa"/>
              <w:left w:w="100" w:type="dxa"/>
              <w:bottom w:w="80" w:type="dxa"/>
              <w:right w:w="100" w:type="dxa"/>
            </w:tcMar>
            <w:vAlign w:val="center"/>
          </w:tcPr>
          <w:p w14:paraId="07DD280C" wp14:textId="77777777">
            <w:pPr>
              <w:jc w:val="left"/>
            </w:pPr>
            <w:r>
              <w:rPr>
                <w:b w:val="1"/>
                <w:bCs w:val="1"/>
                <w:color w:val="FFFFFF"/>
                <w:sz w:val="20"/>
                <w:szCs w:val="20"/>
              </w:rPr>
              <w:t xml:space="preserve">Descrição</w:t>
            </w:r>
          </w:p>
        </w:tc>
      </w:tr>
      <w:tr xmlns:wp14="http://schemas.microsoft.com/office/word/2010/wordml" w14:paraId="723AF3D3" wp14:textId="77777777">
        <w:tc>
          <w:tcPr>
            <w:tcW w:w="2200" w:type="dxa"/>
            <w:tcMar>
              <w:top w:w="80" w:type="dxa"/>
              <w:left w:w="100" w:type="dxa"/>
              <w:bottom w:w="80" w:type="dxa"/>
              <w:right w:w="100" w:type="dxa"/>
            </w:tcMar>
            <w:vAlign w:val="center"/>
          </w:tcPr>
          <w:p w14:paraId="18066376" wp14:textId="77777777">
            <w:pPr>
              <w:jc w:val="left"/>
            </w:pPr>
            <w:r>
              <w:rPr>
                <w:b w:val="0"/>
                <w:bCs w:val="0"/>
                <w:color w:val="000000"/>
                <w:sz w:val="20"/>
                <w:szCs w:val="20"/>
              </w:rPr>
              <w:t xml:space="preserve">Recreate (estratégia atual)</w:t>
            </w:r>
          </w:p>
        </w:tc>
        <w:tc>
          <w:tcPr>
            <w:tcW w:w="7320" w:type="dxa"/>
            <w:tcMar>
              <w:top w:w="80" w:type="dxa"/>
              <w:left w:w="100" w:type="dxa"/>
              <w:bottom w:w="80" w:type="dxa"/>
              <w:right w:w="100" w:type="dxa"/>
            </w:tcMar>
            <w:vAlign w:val="center"/>
          </w:tcPr>
          <w:p w14:paraId="41043E06" wp14:textId="77777777">
            <w:pPr>
              <w:jc w:val="left"/>
            </w:pPr>
            <w:r>
              <w:rPr>
                <w:b w:val="0"/>
                <w:bCs w:val="0"/>
                <w:color w:val="000000"/>
                <w:sz w:val="20"/>
                <w:szCs w:val="20"/>
              </w:rPr>
              <w:t xml:space="preserve">docker compose build --no-cache seguido de up -d recria o container do zero; há uma janela breve de indisponibilidade entre o container antigo ser derrubado e o novo ficar pronto, mitigada pela checagem de saúde pós-deploy (6.1), mas sem rollback automático (6.3).</w:t>
            </w:r>
          </w:p>
        </w:tc>
      </w:tr>
      <w:tr xmlns:wp14="http://schemas.microsoft.com/office/word/2010/wordml" w14:paraId="1EE5AEB0" wp14:textId="77777777">
        <w:tc>
          <w:tcPr>
            <w:tcW w:w="2200" w:type="dxa"/>
            <w:shd w:val="clear" w:color="auto" w:fill="F2F2F2"/>
            <w:tcMar>
              <w:top w:w="80" w:type="dxa"/>
              <w:left w:w="100" w:type="dxa"/>
              <w:bottom w:w="80" w:type="dxa"/>
              <w:right w:w="100" w:type="dxa"/>
            </w:tcMar>
            <w:vAlign w:val="center"/>
          </w:tcPr>
          <w:p w14:paraId="0FB8C4FC" wp14:textId="77777777">
            <w:pPr>
              <w:jc w:val="left"/>
            </w:pPr>
            <w:r>
              <w:rPr>
                <w:b w:val="0"/>
                <w:bCs w:val="0"/>
                <w:color w:val="000000"/>
                <w:sz w:val="20"/>
                <w:szCs w:val="20"/>
              </w:rPr>
              <w:t xml:space="preserve">Rolling update / Blue-Green / Canary Release (não implementadas)</w:t>
            </w:r>
          </w:p>
        </w:tc>
        <w:tc>
          <w:tcPr>
            <w:tcW w:w="7320" w:type="dxa"/>
            <w:shd w:val="clear" w:color="auto" w:fill="F2F2F2"/>
            <w:tcMar>
              <w:top w:w="80" w:type="dxa"/>
              <w:left w:w="100" w:type="dxa"/>
              <w:bottom w:w="80" w:type="dxa"/>
              <w:right w:w="100" w:type="dxa"/>
            </w:tcMar>
            <w:vAlign w:val="center"/>
          </w:tcPr>
          <w:p w14:paraId="6C849388" wp14:textId="77777777">
            <w:pPr>
              <w:jc w:val="left"/>
            </w:pPr>
            <w:r>
              <w:rPr>
                <w:b w:val="0"/>
                <w:bCs w:val="0"/>
                <w:color w:val="000000"/>
                <w:sz w:val="20"/>
                <w:szCs w:val="20"/>
              </w:rPr>
              <w:t xml:space="preserve">Recomendadas como evolução caso o sistema exija indisponibilidade zero ou releases graduais; hoje não se justificam pelo baixo tráfego e criticidade do projeto (uso pessoal/portfólio).</w:t>
            </w:r>
          </w:p>
        </w:tc>
      </w:tr>
      <w:tr xmlns:wp14="http://schemas.microsoft.com/office/word/2010/wordml" w14:paraId="3CAA8708" wp14:textId="77777777">
        <w:tc>
          <w:tcPr>
            <w:tcW w:w="2200" w:type="dxa"/>
            <w:tcMar>
              <w:top w:w="80" w:type="dxa"/>
              <w:left w:w="100" w:type="dxa"/>
              <w:bottom w:w="80" w:type="dxa"/>
              <w:right w:w="100" w:type="dxa"/>
            </w:tcMar>
            <w:vAlign w:val="center"/>
          </w:tcPr>
          <w:p w14:paraId="09D7ED2B" wp14:textId="77777777">
            <w:pPr>
              <w:jc w:val="left"/>
            </w:pPr>
            <w:r>
              <w:rPr>
                <w:b w:val="0"/>
                <w:bCs w:val="0"/>
                <w:color w:val="000000"/>
                <w:sz w:val="20"/>
                <w:szCs w:val="20"/>
              </w:rPr>
              <w:t xml:space="preserve">Feature Flags (não implementadas)</w:t>
            </w:r>
          </w:p>
        </w:tc>
        <w:tc>
          <w:tcPr>
            <w:tcW w:w="7320" w:type="dxa"/>
            <w:tcMar>
              <w:top w:w="80" w:type="dxa"/>
              <w:left w:w="100" w:type="dxa"/>
              <w:bottom w:w="80" w:type="dxa"/>
              <w:right w:w="100" w:type="dxa"/>
            </w:tcMar>
            <w:vAlign w:val="center"/>
          </w:tcPr>
          <w:p w14:paraId="7E1F0DD4" wp14:textId="77777777">
            <w:pPr>
              <w:jc w:val="left"/>
            </w:pPr>
            <w:r>
              <w:rPr>
                <w:b w:val="0"/>
                <w:bCs w:val="0"/>
                <w:color w:val="000000"/>
                <w:sz w:val="20"/>
                <w:szCs w:val="20"/>
              </w:rPr>
              <w:t xml:space="preserve">Nenhuma funcionalidade é hoje controlada por flag em tempo de execução; ativações dependem diretamente do deploy do código.</w:t>
            </w:r>
          </w:p>
        </w:tc>
      </w:tr>
    </w:tbl>
    <w:p xmlns:wp14="http://schemas.microsoft.com/office/word/2010/wordml" w:rsidP="6C43E1AC" w14:paraId="60000011" wp14:textId="77777777">
      <w:pPr>
        <w:pStyle w:val="Heading2"/>
        <w:spacing w:before="320" w:after="160"/>
        <w:rPr>
          <w:b w:val="1"/>
          <w:bCs w:val="1"/>
          <w:color w:val="auto"/>
          <w:sz w:val="25"/>
          <w:szCs w:val="25"/>
        </w:rPr>
      </w:pPr>
      <w:r>
        <w:rPr>
          <w:b w:val="1"/>
          <w:bCs w:val="1"/>
          <w:color w:val="auto"/>
          <w:sz w:val="25"/>
          <w:szCs w:val="25"/>
        </w:rPr>
        <w:t xml:space="preserve">6.3 Rollback e Recuperação</w:t>
      </w:r>
    </w:p>
    <w:p xmlns:wp14="http://schemas.microsoft.com/office/word/2010/wordml" w14:paraId="60000012" wp14:textId="60000012">
      <w:pPr>
        <w:spacing w:after="160" w:line="276" w:lineRule="auto"/>
      </w:pPr>
      <w:r>
        <w:rPr>
          <w:sz w:val="22"/>
          <w:szCs w:val="22"/>
        </w:rPr>
        <w:t xml:space="preserve">Não há rollback automatizado hoje. Se a checagem de saúde pós-deploy (6.1) falhar, o workflow falha e os últimos logs ficam visíveis no histórico do GitHub Actions, mas a versão com problema pode já estar servindo tráfego (o job não reverte automaticamente para a imagem anterior). A recuperação atual é manual: git revert/checkout do commit anterior em main + novo push, o que dispara um novo ciclo completo de CI/CD.</w:t>
      </w:r>
    </w:p>
    <w:p xmlns:wp14="http://schemas.microsoft.com/office/word/2010/wordml" w14:paraId="60000013" wp14:textId="60000013">
      <w:pPr>
        <w:spacing w:after="160" w:line="276" w:lineRule="auto"/>
      </w:pPr>
      <w:r>
        <w:rPr>
          <w:sz w:val="22"/>
          <w:szCs w:val="22"/>
        </w:rPr>
        <w:t xml:space="preserve">Como evolução recomendada: manter a imagem anterior versionada (tag) para permitir docker compose up com a tag anterior sem reconstrução, e considerar rollback automático (voltar à imagem anterior) caso a checagem de saúde pós-deploy falhe.</w:t>
      </w:r>
    </w:p>
    <w:p xmlns:wp14="http://schemas.microsoft.com/office/word/2010/wordml" w:rsidP="6C43E1AC" w14:paraId="53809A9A" wp14:textId="77777777">
      <w:pPr>
        <w:pStyle w:val="Heading1"/>
        <w:pBdr>
          <w:bottom w:val="single" w:color="2E5395" w:sz="6" w:space="4"/>
        </w:pBdr>
        <w:spacing w:before="480" w:after="240"/>
        <w:rPr>
          <w:b w:val="1"/>
          <w:bCs w:val="1"/>
          <w:color w:val="auto"/>
          <w:sz w:val="30"/>
          <w:szCs w:val="30"/>
        </w:rPr>
      </w:pPr>
      <w:r>
        <w:rPr>
          <w:b w:val="1"/>
          <w:bCs w:val="1"/>
          <w:color w:val="auto"/>
          <w:sz w:val="30"/>
          <w:szCs w:val="30"/>
        </w:rPr>
        <w:t>7. Infraestrutura como Código (IaC)</w:t>
      </w:r>
    </w:p>
    <w:p xmlns:wp14="http://schemas.microsoft.com/office/word/2010/wordml" w14:paraId="2EE16109" wp14:textId="2EE16109">
      <w:pPr>
        <w:spacing w:after="160" w:line="276" w:lineRule="auto"/>
      </w:pPr>
      <w:r>
        <w:rPr>
          <w:sz w:val="22"/>
          <w:szCs w:val="22"/>
        </w:rPr>
        <w:t xml:space="preserve">A infraestrutura do ambiente de Produção (único ambiente gerenciado por código — Seção 3.2) é descrita via Docker Compose, versionado no mesmo repositório da aplicação. Não se usa uma ferramenta de provisionamento em nuvem (Terraform/Ansible/Pulumi): a VPS em si e os serviços compartilhados (PostgreSQL, Nginx Proxy Manager, redes Docker) são provisionados manualmente, uma única vez, fora do repositório.</w:t>
      </w:r>
    </w:p>
    <w:p xmlns:wp14="http://schemas.microsoft.com/office/word/2010/wordml" w:rsidP="6C43E1AC" w14:paraId="70000001" wp14:textId="77777777">
      <w:pPr>
        <w:pStyle w:val="Heading2"/>
        <w:spacing w:before="320" w:after="160"/>
        <w:rPr>
          <w:b w:val="1"/>
          <w:bCs w:val="1"/>
          <w:color w:val="auto"/>
          <w:sz w:val="25"/>
          <w:szCs w:val="25"/>
        </w:rPr>
      </w:pPr>
      <w:r>
        <w:rPr>
          <w:b w:val="1"/>
          <w:bCs w:val="1"/>
          <w:color w:val="auto"/>
          <w:sz w:val="25"/>
          <w:szCs w:val="25"/>
        </w:rPr>
        <w:t xml:space="preserve">7.1 Versionamento de Infraestrutura</w:t>
      </w:r>
    </w:p>
    <w:p xmlns:wp14="http://schemas.microsoft.com/office/word/2010/wordml" w14:paraId="70000002" wp14:textId="70000002">
      <w:pPr>
        <w:pStyle w:val="ListParagraph"/>
        <w:numPr>
          <w:ilvl w:val="0"/>
          <w:numId w:val="2"/>
        </w:numPr>
        <w:spacing w:after="80"/>
        <w:rPr/>
      </w:pPr>
      <w:r>
        <w:rPr>
          <w:sz w:val="22"/>
          <w:szCs w:val="22"/>
        </w:rPr>
        <w:t xml:space="preserve">docker-compose.yml e os Dockerfile de cada serviço definem os containers da aplicação e são versionados junto do código-fonte.</w:t>
      </w:r>
    </w:p>
    <w:p xmlns:wp14="http://schemas.microsoft.com/office/word/2010/wordml" w14:paraId="70000003" wp14:textId="70000003">
      <w:pPr>
        <w:pStyle w:val="ListParagraph"/>
        <w:numPr>
          <w:ilvl w:val="0"/>
          <w:numId w:val="2"/>
        </w:numPr>
        <w:spacing w:after="80"/>
        <w:rPr/>
      </w:pPr>
      <w:r>
        <w:rPr>
          <w:sz w:val="22"/>
          <w:szCs w:val="22"/>
        </w:rPr>
        <w:t xml:space="preserve">Não há uma etapa de "plan" prévio (como em Terraform): mudanças na infraestrutura de containers seguem o mesmo fluxo de Pull Request + revisão + pipeline de CI/CD usado para o restante do código (Seções 3.3 e 5.2), sem uma etapa de revisão de infraestrutura separada.</w:t>
      </w:r>
    </w:p>
    <w:p xmlns:wp14="http://schemas.microsoft.com/office/word/2010/wordml" w14:paraId="70000004" wp14:textId="70000004">
      <w:pPr>
        <w:pStyle w:val="ListParagraph"/>
        <w:numPr>
          <w:ilvl w:val="0"/>
          <w:numId w:val="2"/>
        </w:numPr>
        <w:spacing w:after="80"/>
        <w:rPr/>
      </w:pPr>
      <w:r>
        <w:rPr>
          <w:sz w:val="22"/>
          <w:szCs w:val="22"/>
        </w:rPr>
        <w:t xml:space="preserve">Não há state file a gerenciar — Docker Compose não mantém estado remoto como Terraform; a infraestrutura de containers reflete diretamente o que está declarado no docker-compose.yml no momento do deploy.</w:t>
      </w:r>
    </w:p>
    <w:p xmlns:wp14="http://schemas.microsoft.com/office/word/2010/wordml" w14:paraId="70000005" wp14:textId="70000005">
      <w:pPr>
        <w:pStyle w:val="ListParagraph"/>
        <w:numPr>
          <w:ilvl w:val="0"/>
          <w:numId w:val="2"/>
        </w:numPr>
        <w:spacing w:after="80"/>
        <w:rPr/>
      </w:pPr>
      <w:r>
        <w:rPr>
          <w:sz w:val="22"/>
          <w:szCs w:val="22"/>
        </w:rPr>
        <w:t xml:space="preserve">As redes Docker (proxy-network, database-network) e o PostgreSQL compartilhado são provisionados manualmente uma única vez na VPS (docker network create ...), documentados no README.md mas fora do escopo versionado deste repositório.</w:t>
      </w:r>
    </w:p>
    <w:p xmlns:wp14="http://schemas.microsoft.com/office/word/2010/wordml" w:rsidP="6C43E1AC" w14:paraId="70000006" wp14:textId="77777777">
      <w:pPr>
        <w:pStyle w:val="Heading2"/>
        <w:spacing w:before="320" w:after="160"/>
        <w:rPr>
          <w:b w:val="1"/>
          <w:bCs w:val="1"/>
          <w:color w:val="auto"/>
          <w:sz w:val="25"/>
          <w:szCs w:val="25"/>
        </w:rPr>
      </w:pPr>
      <w:r>
        <w:rPr>
          <w:b w:val="1"/>
          <w:bCs w:val="1"/>
          <w:color w:val="auto"/>
          <w:sz w:val="25"/>
          <w:szCs w:val="25"/>
        </w:rPr>
        <w:t xml:space="preserve">7.2 Ambientes Efêmeros</w:t>
      </w:r>
    </w:p>
    <w:p xmlns:wp14="http://schemas.microsoft.com/office/word/2010/wordml" w14:paraId="70000007" wp14:textId="70000007">
      <w:pPr>
        <w:spacing w:after="160" w:line="276" w:lineRule="auto"/>
      </w:pPr>
      <w:r>
        <w:rPr>
          <w:sz w:val="22"/>
          <w:szCs w:val="22"/>
        </w:rPr>
        <w:t xml:space="preserve">O projeto não utiliza ambientes efêmeros/review apps: mesmo com o fluxo de Pull Request agora obrigatório (Seção 5.2), a validação de cada mudança antes do merge continua feita pela suíte de testes automatizados do CI (Seção 5.1), não por um ambiente dedicado por PR. Como evolução recomendada, ambientes efêmeros por PR (ex.: uma instância Docker Compose dedicada, atrás de um subdomínio temporário) poderiam complementar essa validação, reduzindo ainda mais o risco de regressões não cobertas por teste.</w:t>
      </w:r>
    </w:p>
    <w:p xmlns:wp14="http://schemas.microsoft.com/office/word/2010/wordml" w:rsidP="6C43E1AC" w14:paraId="7A3C83DC" wp14:textId="77777777">
      <w:pPr>
        <w:pStyle w:val="Heading1"/>
        <w:pBdr>
          <w:bottom w:val="single" w:color="2E5395" w:sz="6" w:space="4"/>
        </w:pBdr>
        <w:spacing w:before="480" w:after="240"/>
        <w:rPr>
          <w:b w:val="1"/>
          <w:bCs w:val="1"/>
          <w:color w:val="auto"/>
          <w:sz w:val="30"/>
          <w:szCs w:val="30"/>
        </w:rPr>
      </w:pPr>
      <w:r>
        <w:rPr>
          <w:b w:val="1"/>
          <w:bCs w:val="1"/>
          <w:color w:val="auto"/>
          <w:sz w:val="30"/>
          <w:szCs w:val="30"/>
        </w:rPr>
        <w:t>8. Controle de Configuração e Mudança</w:t>
      </w:r>
    </w:p>
    <w:p xmlns:wp14="http://schemas.microsoft.com/office/word/2010/wordml" w:rsidP="6C43E1AC" w14:paraId="1CA79A14" wp14:textId="77777777">
      <w:pPr>
        <w:pStyle w:val="Heading2"/>
        <w:spacing w:before="320" w:after="160"/>
        <w:rPr>
          <w:b w:val="1"/>
          <w:bCs w:val="1"/>
          <w:color w:val="auto"/>
          <w:sz w:val="25"/>
          <w:szCs w:val="25"/>
        </w:rPr>
      </w:pPr>
      <w:r>
        <w:rPr>
          <w:b w:val="1"/>
          <w:bCs w:val="1"/>
          <w:color w:val="auto"/>
          <w:sz w:val="25"/>
          <w:szCs w:val="25"/>
        </w:rPr>
        <w:t xml:space="preserve">8.1 Processo de Solicitação de Mudança</w:t>
      </w:r>
    </w:p>
    <w:p xmlns:wp14="http://schemas.microsoft.com/office/word/2010/wordml" w14:paraId="01000010" wp14:textId="01000010">
      <w:pPr>
        <w:spacing w:after="160" w:line="276" w:lineRule="auto"/>
      </w:pPr>
      <w:r>
        <w:rPr>
          <w:sz w:val="22"/>
          <w:szCs w:val="22"/>
        </w:rPr>
        <w:t xml:space="preserve">Mudanças de rotina (funcionalidades, correções) seguem o fluxo real do projeto: idealização/planejamento pelo próprio autor, registrado como GitHub Issue (Seção 3.1) → branch de feature feature/&lt;issue&gt;-&lt;descrição-curta&gt; (Seções 3.3/4.2) → Pull Request → aprovação de 1 revisor com acesso de escrita (Seção 5.2) → pipeline de CI (Seção 5) → merge → deploy automático em produção, mediante aprovação manual no GitHub Environment production (Seções 3.2/6). A abertura de Issue e Pull Request é obrigatória desde a proteção da branch main (27/10/2026); o histórico de Issues, Pull Requests e execuções do pipeline no GitHub Actions (CI + deploy + checagem de saúde) constitui, em conjunto, o registro rastreável de cada mudança.</w:t>
      </w:r>
    </w:p>
    <w:p xmlns:wp14="http://schemas.microsoft.com/office/word/2010/wordml" w:rsidP="6C43E1AC" w14:paraId="01000008" wp14:textId="77777777">
      <w:pPr>
        <w:pStyle w:val="Heading2"/>
        <w:spacing w:before="320" w:after="160"/>
        <w:rPr>
          <w:b w:val="1"/>
          <w:bCs w:val="1"/>
          <w:color w:val="auto"/>
          <w:sz w:val="25"/>
          <w:szCs w:val="25"/>
        </w:rPr>
      </w:pPr>
      <w:r>
        <w:rPr>
          <w:b w:val="1"/>
          <w:bCs w:val="1"/>
          <w:color w:val="auto"/>
          <w:sz w:val="25"/>
          <w:szCs w:val="25"/>
        </w:rPr>
        <w:t xml:space="preserve">8.2 Comitê de Controle de Mudança (CCM)</w:t>
      </w:r>
    </w:p>
    <w:p xmlns:wp14="http://schemas.microsoft.com/office/word/2010/wordml" w14:paraId="01000014" wp14:textId="01000014">
      <w:pPr>
        <w:spacing w:after="160" w:line="276" w:lineRule="auto"/>
      </w:pPr>
      <w:r>
        <w:rPr>
          <w:sz w:val="22"/>
          <w:szCs w:val="22"/>
        </w:rPr>
        <w:t xml:space="preserve">Como o projeto é mantido por um único desenvolvedor, não existe um CCM formal, nem há composição a definir: mudanças de alto impacto ou risco elevado (ex.: alteração de schema em produção, rotação das chaves VAPID, mudança na estratégia de autenticação) são decididas e executadas pelo próprio autor, com testagem local redobrada antes do push, já que não há uma segunda pessoa para revisar. Em situações rotineiras, o próprio pipeline de CI (lint, tipos, segurança, testes) cumpre o papel de controle objetivo que, em uma squad maior, seria feito pela revisão de PR + CCM.</w:t>
      </w:r>
    </w:p>
    <w:p xmlns:wp14="http://schemas.microsoft.com/office/word/2010/wordml" w14:paraId="0100000C" wp14:textId="0100000C">
      <w:pPr>
        <w:spacing w:after="200" w:line="276" w:lineRule="auto"/>
      </w:pPr>
      <w:r>
        <w:rPr>
          <w:sz w:val="22"/>
          <w:szCs w:val="22"/>
        </w:rPr>
        <w:t xml:space="preserve">Caso o projeto ganhe colaboradores, recomenda-se instituir um CCM leve (o(s) próprio(s) mantenedor(es)) acionado apenas para: mudanças de schema de banco em produção, rotação de segredos/chaves (VAPID, SECRET_KEY, PUSH_ADMIN_SECRET), ou qualquer exceção ao fluxo padrão (ex.: hotfix emergencial aplicado direto em produção sem passar pela suíte completa de testes).</w:t>
      </w:r>
    </w:p>
    <w:p xmlns:wp14="http://schemas.microsoft.com/office/word/2010/wordml" w:rsidP="6C43E1AC" w14:paraId="1934E00E" wp14:textId="77777777">
      <w:pPr>
        <w:pStyle w:val="Heading1"/>
        <w:pBdr>
          <w:bottom w:val="single" w:color="2E5395" w:sz="6" w:space="4"/>
        </w:pBdr>
        <w:spacing w:before="480" w:after="240"/>
        <w:rPr>
          <w:b w:val="1"/>
          <w:bCs w:val="1"/>
          <w:color w:val="auto"/>
          <w:sz w:val="30"/>
          <w:szCs w:val="30"/>
        </w:rPr>
      </w:pPr>
      <w:r>
        <w:rPr>
          <w:b w:val="1"/>
          <w:bCs w:val="1"/>
          <w:color w:val="auto"/>
          <w:sz w:val="30"/>
          <w:szCs w:val="30"/>
        </w:rPr>
        <w:t>9. Baselines e Releases</w:t>
      </w:r>
    </w:p>
    <w:p xmlns:wp14="http://schemas.microsoft.com/office/word/2010/wordml" w:rsidP="6C43E1AC" w14:paraId="1E44B0B7" wp14:textId="77777777">
      <w:pPr>
        <w:pStyle w:val="Heading2"/>
        <w:spacing w:before="320" w:after="160"/>
        <w:rPr>
          <w:b w:val="1"/>
          <w:bCs w:val="1"/>
          <w:color w:val="auto"/>
          <w:sz w:val="25"/>
          <w:szCs w:val="25"/>
        </w:rPr>
      </w:pPr>
      <w:r>
        <w:rPr>
          <w:b w:val="1"/>
          <w:bCs w:val="1"/>
          <w:color w:val="auto"/>
          <w:sz w:val="25"/>
          <w:szCs w:val="25"/>
        </w:rPr>
        <w:t xml:space="preserve">9.1 Geração Automática de Baseline</w:t>
      </w:r>
    </w:p>
    <w:p xmlns:wp14="http://schemas.microsoft.com/office/word/2010/wordml" w14:paraId="01000005" wp14:textId="01000005">
      <w:pPr>
        <w:spacing w:after="160" w:line="276" w:lineRule="auto"/>
      </w:pPr>
      <w:r>
        <w:rPr>
          <w:sz w:val="22"/>
          <w:szCs w:val="22"/>
        </w:rPr>
        <w:t xml:space="preserve">Diferente de modelos tradicionais, em que a baseline é criada manualmente em marcos do projeto, o ideal é que cada implantação bem-sucedida em produção gere automaticamente uma baseline (tag de versão associada ao commit e ao estado da infraestrutura). No estado atual do Rewards Program PWA essa geração automática ainda não está implementada (consistente com a ausência de tags SemVer descrita na Seção 3.3): cada deploy bem-sucedido constitui, na prática, uma baseline implícita — o commit em main no momento do deploy, rastreável pelo histórico de commits e pelo run correspondente no GitHub Actions — mas sem uma tag Git formal associada. Como evolução recomendada, o job deploy poderia criar automaticamente uma tag SemVer a cada execução bem-sucedida.</w:t>
      </w:r>
    </w:p>
    <w:p xmlns:wp14="http://schemas.microsoft.com/office/word/2010/wordml" w:rsidP="6C43E1AC" w14:paraId="01000016" wp14:textId="77777777">
      <w:pPr>
        <w:pStyle w:val="Heading2"/>
        <w:spacing w:before="320" w:after="160"/>
        <w:rPr>
          <w:b w:val="1"/>
          <w:bCs w:val="1"/>
          <w:color w:val="auto"/>
          <w:sz w:val="25"/>
          <w:szCs w:val="25"/>
        </w:rPr>
      </w:pPr>
      <w:r>
        <w:rPr>
          <w:b w:val="1"/>
          <w:bCs w:val="1"/>
          <w:color w:val="auto"/>
          <w:sz w:val="25"/>
          <w:szCs w:val="25"/>
        </w:rPr>
        <w:t xml:space="preserve">9.2 Notas de Versão (Release Notes)</w:t>
      </w:r>
    </w:p>
    <w:p xmlns:wp14="http://schemas.microsoft.com/office/word/2010/wordml" w14:paraId="01000007" wp14:textId="01000007">
      <w:pPr>
        <w:spacing w:after="160" w:line="276" w:lineRule="auto"/>
      </w:pPr>
      <w:r>
        <w:rPr>
          <w:sz w:val="22"/>
          <w:szCs w:val="22"/>
        </w:rPr>
        <w:t xml:space="preserve">Pelo mesmo motivo, não há geração de notas de release hoje: sem tags e sem Conventional Commits sistemáticos (Seção 3.3), não existe uma fonte estruturada para gerá-las automaticamente. Como evolução recomendada, adotar Conventional Commits de forma consistente permitiria gerar cada release note automaticamente (ex.: com ferramentas como release-please ou semantic-release) a partir do histórico de commits desde a última tag.</w:t>
      </w:r>
    </w:p>
    <w:p xmlns:wp14="http://schemas.microsoft.com/office/word/2010/wordml" w:rsidP="6C43E1AC" w14:paraId="0BCB8100" wp14:textId="77777777">
      <w:pPr>
        <w:pStyle w:val="Heading1"/>
        <w:pBdr>
          <w:bottom w:val="single" w:color="2E5395" w:sz="6" w:space="4"/>
        </w:pBdr>
        <w:spacing w:before="480" w:after="240"/>
        <w:rPr>
          <w:b w:val="1"/>
          <w:bCs w:val="1"/>
          <w:color w:val="auto"/>
          <w:sz w:val="30"/>
          <w:szCs w:val="30"/>
        </w:rPr>
      </w:pPr>
      <w:r>
        <w:rPr>
          <w:b w:val="1"/>
          <w:bCs w:val="1"/>
          <w:color w:val="auto"/>
          <w:sz w:val="30"/>
          <w:szCs w:val="30"/>
        </w:rPr>
        <w:t>10. Estimativa do Status de Configuração</w:t>
      </w:r>
    </w:p>
    <w:p xmlns:wp14="http://schemas.microsoft.com/office/word/2010/wordml" w:rsidP="6C43E1AC" w14:paraId="79E5748F" wp14:textId="77777777">
      <w:pPr>
        <w:pStyle w:val="Heading2"/>
        <w:spacing w:before="320" w:after="160"/>
        <w:rPr>
          <w:b w:val="1"/>
          <w:bCs w:val="1"/>
          <w:color w:val="auto"/>
          <w:sz w:val="25"/>
          <w:szCs w:val="25"/>
        </w:rPr>
      </w:pPr>
      <w:r>
        <w:rPr>
          <w:b w:val="1"/>
          <w:bCs w:val="1"/>
          <w:color w:val="auto"/>
          <w:sz w:val="25"/>
          <w:szCs w:val="25"/>
        </w:rPr>
        <w:t xml:space="preserve">10.1 Monitoramento e Observabilidade</w:t>
      </w:r>
    </w:p>
    <w:p xmlns:wp14="http://schemas.microsoft.com/office/word/2010/wordml" w14:paraId="01000003" wp14:textId="01000003">
      <w:pPr>
        <w:spacing w:after="160" w:line="276" w:lineRule="auto"/>
      </w:pPr>
      <w:r>
        <w:rPr>
          <w:sz w:val="22"/>
          <w:szCs w:val="22"/>
        </w:rPr>
        <w:t xml:space="preserve">Diferente de uma stack de observabilidade completa (Prometheus/Grafana, alertas automáticos — listada apenas como referência na Seção 3.1), o monitoramento hoje se resume a: (1) a checagem de saúde pós-deploy do próprio pipeline de CD (Seção 6.1), que falha visivelmente no GitHub Actions caso o backend ou o frontend não respondam logo após a implantação; e (2) inspeção manual de logs via docker compose logs quando necessário. Não há alertas proativos: se o serviço cair horas depois de um deploy que passou na checagem de saúde, não existe notificação automática. Como evolução recomendada: um serviço de uptime monitoring (ex.: UptimeRobot, Better Uptime) apontando para /health e para o frontend, com alerta por e-mail/push em caso de indisponibilidade.</w:t>
      </w:r>
    </w:p>
    <w:p xmlns:wp14="http://schemas.microsoft.com/office/word/2010/wordml" w:rsidP="6C43E1AC" w14:paraId="01000006" wp14:textId="77777777">
      <w:pPr>
        <w:pStyle w:val="Heading2"/>
        <w:spacing w:before="320" w:after="160"/>
        <w:rPr>
          <w:b w:val="1"/>
          <w:bCs w:val="1"/>
          <w:color w:val="auto"/>
          <w:sz w:val="25"/>
          <w:szCs w:val="25"/>
        </w:rPr>
      </w:pPr>
      <w:r>
        <w:rPr>
          <w:b w:val="1"/>
          <w:bCs w:val="1"/>
          <w:color w:val="auto"/>
          <w:sz w:val="25"/>
          <w:szCs w:val="25"/>
        </w:rPr>
        <w:t xml:space="preserve">10.2 Métricas DORA</w:t>
      </w:r>
    </w:p>
    <w:p xmlns:wp14="http://schemas.microsoft.com/office/word/2010/wordml" w14:paraId="0100000E" wp14:textId="0100000E">
      <w:pPr>
        <w:spacing w:after="160" w:line="276" w:lineRule="auto"/>
      </w:pPr>
      <w:r>
        <w:rPr>
          <w:sz w:val="22"/>
          <w:szCs w:val="22"/>
        </w:rPr>
        <w:t xml:space="preserve">As métricas abaixo não são medidas formalmente hoje (sem dashboard dedicado), mas todas são deriváveis dos dados já existentes — histórico de commits do Git e histórico de execuções do GitHub Actions:</w:t>
      </w:r>
    </w:p>
    <w:tbl>
      <w:tblPr>
        <w:tblW w:w="952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3720"/>
        <w:gridCol w:w="3900"/>
      </w:tblGrid>
      <w:tr xmlns:wp14="http://schemas.microsoft.com/office/word/2010/wordml" w14:paraId="6A280D1A" wp14:textId="77777777">
        <w:trPr>
          <w:tblHeader/>
        </w:trPr>
        <w:tc>
          <w:tcPr>
            <w:tcW w:w="1900" w:type="dxa"/>
            <w:shd w:val="clear" w:color="auto" w:fill="0070C0"/>
            <w:tcMar>
              <w:top w:w="80" w:type="dxa"/>
              <w:left w:w="100" w:type="dxa"/>
              <w:bottom w:w="80" w:type="dxa"/>
              <w:right w:w="100" w:type="dxa"/>
            </w:tcMar>
            <w:vAlign w:val="center"/>
          </w:tcPr>
          <w:p w14:paraId="6F1D3685" wp14:textId="77777777">
            <w:pPr>
              <w:jc w:val="left"/>
            </w:pPr>
            <w:r>
              <w:rPr>
                <w:b w:val="1"/>
                <w:bCs w:val="1"/>
                <w:color w:val="FFFFFF"/>
                <w:sz w:val="20"/>
                <w:szCs w:val="20"/>
              </w:rPr>
              <w:t xml:space="preserve">Métrica</w:t>
            </w:r>
          </w:p>
        </w:tc>
        <w:tc>
          <w:tcPr>
            <w:tcW w:w="3720" w:type="dxa"/>
            <w:shd w:val="clear" w:color="auto" w:fill="0070C0"/>
            <w:tcMar>
              <w:top w:w="80" w:type="dxa"/>
              <w:left w:w="100" w:type="dxa"/>
              <w:bottom w:w="80" w:type="dxa"/>
              <w:right w:w="100" w:type="dxa"/>
            </w:tcMar>
            <w:vAlign w:val="center"/>
          </w:tcPr>
          <w:p w14:paraId="34DD6046" wp14:textId="77777777">
            <w:pPr>
              <w:jc w:val="left"/>
            </w:pPr>
            <w:r>
              <w:rPr>
                <w:b w:val="1"/>
                <w:bCs w:val="1"/>
                <w:color w:val="FFFFFF"/>
                <w:sz w:val="20"/>
                <w:szCs w:val="20"/>
              </w:rPr>
              <w:t xml:space="preserve">Descrição</w:t>
            </w:r>
          </w:p>
        </w:tc>
        <w:tc>
          <w:tcPr>
            <w:tcW w:w="3900" w:type="dxa"/>
            <w:shd w:val="clear" w:color="auto" w:fill="0070C0"/>
            <w:tcMar>
              <w:top w:w="80" w:type="dxa"/>
              <w:left w:w="100" w:type="dxa"/>
              <w:bottom w:w="80" w:type="dxa"/>
              <w:right w:w="100" w:type="dxa"/>
            </w:tcMar>
            <w:vAlign w:val="center"/>
          </w:tcPr>
          <w:p w14:paraId="240791EB" wp14:textId="77777777">
            <w:pPr>
              <w:jc w:val="left"/>
            </w:pPr>
            <w:r>
              <w:rPr>
                <w:b w:val="1"/>
                <w:bCs w:val="1"/>
                <w:color w:val="FFFFFF"/>
                <w:sz w:val="20"/>
                <w:szCs w:val="20"/>
              </w:rPr>
              <w:t xml:space="preserve">Como medir neste projeto</w:t>
            </w:r>
          </w:p>
        </w:tc>
      </w:tr>
      <w:tr xmlns:wp14="http://schemas.microsoft.com/office/word/2010/wordml" w14:paraId="3624B4CD" wp14:textId="77777777">
        <w:tc>
          <w:tcPr>
            <w:tcW w:w="1900" w:type="dxa"/>
            <w:tcMar>
              <w:top w:w="80" w:type="dxa"/>
              <w:left w:w="100" w:type="dxa"/>
              <w:bottom w:w="80" w:type="dxa"/>
              <w:right w:w="100" w:type="dxa"/>
            </w:tcMar>
            <w:vAlign w:val="center"/>
          </w:tcPr>
          <w:p w14:paraId="254D0F98" wp14:textId="77777777">
            <w:pPr>
              <w:jc w:val="left"/>
            </w:pPr>
            <w:r>
              <w:rPr>
                <w:b w:val="0"/>
                <w:bCs w:val="0"/>
                <w:color w:val="000000"/>
                <w:sz w:val="20"/>
                <w:szCs w:val="20"/>
              </w:rPr>
              <w:t xml:space="preserve">Deployment Frequency</w:t>
            </w:r>
          </w:p>
        </w:tc>
        <w:tc>
          <w:tcPr>
            <w:tcW w:w="3720" w:type="dxa"/>
            <w:tcMar>
              <w:top w:w="80" w:type="dxa"/>
              <w:left w:w="100" w:type="dxa"/>
              <w:bottom w:w="80" w:type="dxa"/>
              <w:right w:w="100" w:type="dxa"/>
            </w:tcMar>
            <w:vAlign w:val="center"/>
          </w:tcPr>
          <w:p w14:paraId="0F48E46A" wp14:textId="77777777">
            <w:pPr>
              <w:jc w:val="left"/>
            </w:pPr>
            <w:r>
              <w:rPr>
                <w:b w:val="0"/>
                <w:bCs w:val="0"/>
                <w:color w:val="000000"/>
                <w:sz w:val="20"/>
                <w:szCs w:val="20"/>
              </w:rPr>
              <w:t xml:space="preserve">Frequência com que o código é implantado em produção.</w:t>
            </w:r>
          </w:p>
        </w:tc>
        <w:tc>
          <w:tcPr>
            <w:tcW w:w="3900" w:type="dxa"/>
            <w:tcMar>
              <w:top w:w="80" w:type="dxa"/>
              <w:left w:w="100" w:type="dxa"/>
              <w:bottom w:w="80" w:type="dxa"/>
              <w:right w:w="100" w:type="dxa"/>
            </w:tcMar>
            <w:vAlign w:val="center"/>
          </w:tcPr>
          <w:p w14:paraId="3BFAD2F4" wp14:textId="77777777">
            <w:pPr>
              <w:jc w:val="left"/>
            </w:pPr>
            <w:r>
              <w:rPr>
                <w:b w:val="0"/>
                <w:bCs w:val="0"/>
                <w:color w:val="000000"/>
                <w:sz w:val="20"/>
                <w:szCs w:val="20"/>
              </w:rPr>
              <w:t xml:space="preserve">Contagem de execuções bem-sucedidas do job deploy no histórico do GitHub Actions.</w:t>
            </w:r>
          </w:p>
        </w:tc>
      </w:tr>
      <w:tr xmlns:wp14="http://schemas.microsoft.com/office/word/2010/wordml" w14:paraId="172075E7" wp14:textId="77777777">
        <w:tc>
          <w:tcPr>
            <w:tcW w:w="1900" w:type="dxa"/>
            <w:shd w:val="clear" w:color="auto" w:fill="F2F2F2"/>
            <w:tcMar>
              <w:top w:w="80" w:type="dxa"/>
              <w:left w:w="100" w:type="dxa"/>
              <w:bottom w:w="80" w:type="dxa"/>
              <w:right w:w="100" w:type="dxa"/>
            </w:tcMar>
            <w:vAlign w:val="center"/>
          </w:tcPr>
          <w:p w14:paraId="2B7F9D24" wp14:textId="77777777">
            <w:pPr>
              <w:jc w:val="left"/>
            </w:pPr>
            <w:r>
              <w:rPr>
                <w:b w:val="0"/>
                <w:bCs w:val="0"/>
                <w:color w:val="000000"/>
                <w:sz w:val="20"/>
                <w:szCs w:val="20"/>
              </w:rPr>
              <w:t xml:space="preserve">Lead Time for Changes</w:t>
            </w:r>
          </w:p>
        </w:tc>
        <w:tc>
          <w:tcPr>
            <w:tcW w:w="3720" w:type="dxa"/>
            <w:shd w:val="clear" w:color="auto" w:fill="F2F2F2"/>
            <w:tcMar>
              <w:top w:w="80" w:type="dxa"/>
              <w:left w:w="100" w:type="dxa"/>
              <w:bottom w:w="80" w:type="dxa"/>
              <w:right w:w="100" w:type="dxa"/>
            </w:tcMar>
            <w:vAlign w:val="center"/>
          </w:tcPr>
          <w:p w14:paraId="3E833493" wp14:textId="77777777">
            <w:pPr>
              <w:jc w:val="left"/>
            </w:pPr>
            <w:r>
              <w:rPr>
                <w:b w:val="0"/>
                <w:bCs w:val="0"/>
                <w:color w:val="000000"/>
                <w:sz w:val="20"/>
                <w:szCs w:val="20"/>
              </w:rPr>
              <w:t xml:space="preserve">Tempo entre o commit e a implantação em produção.</w:t>
            </w:r>
          </w:p>
        </w:tc>
        <w:tc>
          <w:tcPr>
            <w:tcW w:w="3900" w:type="dxa"/>
            <w:shd w:val="clear" w:color="auto" w:fill="F2F2F2"/>
            <w:tcMar>
              <w:top w:w="80" w:type="dxa"/>
              <w:left w:w="100" w:type="dxa"/>
              <w:bottom w:w="80" w:type="dxa"/>
              <w:right w:w="100" w:type="dxa"/>
            </w:tcMar>
            <w:vAlign w:val="center"/>
          </w:tcPr>
          <w:p w14:paraId="3B345654" wp14:textId="77777777">
            <w:pPr>
              <w:jc w:val="left"/>
            </w:pPr>
            <w:r>
              <w:rPr>
                <w:b w:val="0"/>
                <w:bCs w:val="0"/>
                <w:color w:val="000000"/>
                <w:sz w:val="20"/>
                <w:szCs w:val="20"/>
              </w:rPr>
              <w:t xml:space="preserve">Diferença entre o timestamp do commit e o timestamp de conclusão do run do Actions correspondente.</w:t>
            </w:r>
          </w:p>
        </w:tc>
      </w:tr>
      <w:tr xmlns:wp14="http://schemas.microsoft.com/office/word/2010/wordml" w14:paraId="65FD33B7" wp14:textId="77777777">
        <w:tc>
          <w:tcPr>
            <w:tcW w:w="1900" w:type="dxa"/>
            <w:tcMar>
              <w:top w:w="80" w:type="dxa"/>
              <w:left w:w="100" w:type="dxa"/>
              <w:bottom w:w="80" w:type="dxa"/>
              <w:right w:w="100" w:type="dxa"/>
            </w:tcMar>
            <w:vAlign w:val="center"/>
          </w:tcPr>
          <w:p w14:paraId="29969E79" wp14:textId="77777777">
            <w:pPr>
              <w:jc w:val="left"/>
            </w:pPr>
            <w:r>
              <w:rPr>
                <w:b w:val="0"/>
                <w:bCs w:val="0"/>
                <w:color w:val="000000"/>
                <w:sz w:val="20"/>
                <w:szCs w:val="20"/>
              </w:rPr>
              <w:t xml:space="preserve">Change Failure Rate</w:t>
            </w:r>
          </w:p>
        </w:tc>
        <w:tc>
          <w:tcPr>
            <w:tcW w:w="3720" w:type="dxa"/>
            <w:tcMar>
              <w:top w:w="80" w:type="dxa"/>
              <w:left w:w="100" w:type="dxa"/>
              <w:bottom w:w="80" w:type="dxa"/>
              <w:right w:w="100" w:type="dxa"/>
            </w:tcMar>
            <w:vAlign w:val="center"/>
          </w:tcPr>
          <w:p w14:paraId="72815CC6" wp14:textId="77777777">
            <w:pPr>
              <w:jc w:val="left"/>
            </w:pPr>
            <w:r>
              <w:rPr>
                <w:b w:val="0"/>
                <w:bCs w:val="0"/>
                <w:color w:val="000000"/>
                <w:sz w:val="20"/>
                <w:szCs w:val="20"/>
              </w:rPr>
              <w:t xml:space="preserve">Percentual de implantações que resultam em falha em produção.</w:t>
            </w:r>
          </w:p>
        </w:tc>
        <w:tc>
          <w:tcPr>
            <w:tcW w:w="3900" w:type="dxa"/>
            <w:tcMar>
              <w:top w:w="80" w:type="dxa"/>
              <w:left w:w="100" w:type="dxa"/>
              <w:bottom w:w="80" w:type="dxa"/>
              <w:right w:w="100" w:type="dxa"/>
            </w:tcMar>
            <w:vAlign w:val="center"/>
          </w:tcPr>
          <w:p w14:paraId="05863DED" wp14:textId="77777777">
            <w:pPr>
              <w:jc w:val="left"/>
            </w:pPr>
            <w:r>
              <w:rPr>
                <w:b w:val="0"/>
                <w:bCs w:val="0"/>
                <w:color w:val="000000"/>
                <w:sz w:val="20"/>
                <w:szCs w:val="20"/>
              </w:rPr>
              <w:t xml:space="preserve">Proporção de runs do workflow em que o CI ou o job deploy (checagem de saúde) falham, sobre o total de pushes em main.</w:t>
            </w:r>
          </w:p>
        </w:tc>
      </w:tr>
      <w:tr xmlns:wp14="http://schemas.microsoft.com/office/word/2010/wordml" w14:paraId="0F76ADBC" wp14:textId="77777777">
        <w:tc>
          <w:tcPr>
            <w:tcW w:w="1900" w:type="dxa"/>
            <w:shd w:val="clear" w:color="auto" w:fill="F2F2F2"/>
            <w:tcMar>
              <w:top w:w="80" w:type="dxa"/>
              <w:left w:w="100" w:type="dxa"/>
              <w:bottom w:w="80" w:type="dxa"/>
              <w:right w:w="100" w:type="dxa"/>
            </w:tcMar>
            <w:vAlign w:val="center"/>
          </w:tcPr>
          <w:p w14:paraId="65A0FA6B" wp14:textId="77777777">
            <w:pPr>
              <w:jc w:val="left"/>
            </w:pPr>
            <w:r>
              <w:rPr>
                <w:b w:val="0"/>
                <w:bCs w:val="0"/>
                <w:color w:val="000000"/>
                <w:sz w:val="20"/>
                <w:szCs w:val="20"/>
              </w:rPr>
              <w:t xml:space="preserve">Mean Time to Restore (MTTR)</w:t>
            </w:r>
          </w:p>
        </w:tc>
        <w:tc>
          <w:tcPr>
            <w:tcW w:w="3720" w:type="dxa"/>
            <w:shd w:val="clear" w:color="auto" w:fill="F2F2F2"/>
            <w:tcMar>
              <w:top w:w="80" w:type="dxa"/>
              <w:left w:w="100" w:type="dxa"/>
              <w:bottom w:w="80" w:type="dxa"/>
              <w:right w:w="100" w:type="dxa"/>
            </w:tcMar>
            <w:vAlign w:val="center"/>
          </w:tcPr>
          <w:p w14:paraId="7949AC52" wp14:textId="77777777">
            <w:pPr>
              <w:jc w:val="left"/>
            </w:pPr>
            <w:r>
              <w:rPr>
                <w:b w:val="0"/>
                <w:bCs w:val="0"/>
                <w:color w:val="000000"/>
                <w:sz w:val="20"/>
                <w:szCs w:val="20"/>
              </w:rPr>
              <w:t xml:space="preserve">Tempo médio para restaurar o serviço após uma falha.</w:t>
            </w:r>
          </w:p>
        </w:tc>
        <w:tc>
          <w:tcPr>
            <w:tcW w:w="3900" w:type="dxa"/>
            <w:shd w:val="clear" w:color="auto" w:fill="F2F2F2"/>
            <w:tcMar>
              <w:top w:w="80" w:type="dxa"/>
              <w:left w:w="100" w:type="dxa"/>
              <w:bottom w:w="80" w:type="dxa"/>
              <w:right w:w="100" w:type="dxa"/>
            </w:tcMar>
            <w:vAlign w:val="center"/>
          </w:tcPr>
          <w:p w14:paraId="1AC25ED4" wp14:textId="77777777">
            <w:pPr>
              <w:jc w:val="left"/>
            </w:pPr>
            <w:r>
              <w:rPr>
                <w:b w:val="0"/>
                <w:bCs w:val="0"/>
                <w:color w:val="000000"/>
                <w:sz w:val="20"/>
                <w:szCs w:val="20"/>
              </w:rPr>
              <w:t xml:space="preserve">Tempo entre um deploy que falhou a checagem de saúde e o próximo push que corrige o problema (apurado manualmente hoje, olhando o histórico de Actions).</w:t>
            </w:r>
          </w:p>
        </w:tc>
      </w:tr>
    </w:tbl>
    <w:p xmlns:wp14="http://schemas.microsoft.com/office/word/2010/wordml" w:rsidP="6C43E1AC" w14:paraId="28003649" wp14:textId="77777777">
      <w:pPr>
        <w:pStyle w:val="Heading2"/>
        <w:spacing w:before="320" w:after="160"/>
        <w:rPr>
          <w:b w:val="1"/>
          <w:bCs w:val="1"/>
          <w:color w:val="auto"/>
          <w:sz w:val="25"/>
          <w:szCs w:val="25"/>
        </w:rPr>
      </w:pPr>
      <w:r>
        <w:rPr>
          <w:b w:val="1"/>
          <w:bCs w:val="1"/>
          <w:color w:val="auto"/>
          <w:sz w:val="25"/>
          <w:szCs w:val="25"/>
        </w:rPr>
        <w:t xml:space="preserve">10.3 Relatórios e Auditorias</w:t>
      </w:r>
    </w:p>
    <w:p xmlns:wp14="http://schemas.microsoft.com/office/word/2010/wordml" w14:paraId="0100000B" wp14:textId="0100000B">
      <w:pPr>
        <w:spacing w:after="160" w:line="276" w:lineRule="auto"/>
      </w:pPr>
      <w:r>
        <w:rPr>
          <w:sz w:val="22"/>
          <w:szCs w:val="22"/>
        </w:rPr>
        <w:t xml:space="preserve">O histórico de execuções do GitHub Actions (CI + deploy + checagem de saúde) e o histórico de commits do Git constituem, por si, o principal insumo de auditoria de GCS deste projeto, dispensando relatórios manuais na maior parte dos casos.</w:t>
      </w:r>
    </w:p>
    <w:p xmlns:wp14="http://schemas.microsoft.com/office/word/2010/wordml" w:rsidP="6C43E1AC" w14:paraId="26606A9E" wp14:textId="77777777">
      <w:pPr>
        <w:pStyle w:val="Heading1"/>
        <w:pBdr>
          <w:bottom w:val="single" w:color="2E5395" w:sz="6" w:space="4"/>
        </w:pBdr>
        <w:spacing w:before="480" w:after="240"/>
        <w:rPr>
          <w:b w:val="1"/>
          <w:bCs w:val="1"/>
          <w:color w:val="auto"/>
          <w:sz w:val="30"/>
          <w:szCs w:val="30"/>
        </w:rPr>
      </w:pPr>
      <w:r>
        <w:rPr>
          <w:b w:val="1"/>
          <w:bCs w:val="1"/>
          <w:color w:val="auto"/>
          <w:sz w:val="30"/>
          <w:szCs w:val="30"/>
        </w:rPr>
        <w:t>11. Marcos</w:t>
      </w:r>
    </w:p>
    <w:p xmlns:wp14="http://schemas.microsoft.com/office/word/2010/wordml" w14:paraId="6F841A4A" wp14:textId="6F841A4A">
      <w:pPr>
        <w:pStyle w:val="ListParagraph"/>
        <w:numPr>
          <w:ilvl w:val="0"/>
          <w:numId w:val="2"/>
        </w:numPr>
        <w:spacing w:after="80"/>
        <w:rPr/>
      </w:pPr>
      <w:r>
        <w:rPr>
          <w:sz w:val="22"/>
          <w:szCs w:val="22"/>
        </w:rPr>
        <w:t xml:space="preserve">[Concluído] Implantação do pipeline de CI — lint, checagem de tipos, análise de segurança estática e auditoria de dependências para backend e frontend (Seção 5).</w:t>
      </w:r>
    </w:p>
    <w:p xmlns:wp14="http://schemas.microsoft.com/office/word/2010/wordml" w14:paraId="01000000" wp14:textId="01000000">
      <w:pPr>
        <w:pStyle w:val="ListParagraph"/>
        <w:numPr>
          <w:ilvl w:val="0"/>
          <w:numId w:val="2"/>
        </w:numPr>
        <w:spacing w:after="80"/>
        <w:rPr/>
      </w:pPr>
      <w:r>
        <w:rPr>
          <w:sz w:val="22"/>
          <w:szCs w:val="22"/>
        </w:rPr>
        <w:t xml:space="preserve">[Concluído] Suíte de testes automatizados abrangente (181 testes de backend, cobertura ~99%; 210 de frontend) como pré-requisito de todo deploy.</w:t>
      </w:r>
    </w:p>
    <w:p xmlns:wp14="http://schemas.microsoft.com/office/word/2010/wordml" w14:paraId="01000011" wp14:textId="01000011">
      <w:pPr>
        <w:pStyle w:val="ListParagraph"/>
        <w:numPr>
          <w:ilvl w:val="0"/>
          <w:numId w:val="2"/>
        </w:numPr>
        <w:spacing w:after="80"/>
        <w:rPr/>
      </w:pPr>
      <w:r>
        <w:rPr>
          <w:sz w:val="22"/>
          <w:szCs w:val="22"/>
        </w:rPr>
        <w:t xml:space="preserve">[Concluído] Implantação do pipeline de CD — deploy automático em produção via runner self-hosted, com checagem de saúde pós-deploy (Seção 6).</w:t>
      </w:r>
    </w:p>
    <w:p xmlns:wp14="http://schemas.microsoft.com/office/word/2010/wordml" w14:paraId="01000009" wp14:textId="01000009">
      <w:pPr>
        <w:pStyle w:val="ListParagraph"/>
        <w:numPr>
          <w:ilvl w:val="0"/>
          <w:numId w:val="2"/>
        </w:numPr>
        <w:spacing w:after="80"/>
        <w:rPr/>
      </w:pPr>
      <w:r>
        <w:rPr>
          <w:sz w:val="22"/>
          <w:szCs w:val="22"/>
        </w:rPr>
        <w:t xml:space="preserve">[Concluído] Publicação do repositório como código aberto (portfólio técnico).</w:t>
      </w:r>
    </w:p>
    <w:p xmlns:wp14="http://schemas.microsoft.com/office/word/2010/wordml" w14:paraId="0100000A" wp14:textId="0100000A">
      <w:pPr>
        <w:pStyle w:val="ListParagraph"/>
        <w:numPr>
          <w:ilvl w:val="0"/>
          <w:numId w:val="2"/>
        </w:numPr>
        <w:spacing w:after="80"/>
        <w:rPr/>
      </w:pPr>
      <w:r>
        <w:rPr>
          <w:sz w:val="22"/>
          <w:szCs w:val="22"/>
        </w:rPr>
        <w:t xml:space="preserve">[Concluído] Proteção da branch main (Pull Request obrigatório, 1 aprovação, status checks obrigatórios, sem bypass para administradores), par de revisão com acesso de escrita (Tintomax) e GitHub Environments staging/production, com aprovação manual obrigatória em produção (27/10/2026).</w:t>
      </w:r>
    </w:p>
    <w:p xmlns:wp14="http://schemas.microsoft.com/office/word/2010/wordml" w14:paraId="01000012" wp14:textId="01000012">
      <w:pPr>
        <w:pStyle w:val="ListParagraph"/>
        <w:numPr>
          <w:ilvl w:val="0"/>
          <w:numId w:val="2"/>
        </w:numPr>
        <w:spacing w:after="80"/>
        <w:rPr/>
      </w:pPr>
      <w:r>
        <w:rPr>
          <w:sz w:val="22"/>
          <w:szCs w:val="22"/>
        </w:rPr>
        <w:t xml:space="preserve">[Planejado] Adoção de SemVer + Conventional Commits, com geração automática de tag/release note a cada deploy (Seção 9).</w:t>
      </w:r>
    </w:p>
    <w:p xmlns:wp14="http://schemas.microsoft.com/office/word/2010/wordml" w14:paraId="0100000F" wp14:textId="0100000F">
      <w:pPr>
        <w:pStyle w:val="ListParagraph"/>
        <w:numPr>
          <w:ilvl w:val="0"/>
          <w:numId w:val="2"/>
        </w:numPr>
        <w:spacing w:after="80"/>
        <w:rPr/>
      </w:pPr>
      <w:r>
        <w:rPr>
          <w:sz w:val="22"/>
          <w:szCs w:val="22"/>
        </w:rPr>
        <w:t xml:space="preserve">[Planejado] Rollback automatizado em caso de falha na checagem de saúde pós-deploy (Seção 6.3).</w:t>
      </w:r>
    </w:p>
    <w:p xmlns:wp14="http://schemas.microsoft.com/office/word/2010/wordml" w14:paraId="01000015" wp14:textId="01000015">
      <w:pPr>
        <w:pStyle w:val="ListParagraph"/>
        <w:numPr>
          <w:ilvl w:val="0"/>
          <w:numId w:val="2"/>
        </w:numPr>
        <w:spacing w:after="80"/>
        <w:rPr/>
      </w:pPr>
      <w:r>
        <w:rPr>
          <w:sz w:val="22"/>
          <w:szCs w:val="22"/>
        </w:rPr>
        <w:t xml:space="preserve">[Planejado] Monitoramento proativo (uptime + alertas), além da checagem pontual pós-deploy (Seção 10.1).</w:t>
      </w:r>
    </w:p>
    <w:p xmlns:wp14="http://schemas.microsoft.com/office/word/2010/wordml" w14:paraId="01000001" wp14:textId="01000001">
      <w:pPr>
        <w:pStyle w:val="ListParagraph"/>
        <w:numPr>
          <w:ilvl w:val="0"/>
          <w:numId w:val="2"/>
        </w:numPr>
        <w:spacing w:after="200"/>
        <w:rPr/>
      </w:pPr>
      <w:r>
        <w:rPr>
          <w:sz w:val="22"/>
          <w:szCs w:val="22"/>
        </w:rPr>
        <w:t xml:space="preserve">[Planejado] Cobertura mínima de testes como gate explícito no CI (Seção 5.3).</w:t>
      </w:r>
    </w:p>
    <w:p xmlns:wp14="http://schemas.microsoft.com/office/word/2010/wordml" w:rsidP="6C43E1AC" w14:paraId="6EB5208D" wp14:textId="77777777">
      <w:pPr>
        <w:pStyle w:val="Heading1"/>
        <w:pBdr>
          <w:bottom w:val="single" w:color="2E5395" w:sz="6" w:space="4"/>
        </w:pBdr>
        <w:spacing w:before="480" w:after="240"/>
        <w:rPr>
          <w:b w:val="1"/>
          <w:bCs w:val="1"/>
          <w:color w:val="auto"/>
          <w:sz w:val="30"/>
          <w:szCs w:val="30"/>
        </w:rPr>
      </w:pPr>
      <w:r>
        <w:rPr>
          <w:b w:val="1"/>
          <w:bCs w:val="1"/>
          <w:color w:val="auto"/>
          <w:sz w:val="30"/>
          <w:szCs w:val="30"/>
        </w:rPr>
        <w:t xml:space="preserve">12. Treinamento e Recursos</w:t>
      </w:r>
    </w:p>
    <w:p xmlns:wp14="http://schemas.microsoft.com/office/word/2010/wordml" w14:paraId="01000004" wp14:textId="01000004">
      <w:pPr>
        <w:spacing w:after="160" w:line="276" w:lineRule="auto"/>
      </w:pPr>
      <w:r>
        <w:rPr>
          <w:sz w:val="22"/>
          <w:szCs w:val="22"/>
        </w:rPr>
        <w:t xml:space="preserve">Por se tratar de um projeto individual, não há necessidade de treinamento de equipe; o principal "recurso" de GCS/DevOps é a própria documentação mantida no repositório:</w:t>
      </w:r>
    </w:p>
    <w:p xmlns:wp14="http://schemas.microsoft.com/office/word/2010/wordml" w14:paraId="01000013" wp14:textId="01000013">
      <w:pPr>
        <w:pStyle w:val="ListParagraph"/>
        <w:numPr>
          <w:ilvl w:val="0"/>
          <w:numId w:val="2"/>
        </w:numPr>
        <w:spacing w:after="80"/>
        <w:rPr/>
      </w:pPr>
      <w:r>
        <w:rPr>
          <w:sz w:val="22"/>
          <w:szCs w:val="22"/>
        </w:rPr>
        <w:t xml:space="preserve">README.md — guia completo de arquitetura, configuração de ambiente, banco de dados, testes, CI/CD e deploy; ponto de entrada para qualquer pessoa (inclusive o próprio autor, no futuro) retomar o projeto.</w:t>
      </w:r>
    </w:p>
    <w:p xmlns:wp14="http://schemas.microsoft.com/office/word/2010/wordml" w14:paraId="0100000A" wp14:textId="0100000A">
      <w:pPr>
        <w:pStyle w:val="ListParagraph"/>
        <w:numPr>
          <w:ilvl w:val="0"/>
          <w:numId w:val="2"/>
        </w:numPr>
        <w:spacing w:after="80"/>
        <w:rPr/>
      </w:pPr>
      <w:r>
        <w:rPr>
          <w:sz w:val="22"/>
          <w:szCs w:val="22"/>
        </w:rPr>
        <w:t xml:space="preserve">A seção Decisões Técnicas do README.md, que registra o raciocínio por trás de escolhas como a arquitetura hexagonal, o uso de zod no frontend, a ausência de Alembic e o runner self-hosted — cumprindo, na prática, o papel de ADRs.</w:t>
      </w:r>
    </w:p>
    <w:p xmlns:wp14="http://schemas.microsoft.com/office/word/2010/wordml" w14:paraId="01000002" wp14:textId="01000002">
      <w:pPr>
        <w:pStyle w:val="ListParagraph"/>
        <w:numPr>
          <w:ilvl w:val="0"/>
          <w:numId w:val="2"/>
        </w:numPr>
        <w:spacing w:after="200"/>
        <w:rPr/>
      </w:pPr>
      <w:r>
        <w:rPr>
          <w:sz w:val="22"/>
          <w:szCs w:val="22"/>
        </w:rPr>
        <w:t xml:space="preserve">Todas as ferramentas usadas (Ruff, Mypy, Bandit, pip-audit, ESLint, Vitest, Docker, GitHub Actions) são de código aberto, com documentação oficial gratuita, sem necessidade de licenciamento ou treinamento pago.</w:t>
      </w:r>
    </w:p>
    <w:p xmlns:wp14="http://schemas.microsoft.com/office/word/2010/wordml" w14:paraId="0100000D" wp14:textId="0100000D">
      <w:pPr>
        <w:spacing w:after="160" w:line="276" w:lineRule="auto"/>
      </w:pPr>
      <w:r>
        <w:rPr>
          <w:sz w:val="22"/>
          <w:szCs w:val="22"/>
        </w:rPr>
        <w:t xml:space="preserve">Caso o projeto ganhe colaboradores, o README.md já serve como onboarding técnico; a lacuna a suprir seria um guia de contribuição (CONTRIBUTING.md) cobrindo o fluxo de Pull Request recomendado (ainda não existente, Seção 5.2).</w:t>
      </w:r>
    </w:p>
    <w:p xmlns:wp14="http://schemas.microsoft.com/office/word/2010/wordml" w:rsidP="6C43E1AC" w14:paraId="4AF61CFC" wp14:textId="77777777">
      <w:pPr>
        <w:pStyle w:val="Heading1"/>
        <w:pBdr>
          <w:bottom w:val="single" w:color="2E5395" w:sz="6" w:space="4"/>
        </w:pBdr>
        <w:spacing w:before="480" w:after="240"/>
        <w:rPr>
          <w:b w:val="1"/>
          <w:bCs w:val="1"/>
          <w:color w:val="auto"/>
          <w:sz w:val="30"/>
          <w:szCs w:val="30"/>
        </w:rPr>
      </w:pPr>
      <w:r>
        <w:rPr>
          <w:b w:val="1"/>
          <w:bCs w:val="1"/>
          <w:color w:val="auto"/>
          <w:sz w:val="30"/>
          <w:szCs w:val="30"/>
        </w:rPr>
        <w:t>13. Controle de Software de Subcontratados, Fornecedores e Dependências de Terceiros</w:t>
      </w:r>
    </w:p>
    <w:p xmlns:wp14="http://schemas.microsoft.com/office/word/2010/wordml" w14:paraId="162785A4" wp14:textId="162785A4">
      <w:pPr>
        <w:spacing w:after="160" w:line="276" w:lineRule="auto"/>
      </w:pPr>
      <w:r>
        <w:rPr>
          <w:sz w:val="22"/>
          <w:szCs w:val="22"/>
        </w:rPr>
        <w:t xml:space="preserve">Bibliotecas e serviços de terceiros integrados ao produto também são itens de configuração e devem ser versionados explicitamente (arquivo de dependências travado — lockfile).</w:t>
      </w:r>
    </w:p>
    <w:p xmlns:wp14="http://schemas.microsoft.com/office/word/2010/wordml" w14:paraId="795F2F99" wp14:textId="795F2F99">
      <w:pPr>
        <w:pStyle w:val="ListParagraph"/>
        <w:numPr>
          <w:ilvl w:val="0"/>
          <w:numId w:val="2"/>
        </w:numPr>
        <w:spacing w:after="80"/>
        <w:rPr/>
      </w:pPr>
      <w:r>
        <w:rPr>
          <w:sz w:val="22"/>
          <w:szCs w:val="22"/>
        </w:rPr>
        <w:t xml:space="preserve">Análise automática de vulnerabilidades em dependências (SCA) integrada ao pipeline de CI: pip-audit (backend, requirements.txt) e npm audit --audit-level=high (frontend, package-lock.json), a cada push (Seção 3.1/5.1).</w:t>
      </w:r>
    </w:p>
    <w:p xmlns:wp14="http://schemas.microsoft.com/office/word/2010/wordml" w14:paraId="41361780" wp14:textId="41361780">
      <w:pPr>
        <w:pStyle w:val="ListParagraph"/>
        <w:numPr>
          <w:ilvl w:val="0"/>
          <w:numId w:val="2"/>
        </w:numPr>
        <w:spacing w:after="200"/>
        <w:rPr/>
      </w:pPr>
      <w:r>
        <w:rPr>
          <w:sz w:val="22"/>
          <w:szCs w:val="22"/>
        </w:rPr>
        <w:t xml:space="preserve">Atualizações de dependências hoje são manuais (não há Dependabot/Renovate configurado no repositório); toda atualização passa pelo mesmo pipeline de CI antes de chegar a produção.</w:t>
      </w:r>
    </w:p>
    <w:p xmlns:wp14="http://schemas.microsoft.com/office/word/2010/wordml" w14:paraId="0C733248" wp14:textId="0C733248">
      <w:pPr>
        <w:spacing w:after="160" w:line="276" w:lineRule="auto"/>
      </w:pPr>
      <w:r>
        <w:rPr>
          <w:sz w:val="22"/>
          <w:szCs w:val="22"/>
        </w:rPr>
        <w:t xml:space="preserve">Não há subcontratados nem fornecedores de software externos: todo o código é desenvolvido pelo próprio autor. As únicas dependências de terceiros são as bibliotecas open-source travadas em requirements.txt (backend) e package-lock.json (frontend). Os únicos serviços externos utilizados são de infraestrutura, não de software sob encomenda — Cloudflare (DNS) e Let's Encrypt via Nginx Proxy Manager (certificados SSL) — nenhum deles integra código ao pipeline, por isso não se aplica um processo de incorporação de software de terceiros além da auditoria de dependências já descrita acima.</w:t>
      </w:r>
    </w:p>
    <w:p xmlns:wp14="http://schemas.microsoft.com/office/word/2010/wordml" w:rsidP="6C43E1AC" w14:paraId="3B182F3E" wp14:textId="77777777">
      <w:pPr>
        <w:pStyle w:val="Heading1"/>
        <w:pBdr>
          <w:bottom w:val="single" w:color="2E5395" w:sz="6" w:space="4"/>
        </w:pBdr>
        <w:spacing w:before="480" w:after="240"/>
        <w:rPr>
          <w:b w:val="1"/>
          <w:bCs w:val="1"/>
          <w:color w:val="auto"/>
          <w:sz w:val="30"/>
          <w:szCs w:val="30"/>
        </w:rPr>
      </w:pPr>
      <w:r>
        <w:rPr>
          <w:b w:val="1"/>
          <w:bCs w:val="1"/>
          <w:color w:val="auto"/>
          <w:sz w:val="30"/>
          <w:szCs w:val="30"/>
        </w:rPr>
        <w:t>14. Quadro-Resumo do Pipeline CI/CD</w:t>
      </w:r>
    </w:p>
    <w:p xmlns:wp14="http://schemas.microsoft.com/office/word/2010/wordml" w14:paraId="506EB76F" wp14:textId="77777777">
      <w:pPr>
        <w:spacing w:after="160" w:line="276" w:lineRule="auto"/>
      </w:pPr>
      <w:r>
        <w:rPr>
          <w:sz w:val="22"/>
          <w:szCs w:val="22"/>
        </w:rPr>
        <w:t>Resumo do fluxo real, do commit à produção:</w:t>
      </w:r>
    </w:p>
    <w:tbl>
      <w:tblPr>
        <w:tblW w:w="964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5920"/>
        <w:gridCol w:w="1920"/>
      </w:tblGrid>
      <w:tr xmlns:wp14="http://schemas.microsoft.com/office/word/2010/wordml" w14:paraId="3DFCE584" wp14:textId="77777777">
        <w:trPr>
          <w:tblHeader/>
        </w:trPr>
        <w:tc>
          <w:tcPr>
            <w:tcW w:w="1800" w:type="dxa"/>
            <w:shd w:val="clear" w:color="auto" w:fill="0070C0"/>
            <w:tcMar>
              <w:top w:w="80" w:type="dxa"/>
              <w:left w:w="100" w:type="dxa"/>
              <w:bottom w:w="80" w:type="dxa"/>
              <w:right w:w="100" w:type="dxa"/>
            </w:tcMar>
            <w:vAlign w:val="center"/>
          </w:tcPr>
          <w:p w14:paraId="45B8212E" wp14:textId="77777777">
            <w:pPr>
              <w:jc w:val="left"/>
            </w:pPr>
            <w:r>
              <w:rPr>
                <w:b w:val="1"/>
                <w:bCs w:val="1"/>
                <w:color w:val="FFFFFF"/>
                <w:sz w:val="20"/>
                <w:szCs w:val="20"/>
              </w:rPr>
              <w:t xml:space="preserve">Etapa</w:t>
            </w:r>
          </w:p>
        </w:tc>
        <w:tc>
          <w:tcPr>
            <w:tcW w:w="5920" w:type="dxa"/>
            <w:shd w:val="clear" w:color="auto" w:fill="0070C0"/>
            <w:tcMar>
              <w:top w:w="80" w:type="dxa"/>
              <w:left w:w="100" w:type="dxa"/>
              <w:bottom w:w="80" w:type="dxa"/>
              <w:right w:w="100" w:type="dxa"/>
            </w:tcMar>
            <w:vAlign w:val="center"/>
          </w:tcPr>
          <w:p w14:paraId="3BE3F4F3" wp14:textId="77777777">
            <w:pPr>
              <w:jc w:val="left"/>
            </w:pPr>
            <w:r>
              <w:rPr>
                <w:b w:val="1"/>
                <w:bCs w:val="1"/>
                <w:color w:val="FFFFFF"/>
                <w:sz w:val="20"/>
                <w:szCs w:val="20"/>
              </w:rPr>
              <w:t xml:space="preserve">Descrição</w:t>
            </w:r>
          </w:p>
        </w:tc>
        <w:tc>
          <w:tcPr>
            <w:tcW w:w="1920" w:type="dxa"/>
            <w:shd w:val="clear" w:color="auto" w:fill="0070C0"/>
            <w:tcMar>
              <w:top w:w="80" w:type="dxa"/>
              <w:left w:w="100" w:type="dxa"/>
              <w:bottom w:w="80" w:type="dxa"/>
              <w:right w:w="100" w:type="dxa"/>
            </w:tcMar>
            <w:vAlign w:val="center"/>
          </w:tcPr>
          <w:p w14:paraId="27CEE770" wp14:textId="77777777">
            <w:pPr>
              <w:jc w:val="left"/>
            </w:pPr>
            <w:r>
              <w:rPr>
                <w:b w:val="1"/>
                <w:bCs w:val="1"/>
                <w:color w:val="FFFFFF"/>
                <w:sz w:val="20"/>
                <w:szCs w:val="20"/>
              </w:rPr>
              <w:t xml:space="preserve">Gatilho</w:t>
            </w:r>
          </w:p>
        </w:tc>
      </w:tr>
      <w:tr xmlns:wp14="http://schemas.microsoft.com/office/word/2010/wordml" w14:paraId="386AFB35" wp14:textId="77777777">
        <w:tc>
          <w:tcPr>
            <w:tcW w:w="1800" w:type="dxa"/>
            <w:tcMar>
              <w:top w:w="80" w:type="dxa"/>
              <w:left w:w="100" w:type="dxa"/>
              <w:bottom w:w="80" w:type="dxa"/>
              <w:right w:w="100" w:type="dxa"/>
            </w:tcMar>
            <w:vAlign w:val="center"/>
          </w:tcPr>
          <w:p w14:paraId="6631A24D" wp14:textId="77777777">
            <w:pPr>
              <w:jc w:val="left"/>
            </w:pPr>
            <w:r>
              <w:rPr>
                <w:b w:val="0"/>
                <w:bCs w:val="0"/>
                <w:color w:val="000000"/>
                <w:sz w:val="20"/>
                <w:szCs w:val="20"/>
              </w:rPr>
              <w:t xml:space="preserve">CI — backend-ci</w:t>
            </w:r>
          </w:p>
        </w:tc>
        <w:tc>
          <w:tcPr>
            <w:tcW w:w="5920" w:type="dxa"/>
            <w:tcMar>
              <w:top w:w="80" w:type="dxa"/>
              <w:left w:w="100" w:type="dxa"/>
              <w:bottom w:w="80" w:type="dxa"/>
              <w:right w:w="100" w:type="dxa"/>
            </w:tcMar>
            <w:vAlign w:val="center"/>
          </w:tcPr>
          <w:p w14:paraId="227DEBD6" wp14:textId="77777777">
            <w:pPr>
              <w:jc w:val="left"/>
            </w:pPr>
            <w:r>
              <w:rPr>
                <w:b w:val="0"/>
                <w:bCs w:val="0"/>
                <w:color w:val="000000"/>
                <w:sz w:val="20"/>
                <w:szCs w:val="20"/>
              </w:rPr>
              <w:t xml:space="preserve">Ruff, Mypy, Bandit, pip-audit, Pytest (181 testes).</w:t>
            </w:r>
          </w:p>
        </w:tc>
        <w:tc>
          <w:tcPr>
            <w:tcW w:w="1920" w:type="dxa"/>
            <w:tcMar>
              <w:top w:w="80" w:type="dxa"/>
              <w:left w:w="100" w:type="dxa"/>
              <w:bottom w:w="80" w:type="dxa"/>
              <w:right w:w="100" w:type="dxa"/>
            </w:tcMar>
            <w:vAlign w:val="center"/>
          </w:tcPr>
          <w:p w14:paraId="626E6276" wp14:textId="77777777">
            <w:pPr>
              <w:jc w:val="left"/>
            </w:pPr>
            <w:r>
              <w:rPr>
                <w:b w:val="0"/>
                <w:bCs w:val="0"/>
                <w:color w:val="000000"/>
                <w:sz w:val="20"/>
                <w:szCs w:val="20"/>
              </w:rPr>
              <w:t xml:space="preserve">Pull Request para main e push em main (após merge)</w:t>
            </w:r>
          </w:p>
        </w:tc>
      </w:tr>
      <w:tr xmlns:wp14="http://schemas.microsoft.com/office/word/2010/wordml" w14:paraId="19B2E787" wp14:textId="77777777">
        <w:tc>
          <w:tcPr>
            <w:tcW w:w="1800" w:type="dxa"/>
            <w:shd w:val="clear" w:color="auto" w:fill="F2F2F2"/>
            <w:tcMar>
              <w:top w:w="80" w:type="dxa"/>
              <w:left w:w="100" w:type="dxa"/>
              <w:bottom w:w="80" w:type="dxa"/>
              <w:right w:w="100" w:type="dxa"/>
            </w:tcMar>
            <w:vAlign w:val="center"/>
          </w:tcPr>
          <w:p w14:paraId="014A36B3" wp14:textId="77777777">
            <w:pPr>
              <w:jc w:val="left"/>
            </w:pPr>
            <w:r>
              <w:rPr>
                <w:b w:val="0"/>
                <w:bCs w:val="0"/>
                <w:color w:val="000000"/>
                <w:sz w:val="20"/>
                <w:szCs w:val="20"/>
              </w:rPr>
              <w:t xml:space="preserve">CI — frontend-ci</w:t>
            </w:r>
          </w:p>
        </w:tc>
        <w:tc>
          <w:tcPr>
            <w:tcW w:w="5920" w:type="dxa"/>
            <w:shd w:val="clear" w:color="auto" w:fill="F2F2F2"/>
            <w:tcMar>
              <w:top w:w="80" w:type="dxa"/>
              <w:left w:w="100" w:type="dxa"/>
              <w:bottom w:w="80" w:type="dxa"/>
              <w:right w:w="100" w:type="dxa"/>
            </w:tcMar>
            <w:vAlign w:val="center"/>
          </w:tcPr>
          <w:p w14:paraId="47A5DCA7" wp14:textId="77777777">
            <w:pPr>
              <w:jc w:val="left"/>
            </w:pPr>
            <w:r>
              <w:rPr>
                <w:b w:val="0"/>
                <w:bCs w:val="0"/>
                <w:color w:val="000000"/>
                <w:sz w:val="20"/>
                <w:szCs w:val="20"/>
              </w:rPr>
              <w:t xml:space="preserve">npm audit, ESLint, Vitest (210 testes), build (tsc + vite).</w:t>
            </w:r>
          </w:p>
        </w:tc>
        <w:tc>
          <w:tcPr>
            <w:tcW w:w="1920" w:type="dxa"/>
            <w:shd w:val="clear" w:color="auto" w:fill="F2F2F2"/>
            <w:tcMar>
              <w:top w:w="80" w:type="dxa"/>
              <w:left w:w="100" w:type="dxa"/>
              <w:bottom w:w="80" w:type="dxa"/>
              <w:right w:w="100" w:type="dxa"/>
            </w:tcMar>
            <w:vAlign w:val="center"/>
          </w:tcPr>
          <w:p w14:paraId="7A427FD4" wp14:textId="77777777">
            <w:pPr>
              <w:jc w:val="left"/>
            </w:pPr>
            <w:r>
              <w:rPr>
                <w:b w:val="0"/>
                <w:bCs w:val="0"/>
                <w:color w:val="000000"/>
                <w:sz w:val="20"/>
                <w:szCs w:val="20"/>
              </w:rPr>
              <w:t xml:space="preserve">Pull Request para main e push em main (após merge), em paralelo ao anterior</w:t>
            </w:r>
          </w:p>
        </w:tc>
      </w:tr>
      <w:tr xmlns:wp14="http://schemas.microsoft.com/office/word/2010/wordml" w14:paraId="19B2E788" wp14:textId="77777777">
        <w:tc>
          <w:tcPr>
            <w:tcW w:w="1800" w:type="dxa"/>
            <w:tcMar>
              <w:top w:w="80" w:type="dxa"/>
              <w:left w:w="100" w:type="dxa"/>
              <w:bottom w:w="80" w:type="dxa"/>
              <w:right w:w="100" w:type="dxa"/>
            </w:tcMar>
            <w:vAlign w:val="center"/>
          </w:tcPr>
          <w:p w14:paraId="014A36B4" wp14:textId="77777777">
            <w:pPr>
              <w:jc w:val="left"/>
            </w:pPr>
            <w:r>
              <w:rPr>
                <w:b w:val="0"/>
                <w:bCs w:val="0"/>
                <w:color w:val="000000"/>
                <w:sz w:val="20"/>
                <w:szCs w:val="20"/>
              </w:rPr>
              <w:t xml:space="preserve">Revisão (Pull Request)</w:t>
            </w:r>
          </w:p>
        </w:tc>
        <w:tc>
          <w:tcPr>
            <w:tcW w:w="5920" w:type="dxa"/>
            <w:tcMar>
              <w:top w:w="80" w:type="dxa"/>
              <w:left w:w="100" w:type="dxa"/>
              <w:bottom w:w="80" w:type="dxa"/>
              <w:right w:w="100" w:type="dxa"/>
            </w:tcMar>
            <w:vAlign w:val="center"/>
          </w:tcPr>
          <w:p w14:paraId="47A5DCA8" wp14:textId="77777777">
            <w:pPr>
              <w:jc w:val="left"/>
            </w:pPr>
            <w:r>
              <w:rPr>
                <w:b w:val="0"/>
                <w:bCs w:val="0"/>
                <w:color w:val="000000"/>
                <w:sz w:val="20"/>
                <w:szCs w:val="20"/>
              </w:rPr>
              <w:t xml:space="preserve">1 aprovação de revisor com acesso de escrita (obrigatória); branch main protegida, sem bypass para administradores (enforce_admins).</w:t>
            </w:r>
          </w:p>
        </w:tc>
        <w:tc>
          <w:tcPr>
            <w:tcW w:w="1920" w:type="dxa"/>
            <w:tcMar>
              <w:top w:w="80" w:type="dxa"/>
              <w:left w:w="100" w:type="dxa"/>
              <w:bottom w:w="80" w:type="dxa"/>
              <w:right w:w="100" w:type="dxa"/>
            </w:tcMar>
            <w:vAlign w:val="center"/>
          </w:tcPr>
          <w:p w14:paraId="7A427FD5" wp14:textId="77777777">
            <w:pPr>
              <w:jc w:val="left"/>
            </w:pPr>
            <w:r>
              <w:rPr>
                <w:b w:val="0"/>
                <w:bCs w:val="0"/>
                <w:color w:val="000000"/>
                <w:sz w:val="20"/>
                <w:szCs w:val="20"/>
              </w:rPr>
              <w:t xml:space="preserve">CI verde (backend-ci e frontend-ci)</w:t>
            </w:r>
          </w:p>
        </w:tc>
      </w:tr>
      <w:tr xmlns:wp14="http://schemas.microsoft.com/office/word/2010/wordml" w14:paraId="6055348C" wp14:textId="77777777">
        <w:tc>
          <w:tcPr>
            <w:tcW w:w="1800" w:type="dxa"/>
            <w:tcMar>
              <w:top w:w="80" w:type="dxa"/>
              <w:left w:w="100" w:type="dxa"/>
              <w:bottom w:w="80" w:type="dxa"/>
              <w:right w:w="100" w:type="dxa"/>
            </w:tcMar>
            <w:vAlign w:val="center"/>
          </w:tcPr>
          <w:p w14:paraId="5AE69A5A" wp14:textId="77777777">
            <w:pPr>
              <w:jc w:val="left"/>
            </w:pPr>
            <w:r>
              <w:rPr>
                <w:b w:val="0"/>
                <w:bCs w:val="0"/>
                <w:color w:val="000000"/>
                <w:sz w:val="20"/>
                <w:szCs w:val="20"/>
              </w:rPr>
              <w:t xml:space="preserve">Deploy</w:t>
            </w:r>
          </w:p>
        </w:tc>
        <w:tc>
          <w:tcPr>
            <w:tcW w:w="5920" w:type="dxa"/>
            <w:tcMar>
              <w:top w:w="80" w:type="dxa"/>
              <w:left w:w="100" w:type="dxa"/>
              <w:bottom w:w="80" w:type="dxa"/>
              <w:right w:w="100" w:type="dxa"/>
            </w:tcMar>
            <w:vAlign w:val="center"/>
          </w:tcPr>
          <w:p w14:paraId="2AE02E95" wp14:textId="77777777">
            <w:pPr>
              <w:jc w:val="left"/>
            </w:pPr>
            <w:r>
              <w:rPr>
                <w:b w:val="0"/>
                <w:bCs w:val="0"/>
                <w:color w:val="000000"/>
                <w:sz w:val="20"/>
                <w:szCs w:val="20"/>
              </w:rPr>
              <w:t xml:space="preserve">git pull + docker compose build --no-cache + up -d + reload do Nginx Proxy Manager.</w:t>
            </w:r>
          </w:p>
        </w:tc>
        <w:tc>
          <w:tcPr>
            <w:tcW w:w="1920" w:type="dxa"/>
            <w:tcMar>
              <w:top w:w="80" w:type="dxa"/>
              <w:left w:w="100" w:type="dxa"/>
              <w:bottom w:w="80" w:type="dxa"/>
              <w:right w:w="100" w:type="dxa"/>
            </w:tcMar>
            <w:vAlign w:val="center"/>
          </w:tcPr>
          <w:p w14:paraId="3F622F63" wp14:textId="77777777">
            <w:pPr>
              <w:jc w:val="left"/>
            </w:pPr>
            <w:r>
              <w:rPr>
                <w:b w:val="0"/>
                <w:bCs w:val="0"/>
                <w:color w:val="000000"/>
                <w:sz w:val="20"/>
                <w:szCs w:val="20"/>
              </w:rPr>
              <w:t xml:space="preserve">Merge em main após aprovação de PR; aprovação manual adicional no GitHub Environment production (revisor: o próprio autor)</w:t>
            </w:r>
          </w:p>
        </w:tc>
      </w:tr>
      <w:tr xmlns:wp14="http://schemas.microsoft.com/office/word/2010/wordml" w14:paraId="141109D9" wp14:textId="77777777">
        <w:tc>
          <w:tcPr>
            <w:tcW w:w="1800" w:type="dxa"/>
            <w:shd w:val="clear" w:color="auto" w:fill="F2F2F2"/>
            <w:tcMar>
              <w:top w:w="80" w:type="dxa"/>
              <w:left w:w="100" w:type="dxa"/>
              <w:bottom w:w="80" w:type="dxa"/>
              <w:right w:w="100" w:type="dxa"/>
            </w:tcMar>
            <w:vAlign w:val="center"/>
          </w:tcPr>
          <w:p w14:paraId="69844252" wp14:textId="77777777">
            <w:pPr>
              <w:jc w:val="left"/>
            </w:pPr>
            <w:r>
              <w:rPr>
                <w:b w:val="0"/>
                <w:bCs w:val="0"/>
                <w:color w:val="000000"/>
                <w:sz w:val="20"/>
                <w:szCs w:val="20"/>
              </w:rPr>
              <w:t xml:space="preserve">Checagem de saúde</w:t>
            </w:r>
          </w:p>
        </w:tc>
        <w:tc>
          <w:tcPr>
            <w:tcW w:w="5920" w:type="dxa"/>
            <w:shd w:val="clear" w:color="auto" w:fill="F2F2F2"/>
            <w:tcMar>
              <w:top w:w="80" w:type="dxa"/>
              <w:left w:w="100" w:type="dxa"/>
              <w:bottom w:w="80" w:type="dxa"/>
              <w:right w:w="100" w:type="dxa"/>
            </w:tcMar>
            <w:vAlign w:val="center"/>
          </w:tcPr>
          <w:p w14:paraId="71EAD17D" wp14:textId="77777777">
            <w:pPr>
              <w:jc w:val="left"/>
            </w:pPr>
            <w:r>
              <w:rPr>
                <w:b w:val="0"/>
                <w:bCs w:val="0"/>
                <w:color w:val="000000"/>
                <w:sz w:val="20"/>
                <w:szCs w:val="20"/>
              </w:rPr>
              <w:t xml:space="preserve">Até 15 tentativas de curl em /health (backend) e na raiz (frontend); falha o workflow se não responder.</w:t>
            </w:r>
          </w:p>
        </w:tc>
        <w:tc>
          <w:tcPr>
            <w:tcW w:w="1920" w:type="dxa"/>
            <w:shd w:val="clear" w:color="auto" w:fill="F2F2F2"/>
            <w:tcMar>
              <w:top w:w="80" w:type="dxa"/>
              <w:left w:w="100" w:type="dxa"/>
              <w:bottom w:w="80" w:type="dxa"/>
              <w:right w:w="100" w:type="dxa"/>
            </w:tcMar>
            <w:vAlign w:val="center"/>
          </w:tcPr>
          <w:p w14:paraId="3297C31A" wp14:textId="77777777">
            <w:pPr>
              <w:jc w:val="left"/>
            </w:pPr>
            <w:r>
              <w:rPr>
                <w:b w:val="0"/>
                <w:bCs w:val="0"/>
                <w:color w:val="000000"/>
                <w:sz w:val="20"/>
                <w:szCs w:val="20"/>
              </w:rPr>
              <w:t xml:space="preserve">Após o deploy</w:t>
            </w:r>
          </w:p>
        </w:tc>
      </w:tr>
      <w:tr xmlns:wp14="http://schemas.microsoft.com/office/word/2010/wordml" w14:paraId="564400A4" wp14:textId="77777777">
        <w:tc>
          <w:tcPr>
            <w:tcW w:w="1800" w:type="dxa"/>
            <w:tcMar>
              <w:top w:w="80" w:type="dxa"/>
              <w:left w:w="100" w:type="dxa"/>
              <w:bottom w:w="80" w:type="dxa"/>
              <w:right w:w="100" w:type="dxa"/>
            </w:tcMar>
            <w:vAlign w:val="center"/>
          </w:tcPr>
          <w:p w14:paraId="39783496" wp14:textId="77777777">
            <w:pPr>
              <w:jc w:val="left"/>
            </w:pPr>
            <w:r>
              <w:rPr>
                <w:b w:val="0"/>
                <w:bCs w:val="0"/>
                <w:color w:val="000000"/>
                <w:sz w:val="20"/>
                <w:szCs w:val="20"/>
              </w:rPr>
              <w:t xml:space="preserve">Limpeza</w:t>
            </w:r>
          </w:p>
        </w:tc>
        <w:tc>
          <w:tcPr>
            <w:tcW w:w="5920" w:type="dxa"/>
            <w:tcMar>
              <w:top w:w="80" w:type="dxa"/>
              <w:left w:w="100" w:type="dxa"/>
              <w:bottom w:w="80" w:type="dxa"/>
              <w:right w:w="100" w:type="dxa"/>
            </w:tcMar>
            <w:vAlign w:val="center"/>
          </w:tcPr>
          <w:p w14:paraId="31A8CEFE" wp14:textId="77777777">
            <w:pPr>
              <w:jc w:val="left"/>
            </w:pPr>
            <w:r>
              <w:rPr>
                <w:b w:val="0"/>
                <w:bCs w:val="0"/>
                <w:color w:val="000000"/>
                <w:sz w:val="20"/>
                <w:szCs w:val="20"/>
              </w:rPr>
              <w:t xml:space="preserve">docker image prune -f (remove imagens Docker órfãs).</w:t>
            </w:r>
          </w:p>
        </w:tc>
        <w:tc>
          <w:tcPr>
            <w:tcW w:w="1920" w:type="dxa"/>
            <w:tcMar>
              <w:top w:w="80" w:type="dxa"/>
              <w:left w:w="100" w:type="dxa"/>
              <w:bottom w:w="80" w:type="dxa"/>
              <w:right w:w="100" w:type="dxa"/>
            </w:tcMar>
            <w:vAlign w:val="center"/>
          </w:tcPr>
          <w:p w14:paraId="5E7BF6A0" wp14:textId="77777777">
            <w:pPr>
              <w:jc w:val="left"/>
            </w:pPr>
            <w:r>
              <w:rPr>
                <w:b w:val="0"/>
                <w:bCs w:val="0"/>
                <w:color w:val="000000"/>
                <w:sz w:val="20"/>
                <w:szCs w:val="20"/>
              </w:rPr>
              <w:t xml:space="preserve">Sempre, ao final do job deploy (mesmo se a etapa anterior falhar)</w:t>
            </w:r>
          </w:p>
        </w:tc>
      </w:tr>
    </w:tbl>
    <w:p xmlns:wp14="http://schemas.microsoft.com/office/word/2010/wordml" w14:paraId="3D0DA4DF" wp14:textId="77777777">
      <w:pPr>
        <w:spacing w:before="400"/>
      </w:pPr>
      <w:r>
        <w:rPr>
          <w:b w:val="1"/>
          <w:bCs w:val="1"/>
          <w:i w:val="1"/>
          <w:iCs w:val="1"/>
          <w:color w:val="595959"/>
          <w:sz w:val="20"/>
          <w:szCs w:val="20"/>
        </w:rPr>
        <w:t xml:space="preserve">Nota: </w:t>
      </w:r>
      <w:r>
        <w:rPr>
          <w:i w:val="1"/>
          <w:iCs w:val="1"/>
          <w:color w:val="595959"/>
          <w:sz w:val="20"/>
          <w:szCs w:val="20"/>
        </w:rPr>
        <w:t>este template deve ser adaptado ao contexto real do projeto (ferramentas, criticidade do sistema e maturidade da equipe em DevOps), mantendo os quatro pilares da GCS — identificação, controle de versão, controle de mudanças e auditoria/status — agora suportados por automação.</w:t>
      </w:r>
    </w:p>
    <w:sectPr>
      <w:headerReference w:type="default" r:id="rId7"/>
      <w:footerReference w:type="default" r:id="rId8"/>
      <w:pgSz w:w="11906" w:h="16838" w:orient="portrait"/>
      <w:pgMar w:top="1134" w:right="1134" w:bottom="1134" w:left="1134"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7AD019C5" wp14:textId="77777777">
    <w:pPr>
      <w:jc w:val="center"/>
    </w:pPr>
    <w:r w:rsidRPr="6C43E1AC" w:rsidR="6C43E1AC">
      <w:rPr>
        <w:color w:val="7F7F7F"/>
        <w:sz w:val="16"/>
        <w:szCs w:val="16"/>
      </w:rPr>
      <w:t xml:space="preserve">Página </w:t>
    </w:r>
    <w:r w:rsidRPr="6C43E1AC">
      <w:rPr>
        <w:color w:val="7F7F7F"/>
        <w:sz w:val="16"/>
        <w:szCs w:val="16"/>
      </w:rPr>
      <w:fldChar w:fldCharType="begin"/>
    </w:r>
    <w:r w:rsidRPr="6C43E1AC">
      <w:rPr>
        <w:color w:val="7F7F7F"/>
        <w:sz w:val="16"/>
        <w:szCs w:val="16"/>
      </w:rPr>
      <w:instrText xml:space="preserve">PAGE</w:instrText>
    </w:r>
    <w:r w:rsidRPr="6C43E1AC">
      <w:rPr>
        <w:color w:val="7F7F7F"/>
        <w:sz w:val="16"/>
        <w:szCs w:val="16"/>
      </w:rPr>
      <w:fldChar w:fldCharType="separate"/>
    </w:r>
    <w:r w:rsidRPr="6C43E1AC">
      <w:rPr>
        <w:color w:val="7F7F7F"/>
        <w:sz w:val="16"/>
        <w:szCs w:val="16"/>
      </w:rPr>
      <w:fldChar w:fldCharType="end"/>
    </w:r>
    <w:r w:rsidRPr="6C43E1AC" w:rsidR="6C43E1AC">
      <w:rPr>
        <w:color w:val="7F7F7F"/>
        <w:sz w:val="16"/>
        <w:szCs w:val="16"/>
      </w:rPr>
      <w:t xml:space="preserve"> de </w:t>
    </w:r>
    <w:r w:rsidRPr="6C43E1AC">
      <w:rPr>
        <w:color w:val="7F7F7F"/>
        <w:sz w:val="16"/>
        <w:szCs w:val="16"/>
      </w:rPr>
      <w:fldChar w:fldCharType="begin"/>
    </w:r>
    <w:r w:rsidRPr="6C43E1AC">
      <w:rPr>
        <w:color w:val="7F7F7F"/>
        <w:sz w:val="16"/>
        <w:szCs w:val="16"/>
      </w:rPr>
      <w:instrText xml:space="preserve">NUMPAGES</w:instrText>
    </w:r>
    <w:r w:rsidRPr="6C43E1AC">
      <w:rPr>
        <w:color w:val="7F7F7F"/>
        <w:sz w:val="16"/>
        <w:szCs w:val="16"/>
      </w:rPr>
      <w:fldChar w:fldCharType="separate"/>
    </w:r>
    <w:r w:rsidRPr="6C43E1AC">
      <w:rPr>
        <w:color w:val="7F7F7F"/>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6C43E1AC" w14:paraId="750895EC" wp14:textId="77777777">
    <w:pPr>
      <w:pBdr>
        <w:bottom w:val="single" w:color="BFBFBF" w:sz="4" w:space="4"/>
      </w:pBdr>
      <w:jc w:val="right"/>
    </w:pPr>
    <w:r w:rsidRPr="6C43E1AC" w:rsidR="6C43E1AC">
      <w:rPr>
        <w:color w:val="7F7F7F"/>
        <w:sz w:val="16"/>
        <w:szCs w:val="16"/>
      </w:rPr>
      <w:t>Plano de Gerenciamento de Configuração — Enfoque DevOps</w:t>
    </w:r>
  </w:p>
</w:hdr>
</file>

<file path=word/intelligence2.xml><?xml version="1.0" encoding="utf-8"?>
<int2:intelligence xmlns:int2="http://schemas.microsoft.com/office/intelligence/2020/intelligence">
  <int2:observations>
    <int2:textHash int2:hashCode="8eE0QXLefVpo5r" int2:id="zljm7jQk">
      <int2:state int2:type="spell" int2:value="Rejected"/>
    </int2:textHash>
    <int2:textHash int2:hashCode="xdZ2UShDrh8yOc" int2:id="ZL2PueSI">
      <int2:state int2:type="spell" int2:value="Rejected"/>
    </int2:textHash>
    <int2:textHash int2:hashCode="NbjBPPLrKhlOra" int2:id="vhI9Aa87">
      <int2:state int2:type="spell" int2:value="Rejected"/>
    </int2:textHash>
    <int2:textHash int2:hashCode="3IZ8A9bx9DhaJH" int2:id="vVdOy93X">
      <int2:state int2:type="spell" int2:value="Rejected"/>
    </int2:textHash>
    <int2:textHash int2:hashCode="1oAD6OqpV9IIVE" int2:id="8fBOyQhC">
      <int2:state int2:type="spell" int2:value="Rejected"/>
    </int2:textHash>
    <int2:textHash int2:hashCode="a4EMkKqamYWCMM" int2:id="zIKeiymL">
      <int2:state int2:type="spell" int2:value="Rejected"/>
    </int2:textHash>
    <int2:textHash int2:hashCode="+52oYb24iVzyH2" int2:id="t5wz4nE0">
      <int2:state int2:type="spell" int2:value="Rejected"/>
    </int2:textHash>
    <int2:textHash int2:hashCode="daUMUeCWObCXKY" int2:id="U5rtv8Yj">
      <int2:state int2:type="spell" int2:value="Rejected"/>
    </int2:textHash>
    <int2:textHash int2:hashCode="eUH9dHbdJlmITq" int2:id="MqE2U8OU">
      <int2:state int2:type="spell" int2:value="Rejected"/>
    </int2:textHash>
    <int2:textHash int2:hashCode="kSBYDpTxNMt8ny" int2:id="TxR92uKu">
      <int2:state int2:type="spell" int2:value="Rejected"/>
    </int2:textHash>
    <int2:textHash int2:hashCode="0gBcwgbMv97fK+" int2:id="SDJWJkGn">
      <int2:state int2:type="spell" int2:value="Rejected"/>
    </int2:textHash>
    <int2:textHash int2:hashCode="QaE3PO8qcDq0UT" int2:id="XrzLWMif">
      <int2:state int2:type="spell" int2:value="Rejected"/>
    </int2:textHash>
    <int2:textHash int2:hashCode="dUoI3fi8sc8i8x" int2:id="zeHyDDAP">
      <int2:state int2:type="spell" int2:value="Rejected"/>
    </int2:textHash>
    <int2:textHash int2:hashCode="b9IcwoY5LCK81O" int2:id="dlRv2vN0">
      <int2:state int2:type="spell" int2:value="Rejected"/>
    </int2:textHash>
    <int2:textHash int2:hashCode="nOtRXNj8zGgQeR" int2:id="KVKJW4Vv">
      <int2:state int2:type="spell" int2:value="Rejected"/>
    </int2:textHash>
    <int2:textHash int2:hashCode="HOx1s3rMfEfkte" int2:id="u8wStZ6C">
      <int2:state int2:type="spell" int2:value="Rejected"/>
    </int2:textHash>
    <int2:textHash int2:hashCode="wsNpyeSYsez7EC" int2:id="mudtpxP1">
      <int2:state int2:type="spell" int2:value="Rejected"/>
    </int2:textHash>
    <int2:textHash int2:hashCode="gdmu6g4aQI1ltm" int2:id="8G1Atd9E">
      <int2:state int2:type="spell" int2:value="Rejected"/>
    </int2:textHash>
    <int2:textHash int2:hashCode="iWGrqoHx70L5jk" int2:id="5rZnWSMi">
      <int2:state int2:type="spell" int2:value="Rejected"/>
    </int2:textHash>
    <int2:textHash int2:hashCode="Er5tFAbj58w2AR" int2:id="dDze8s1m">
      <int2:state int2:type="spell" int2:value="Rejected"/>
    </int2:textHash>
    <int2:textHash int2:hashCode="ldRO4LORoIda1p" int2:id="xYRBJhMo">
      <int2:state int2:type="spell" int2:value="Rejected"/>
    </int2:textHash>
    <int2:textHash int2:hashCode="o179K08P65ey8C" int2:id="d7bK4qCj">
      <int2:state int2:type="spell" int2:value="Rejected"/>
    </int2:textHash>
    <int2:textHash int2:hashCode="RGPu7arAk8Hd2m" int2:id="tCbEy53N">
      <int2:state int2:type="spell" int2:value="Rejected"/>
    </int2:textHash>
    <int2:textHash int2:hashCode="RbSw9h1ivjDjtZ" int2:id="orqwv7XC">
      <int2:state int2:type="spell" int2:value="Rejected"/>
    </int2:textHash>
    <int2:textHash int2:hashCode="xOgw8F5KD9r8ba" int2:id="TnHRsSPI">
      <int2:state int2:type="spell" int2:value="Rejected"/>
    </int2:textHash>
    <int2:textHash int2:hashCode="KeCASODoC3WgxI" int2:id="QW75A4TQ">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259a1b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9118f1f"/>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f4e9cb0"/>
    <w:multiLevelType w:val="hybridMultilevel"/>
    <w:lvl w:ilvl="0" w15:tentative="1">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7f4e9cb1"/>
    <w:multiLevelType w:val="hybridMultilevel"/>
    <w:lvl w:ilvl="0" w15:tentative="1">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7f4e9cb2"/>
    <w:multiLevelType w:val="hybridMultilevel"/>
    <w:lvl w:ilvl="0" w15:tentative="1">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num>
  <w:num w:numId="5">
    <w:abstractNumId w:val="5"/>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rsids>
    <w:rsidRoot w:val="001FE56D"/>
    <w:rsid w:val="001FE56D"/>
    <w:rsid w:val="00954014"/>
    <w:rsid w:val="00A456AD"/>
    <w:rsid w:val="03060215"/>
    <w:rsid w:val="03060215"/>
    <w:rsid w:val="0379E78D"/>
    <w:rsid w:val="0422B24C"/>
    <w:rsid w:val="050AA558"/>
    <w:rsid w:val="050AA558"/>
    <w:rsid w:val="061208BA"/>
    <w:rsid w:val="0B90A493"/>
    <w:rsid w:val="0C7C280B"/>
    <w:rsid w:val="0E596AED"/>
    <w:rsid w:val="0F9A2A4D"/>
    <w:rsid w:val="0FA5F16A"/>
    <w:rsid w:val="11FA08DB"/>
    <w:rsid w:val="11FA08DB"/>
    <w:rsid w:val="124ED3B4"/>
    <w:rsid w:val="12AC1FE8"/>
    <w:rsid w:val="1365B007"/>
    <w:rsid w:val="16C87F7A"/>
    <w:rsid w:val="17144BAE"/>
    <w:rsid w:val="1914EE7D"/>
    <w:rsid w:val="1DAA6766"/>
    <w:rsid w:val="1DCDCBCD"/>
    <w:rsid w:val="1DE8F36D"/>
    <w:rsid w:val="1EC1ED47"/>
    <w:rsid w:val="204C9D4C"/>
    <w:rsid w:val="226AA87A"/>
    <w:rsid w:val="226AA87A"/>
    <w:rsid w:val="2596A4BB"/>
    <w:rsid w:val="25DF65F2"/>
    <w:rsid w:val="25F88A00"/>
    <w:rsid w:val="29F9F47D"/>
    <w:rsid w:val="2B49980C"/>
    <w:rsid w:val="2BD947FB"/>
    <w:rsid w:val="2CBF9FD8"/>
    <w:rsid w:val="2F8B9D77"/>
    <w:rsid w:val="30E10AC0"/>
    <w:rsid w:val="328B573F"/>
    <w:rsid w:val="342FEAA0"/>
    <w:rsid w:val="344BA8E1"/>
    <w:rsid w:val="34853C68"/>
    <w:rsid w:val="359C75DF"/>
    <w:rsid w:val="35E42151"/>
    <w:rsid w:val="374BE8BA"/>
    <w:rsid w:val="3861219D"/>
    <w:rsid w:val="3B6489AD"/>
    <w:rsid w:val="3B6CDFF0"/>
    <w:rsid w:val="3B70D8C5"/>
    <w:rsid w:val="3BFE2EDF"/>
    <w:rsid w:val="3BFE2EDF"/>
    <w:rsid w:val="4020ED0C"/>
    <w:rsid w:val="42E56C25"/>
    <w:rsid w:val="45CE7216"/>
    <w:rsid w:val="473F00B3"/>
    <w:rsid w:val="47B2409C"/>
    <w:rsid w:val="4844263F"/>
    <w:rsid w:val="4844263F"/>
    <w:rsid w:val="4AA3EA09"/>
    <w:rsid w:val="4C764059"/>
    <w:rsid w:val="4CB709FD"/>
    <w:rsid w:val="4D251831"/>
    <w:rsid w:val="4ED0C038"/>
    <w:rsid w:val="4FF13257"/>
    <w:rsid w:val="50DBFFD3"/>
    <w:rsid w:val="51171F7C"/>
    <w:rsid w:val="51966043"/>
    <w:rsid w:val="51D02F31"/>
    <w:rsid w:val="51D02F31"/>
    <w:rsid w:val="51EB454E"/>
    <w:rsid w:val="524B04E4"/>
    <w:rsid w:val="54906135"/>
    <w:rsid w:val="54906135"/>
    <w:rsid w:val="54C2BD98"/>
    <w:rsid w:val="557AFB01"/>
    <w:rsid w:val="55EDE1E9"/>
    <w:rsid w:val="565CBA83"/>
    <w:rsid w:val="572DFFB2"/>
    <w:rsid w:val="572DFFB2"/>
    <w:rsid w:val="5A29371A"/>
    <w:rsid w:val="5A31B081"/>
    <w:rsid w:val="5C4EEE2B"/>
    <w:rsid w:val="5CECA031"/>
    <w:rsid w:val="5DCE013B"/>
    <w:rsid w:val="5DE3B111"/>
    <w:rsid w:val="5DE3B111"/>
    <w:rsid w:val="5E651AFA"/>
    <w:rsid w:val="5E651AFA"/>
    <w:rsid w:val="5F8B0BA3"/>
    <w:rsid w:val="648FF462"/>
    <w:rsid w:val="65299E47"/>
    <w:rsid w:val="65299E47"/>
    <w:rsid w:val="6721A904"/>
    <w:rsid w:val="673A1D8B"/>
    <w:rsid w:val="67FF769D"/>
    <w:rsid w:val="67FF769D"/>
    <w:rsid w:val="69DFF48D"/>
    <w:rsid w:val="6A019DBA"/>
    <w:rsid w:val="6B67AB81"/>
    <w:rsid w:val="6B9AAE79"/>
    <w:rsid w:val="6C43E1AC"/>
    <w:rsid w:val="6C7EFE45"/>
    <w:rsid w:val="6E4D8BFC"/>
    <w:rsid w:val="6EA1EEB3"/>
    <w:rsid w:val="70FC85B1"/>
    <w:rsid w:val="732A5C1A"/>
    <w:rsid w:val="7396AFDD"/>
    <w:rsid w:val="749F1199"/>
    <w:rsid w:val="75A328DF"/>
    <w:rsid w:val="7714E44C"/>
    <w:rsid w:val="779D0450"/>
    <w:rsid w:val="77B41CCB"/>
    <w:rsid w:val="78105C7E"/>
    <w:rsid w:val="78CEF55A"/>
    <w:rsid w:val="79BCB6D2"/>
    <w:rsid w:val="7A4E54A1"/>
    <w:rsid w:val="7A53ABA1"/>
    <w:rsid w:val="7EF53C2F"/>
    <w:rsid w:val="7F039E7E"/>
    <w:rsid w:val="7F4E73E8"/>
  </w:rsids>
  <w14:docId w14:val="5B80F980"/>
  <w15:docId w15:val="{46D144BD-0657-4D38-9D24-0DC574C1FC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uiPriority w:val="0"/>
    <w:name w:val="Normal"/>
    <w:qFormat/>
    <w:rsid w:val="6C43E1AC"/>
    <w:rPr>
      <w:noProof w:val="0"/>
      <w:lang w:val="pt-BR"/>
    </w:rPr>
  </w:style>
</w:styles>
</file>

<file path=word/_rels/document.xml.rels>&#65279;<?xml version="1.0" encoding="utf-8"?><Relationships xmlns="http://schemas.openxmlformats.org/package/2006/relationships"><Relationship Type="http://schemas.openxmlformats.org/officeDocument/2006/relationships/footer" Target="footer1.xml" Id="rId8" /><Relationship Type="http://schemas.microsoft.com/office/2020/10/relationships/intelligence" Target="intelligence2.xml" Id="R0d160928f50841e4"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2.xml" Id="rId11" /><Relationship Type="http://schemas.openxmlformats.org/officeDocument/2006/relationships/settings" Target="settings.xml" Id="rId5" /><Relationship Type="http://schemas.openxmlformats.org/officeDocument/2006/relationships/customXml" Target="../customXml/item1.xml" Id="rId10" /><Relationship Type="http://schemas.openxmlformats.org/officeDocument/2006/relationships/fontTable" Target="fontTable.xml" Id="rId9" /><Relationship Type="http://schemas.openxmlformats.org/officeDocument/2006/relationships/hyperlink" Target="https://rewards.strokes.dev.br" TargetMode="External" Id="R23121e14d2944fa7" /><Relationship Type="http://schemas.openxmlformats.org/officeDocument/2006/relationships/hyperlink" Target="https://github.com/jjoaocc/rewards_program_pwa" TargetMode="External" Id="Ra81c025a68a44dea"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CCD0EAA1588A4C9A6F807BFA93926E" ma:contentTypeVersion="0" ma:contentTypeDescription="Create a new document." ma:contentTypeScope="" ma:versionID="5dc6a100a468988c29af353451fb7b27">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3323A2-993E-4406-96C4-FFB382271FD8}"/>
</file>

<file path=customXml/itemProps2.xml><?xml version="1.0" encoding="utf-8"?>
<ds:datastoreItem xmlns:ds="http://schemas.openxmlformats.org/officeDocument/2006/customXml" ds:itemID="{3CA69668-0929-4346-AFE0-9198EE96BBC7}"/>
</file>

<file path=customXml/itemProps3.xml><?xml version="1.0" encoding="utf-8"?>
<ds:datastoreItem xmlns:ds="http://schemas.openxmlformats.org/officeDocument/2006/customXml" ds:itemID="{1BC2696E-1D8D-4493-8580-0E3ABEB8890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JOÃO CONSTANTINO CAETANO</lastModifiedBy>
  <revision>6</revision>
  <dcterms:created xsi:type="dcterms:W3CDTF">2026-08-10T17:38:53.0000000Z</dcterms:created>
  <dcterms:modified xsi:type="dcterms:W3CDTF">2026-09-12T21:31:25.6030973Z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0x010100EBCCD0EAA1588A4C9A6F807BFA93926E</vt:lpwstr>
  </property>
</Properties>
</file>