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9701" w14:textId="50E29606" w:rsidR="002549B7" w:rsidRPr="00127094" w:rsidRDefault="002549B7" w:rsidP="002549B7">
      <w:pPr>
        <w:spacing w:after="40"/>
        <w:rPr>
          <w:rFonts w:ascii="Times New Roman" w:hAnsi="Times New Roman" w:cs="Times New Roman"/>
        </w:rPr>
      </w:pPr>
      <w:r w:rsidRPr="00127094">
        <w:rPr>
          <w:rFonts w:ascii="Times New Roman" w:hAnsi="Times New Roman" w:cs="Times New Roman"/>
          <w:b/>
          <w:bCs/>
        </w:rPr>
        <w:t xml:space="preserve">FIN </w:t>
      </w:r>
      <w:r w:rsidRPr="00127094">
        <w:rPr>
          <w:rFonts w:ascii="Times New Roman" w:hAnsi="Times New Roman" w:cs="Times New Roman"/>
          <w:b/>
          <w:bCs/>
        </w:rPr>
        <w:t>540 Case</w:t>
      </w:r>
      <w:r w:rsidRPr="00127094">
        <w:rPr>
          <w:rFonts w:ascii="Times New Roman" w:hAnsi="Times New Roman" w:cs="Times New Roman"/>
          <w:b/>
          <w:bCs/>
        </w:rPr>
        <w:t xml:space="preserve"> Study Week 5</w:t>
      </w:r>
    </w:p>
    <w:p w14:paraId="7748F8F2" w14:textId="08566AEF" w:rsidR="002549B7" w:rsidRPr="00127094" w:rsidRDefault="002549B7" w:rsidP="002549B7">
      <w:pPr>
        <w:spacing w:after="240"/>
        <w:rPr>
          <w:rFonts w:ascii="Times New Roman" w:hAnsi="Times New Roman" w:cs="Times New Roman"/>
        </w:rPr>
      </w:pPr>
      <w:r w:rsidRPr="00127094">
        <w:rPr>
          <w:rFonts w:ascii="Times New Roman" w:hAnsi="Times New Roman" w:cs="Times New Roman"/>
          <w:b/>
          <w:bCs/>
        </w:rPr>
        <w:t xml:space="preserve">Part </w:t>
      </w:r>
      <w:r w:rsidRPr="00127094">
        <w:rPr>
          <w:rFonts w:ascii="Times New Roman" w:hAnsi="Times New Roman" w:cs="Times New Roman"/>
          <w:b/>
          <w:bCs/>
        </w:rPr>
        <w:t>A Client</w:t>
      </w:r>
      <w:r w:rsidRPr="00127094">
        <w:rPr>
          <w:rFonts w:ascii="Times New Roman" w:hAnsi="Times New Roman" w:cs="Times New Roman"/>
          <w:b/>
          <w:bCs/>
        </w:rPr>
        <w:t xml:space="preserve"> Letter</w:t>
      </w:r>
    </w:p>
    <w:p w14:paraId="45835838"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Joey Bridgham</w:t>
      </w:r>
    </w:p>
    <w:p w14:paraId="5ADC435E"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Bridgham Wealth Planning</w:t>
      </w:r>
    </w:p>
    <w:p w14:paraId="4F1163FC" w14:textId="500FF924"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919.332.8322 | joeybridgham@gmail.com</w:t>
      </w:r>
    </w:p>
    <w:p w14:paraId="69359788" w14:textId="77777777" w:rsidR="002549B7" w:rsidRPr="00127094" w:rsidRDefault="002549B7" w:rsidP="002549B7">
      <w:pPr>
        <w:spacing w:after="240"/>
        <w:rPr>
          <w:rFonts w:ascii="Times New Roman" w:hAnsi="Times New Roman" w:cs="Times New Roman"/>
        </w:rPr>
      </w:pPr>
      <w:r w:rsidRPr="00127094">
        <w:rPr>
          <w:rFonts w:ascii="Times New Roman" w:hAnsi="Times New Roman" w:cs="Times New Roman"/>
        </w:rPr>
        <w:t>June 12, 2026</w:t>
      </w:r>
    </w:p>
    <w:p w14:paraId="48032634"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Mark and Lisa Taylor</w:t>
      </w:r>
    </w:p>
    <w:p w14:paraId="3BDD8503" w14:textId="77777777" w:rsidR="002549B7" w:rsidRPr="00127094" w:rsidRDefault="002549B7" w:rsidP="002549B7">
      <w:pPr>
        <w:spacing w:after="240"/>
        <w:rPr>
          <w:rFonts w:ascii="Times New Roman" w:hAnsi="Times New Roman" w:cs="Times New Roman"/>
        </w:rPr>
      </w:pPr>
      <w:r w:rsidRPr="00127094">
        <w:rPr>
          <w:rFonts w:ascii="Times New Roman" w:hAnsi="Times New Roman" w:cs="Times New Roman"/>
        </w:rPr>
        <w:t>Jacksonville, Florida</w:t>
      </w:r>
    </w:p>
    <w:p w14:paraId="3C44A20D"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Dear Mark and Lisa,</w:t>
      </w:r>
    </w:p>
    <w:p w14:paraId="30099E05" w14:textId="53A965BC" w:rsidR="002549B7" w:rsidRPr="00127094" w:rsidRDefault="002549B7" w:rsidP="002549B7">
      <w:pPr>
        <w:spacing w:after="160"/>
        <w:ind w:firstLine="720"/>
        <w:rPr>
          <w:rFonts w:ascii="Times New Roman" w:hAnsi="Times New Roman" w:cs="Times New Roman"/>
        </w:rPr>
      </w:pPr>
      <w:r w:rsidRPr="00127094">
        <w:rPr>
          <w:rFonts w:ascii="Times New Roman" w:hAnsi="Times New Roman" w:cs="Times New Roman"/>
        </w:rPr>
        <w:t xml:space="preserve">Hello! </w:t>
      </w:r>
      <w:r w:rsidRPr="00127094">
        <w:rPr>
          <w:rFonts w:ascii="Times New Roman" w:hAnsi="Times New Roman" w:cs="Times New Roman"/>
        </w:rPr>
        <w:t>I'm looking forward to sitting down with you on Friday, June 19th to walk through my full recommendations for your retirement plan. Ahead of that meeting, I wanted to preview where we're headed and, just as importantly, speak to the concern you both raised on the phone.</w:t>
      </w:r>
    </w:p>
    <w:p w14:paraId="7C0002B9" w14:textId="32B41BE3" w:rsidR="002549B7" w:rsidRPr="00127094" w:rsidRDefault="002549B7" w:rsidP="002549B7">
      <w:pPr>
        <w:spacing w:after="160"/>
        <w:ind w:firstLine="720"/>
        <w:rPr>
          <w:rFonts w:ascii="Times New Roman" w:hAnsi="Times New Roman" w:cs="Times New Roman"/>
        </w:rPr>
      </w:pPr>
      <w:r w:rsidRPr="00127094">
        <w:rPr>
          <w:rFonts w:ascii="Times New Roman" w:hAnsi="Times New Roman" w:cs="Times New Roman"/>
          <w:b/>
          <w:bCs/>
        </w:rPr>
        <w:t xml:space="preserve">On your concerns about the markets. </w:t>
      </w:r>
      <w:r w:rsidRPr="00127094">
        <w:rPr>
          <w:rFonts w:ascii="Times New Roman" w:hAnsi="Times New Roman" w:cs="Times New Roman"/>
        </w:rPr>
        <w:t xml:space="preserve">It is completely understandable that you are feeling this way. </w:t>
      </w:r>
      <w:r w:rsidRPr="00127094">
        <w:rPr>
          <w:rFonts w:ascii="Times New Roman" w:hAnsi="Times New Roman" w:cs="Times New Roman"/>
        </w:rPr>
        <w:t xml:space="preserve">You told me you're worried about whether your retirement is still </w:t>
      </w:r>
      <w:r w:rsidRPr="00127094">
        <w:rPr>
          <w:rFonts w:ascii="Times New Roman" w:hAnsi="Times New Roman" w:cs="Times New Roman"/>
        </w:rPr>
        <w:t xml:space="preserve">plausible </w:t>
      </w:r>
      <w:r w:rsidRPr="00127094">
        <w:rPr>
          <w:rFonts w:ascii="Times New Roman" w:hAnsi="Times New Roman" w:cs="Times New Roman"/>
        </w:rPr>
        <w:t>given the recent global conflicts and the volatility that has come with them. I want you to know I take that concern seriously</w:t>
      </w:r>
      <w:r w:rsidRPr="00127094">
        <w:rPr>
          <w:rFonts w:ascii="Times New Roman" w:hAnsi="Times New Roman" w:cs="Times New Roman"/>
        </w:rPr>
        <w:t>, and</w:t>
      </w:r>
      <w:r w:rsidRPr="00127094">
        <w:rPr>
          <w:rFonts w:ascii="Times New Roman" w:hAnsi="Times New Roman" w:cs="Times New Roman"/>
        </w:rPr>
        <w:t xml:space="preserve"> I'm not going to </w:t>
      </w:r>
      <w:r w:rsidRPr="00127094">
        <w:rPr>
          <w:rFonts w:ascii="Times New Roman" w:hAnsi="Times New Roman" w:cs="Times New Roman"/>
        </w:rPr>
        <w:t>ignore it</w:t>
      </w:r>
      <w:r w:rsidRPr="00127094">
        <w:rPr>
          <w:rFonts w:ascii="Times New Roman" w:hAnsi="Times New Roman" w:cs="Times New Roman"/>
        </w:rPr>
        <w:t>, because it's a reasonable thing to feel. Lisa, you mentioned back in our first conversations that 2008 and 2020 were stressful periods for you, and headlines like today's have a way of bringing those feelings right back. That reaction is normal, and it's exactly the kind of thing a written plan is built to handle.</w:t>
      </w:r>
    </w:p>
    <w:p w14:paraId="27757C67" w14:textId="0A7B2F04" w:rsidR="002549B7" w:rsidRPr="00127094" w:rsidRDefault="002549B7" w:rsidP="002549B7">
      <w:pPr>
        <w:spacing w:after="160"/>
        <w:ind w:firstLine="720"/>
        <w:rPr>
          <w:rFonts w:ascii="Times New Roman" w:hAnsi="Times New Roman" w:cs="Times New Roman"/>
        </w:rPr>
      </w:pPr>
      <w:r w:rsidRPr="00127094">
        <w:rPr>
          <w:rFonts w:ascii="Times New Roman" w:hAnsi="Times New Roman" w:cs="Times New Roman"/>
        </w:rPr>
        <w:t xml:space="preserve">Here is </w:t>
      </w:r>
      <w:r w:rsidR="00E82BAF" w:rsidRPr="00127094">
        <w:rPr>
          <w:rFonts w:ascii="Times New Roman" w:hAnsi="Times New Roman" w:cs="Times New Roman"/>
        </w:rPr>
        <w:t xml:space="preserve">some </w:t>
      </w:r>
      <w:r w:rsidRPr="00127094">
        <w:rPr>
          <w:rFonts w:ascii="Times New Roman" w:hAnsi="Times New Roman" w:cs="Times New Roman"/>
        </w:rPr>
        <w:t xml:space="preserve">context. Markets have </w:t>
      </w:r>
      <w:r w:rsidR="00E82BAF" w:rsidRPr="00127094">
        <w:rPr>
          <w:rFonts w:ascii="Times New Roman" w:hAnsi="Times New Roman" w:cs="Times New Roman"/>
        </w:rPr>
        <w:t xml:space="preserve">already </w:t>
      </w:r>
      <w:r w:rsidRPr="00127094">
        <w:rPr>
          <w:rFonts w:ascii="Times New Roman" w:hAnsi="Times New Roman" w:cs="Times New Roman"/>
        </w:rPr>
        <w:t>endured world wars, oil shocks, double-digit inflation, a financial crisis, and a global pandemic</w:t>
      </w:r>
      <w:r w:rsidR="00E82BAF" w:rsidRPr="00127094">
        <w:rPr>
          <w:rFonts w:ascii="Times New Roman" w:hAnsi="Times New Roman" w:cs="Times New Roman"/>
        </w:rPr>
        <w:t>,</w:t>
      </w:r>
      <w:r w:rsidRPr="00127094">
        <w:rPr>
          <w:rFonts w:ascii="Times New Roman" w:hAnsi="Times New Roman" w:cs="Times New Roman"/>
        </w:rPr>
        <w:t xml:space="preserve"> and through all of it, diversified long-term investors who stayed invested were rewarded, while investors who sold during the scary stretches usually locked in their losses and missed the recovery. The research on this is consistent</w:t>
      </w:r>
      <w:r w:rsidR="00E82BAF" w:rsidRPr="00127094">
        <w:rPr>
          <w:rFonts w:ascii="Times New Roman" w:hAnsi="Times New Roman" w:cs="Times New Roman"/>
        </w:rPr>
        <w:t xml:space="preserve"> and </w:t>
      </w:r>
      <w:proofErr w:type="gramStart"/>
      <w:r w:rsidR="00E82BAF" w:rsidRPr="00127094">
        <w:rPr>
          <w:rFonts w:ascii="Times New Roman" w:hAnsi="Times New Roman" w:cs="Times New Roman"/>
        </w:rPr>
        <w:t>provable</w:t>
      </w:r>
      <w:proofErr w:type="gramEnd"/>
      <w:r w:rsidRPr="00127094">
        <w:rPr>
          <w:rFonts w:ascii="Times New Roman" w:hAnsi="Times New Roman" w:cs="Times New Roman"/>
        </w:rPr>
        <w:t>: the biggest threat to a retirement plan is rarely a bad year in the markets. It's reacting to a bad year by abandoning the plan.</w:t>
      </w:r>
    </w:p>
    <w:p w14:paraId="6132455F" w14:textId="7239C805" w:rsidR="002549B7" w:rsidRPr="00127094" w:rsidRDefault="002549B7" w:rsidP="002549B7">
      <w:pPr>
        <w:spacing w:after="160"/>
        <w:ind w:firstLine="720"/>
        <w:rPr>
          <w:rFonts w:ascii="Times New Roman" w:hAnsi="Times New Roman" w:cs="Times New Roman"/>
        </w:rPr>
      </w:pPr>
      <w:r w:rsidRPr="00127094">
        <w:rPr>
          <w:rFonts w:ascii="Times New Roman" w:hAnsi="Times New Roman" w:cs="Times New Roman"/>
          <w:b/>
          <w:bCs/>
        </w:rPr>
        <w:t xml:space="preserve">Your plan already assumes bad years will happen. </w:t>
      </w:r>
      <w:r w:rsidRPr="00127094">
        <w:rPr>
          <w:rFonts w:ascii="Times New Roman" w:hAnsi="Times New Roman" w:cs="Times New Roman"/>
        </w:rPr>
        <w:t xml:space="preserve">This is the part I most want you to </w:t>
      </w:r>
      <w:r w:rsidR="00E82BAF" w:rsidRPr="00127094">
        <w:rPr>
          <w:rFonts w:ascii="Times New Roman" w:hAnsi="Times New Roman" w:cs="Times New Roman"/>
        </w:rPr>
        <w:t>hear about</w:t>
      </w:r>
      <w:r w:rsidRPr="00127094">
        <w:rPr>
          <w:rFonts w:ascii="Times New Roman" w:hAnsi="Times New Roman" w:cs="Times New Roman"/>
        </w:rPr>
        <w:t xml:space="preserve"> before we meet. When I built your plan, I did not assume smooth markets. The allocation I'll be recommending was stress-tested against a severe, roughly one-in-one-hundred year</w:t>
      </w:r>
      <w:r w:rsidR="00E82BAF" w:rsidRPr="00127094">
        <w:rPr>
          <w:rFonts w:ascii="Times New Roman" w:hAnsi="Times New Roman" w:cs="Times New Roman"/>
        </w:rPr>
        <w:t>,</w:t>
      </w:r>
      <w:r w:rsidRPr="00127094">
        <w:rPr>
          <w:rFonts w:ascii="Times New Roman" w:hAnsi="Times New Roman" w:cs="Times New Roman"/>
        </w:rPr>
        <w:t xml:space="preserve"> and even in that scenario, the expected decline stays inside the 25% maximum one-year loss you both told me you could tolerate. On top of that, you have something most retirees don't: roughly $131,000 of annual pre-tax income from Mark's pension and</w:t>
      </w:r>
      <w:r w:rsidR="00E82BAF" w:rsidRPr="00127094">
        <w:rPr>
          <w:rFonts w:ascii="Times New Roman" w:hAnsi="Times New Roman" w:cs="Times New Roman"/>
        </w:rPr>
        <w:t xml:space="preserve"> social security, and both will not go away any time soon</w:t>
      </w:r>
      <w:r w:rsidRPr="00127094">
        <w:rPr>
          <w:rFonts w:ascii="Times New Roman" w:hAnsi="Times New Roman" w:cs="Times New Roman"/>
        </w:rPr>
        <w:t>. Combined with your cash reserves and a bond position dedicated to covering near-term spending, we will never be in a position where a market decline forces us to sell stocks at the wrong time to fund your lifestyle, the renovation, or the grandkids' 529 plans.</w:t>
      </w:r>
    </w:p>
    <w:p w14:paraId="609C3210" w14:textId="1F93A4C7" w:rsidR="002549B7" w:rsidRPr="00127094" w:rsidRDefault="002549B7" w:rsidP="002549B7">
      <w:pPr>
        <w:spacing w:after="160"/>
        <w:ind w:firstLine="720"/>
        <w:rPr>
          <w:rFonts w:ascii="Times New Roman" w:hAnsi="Times New Roman" w:cs="Times New Roman"/>
        </w:rPr>
      </w:pPr>
      <w:r w:rsidRPr="00127094">
        <w:rPr>
          <w:rFonts w:ascii="Times New Roman" w:hAnsi="Times New Roman" w:cs="Times New Roman"/>
          <w:b/>
          <w:bCs/>
        </w:rPr>
        <w:t xml:space="preserve">A preview of what I'll be recommending. </w:t>
      </w:r>
      <w:r w:rsidRPr="00127094">
        <w:rPr>
          <w:rFonts w:ascii="Times New Roman" w:hAnsi="Times New Roman" w:cs="Times New Roman"/>
        </w:rPr>
        <w:t>In short: a balanced portfolio of approximately two-</w:t>
      </w:r>
      <w:proofErr w:type="gramStart"/>
      <w:r w:rsidRPr="00127094">
        <w:rPr>
          <w:rFonts w:ascii="Times New Roman" w:hAnsi="Times New Roman" w:cs="Times New Roman"/>
        </w:rPr>
        <w:t>thirds</w:t>
      </w:r>
      <w:proofErr w:type="gramEnd"/>
      <w:r w:rsidRPr="00127094">
        <w:rPr>
          <w:rFonts w:ascii="Times New Roman" w:hAnsi="Times New Roman" w:cs="Times New Roman"/>
        </w:rPr>
        <w:t xml:space="preserve"> stocks and one-third bonds and real assets</w:t>
      </w:r>
      <w:r w:rsidR="00E82BAF" w:rsidRPr="00127094">
        <w:rPr>
          <w:rFonts w:ascii="Times New Roman" w:hAnsi="Times New Roman" w:cs="Times New Roman"/>
        </w:rPr>
        <w:t xml:space="preserve">, which is </w:t>
      </w:r>
      <w:r w:rsidRPr="00127094">
        <w:rPr>
          <w:rFonts w:ascii="Times New Roman" w:hAnsi="Times New Roman" w:cs="Times New Roman"/>
        </w:rPr>
        <w:t xml:space="preserve">squarely inside the comfort zone you each identified on the risk </w:t>
      </w:r>
      <w:proofErr w:type="gramStart"/>
      <w:r w:rsidRPr="00127094">
        <w:rPr>
          <w:rFonts w:ascii="Times New Roman" w:hAnsi="Times New Roman" w:cs="Times New Roman"/>
        </w:rPr>
        <w:t>questionnaire, and</w:t>
      </w:r>
      <w:proofErr w:type="gramEnd"/>
      <w:r w:rsidRPr="00127094">
        <w:rPr>
          <w:rFonts w:ascii="Times New Roman" w:hAnsi="Times New Roman" w:cs="Times New Roman"/>
        </w:rPr>
        <w:t xml:space="preserve"> designed to balance Mark's preference for long-term growth with Lisa's preference for stability. Based on my long-</w:t>
      </w:r>
      <w:proofErr w:type="gramStart"/>
      <w:r w:rsidRPr="00127094">
        <w:rPr>
          <w:rFonts w:ascii="Times New Roman" w:hAnsi="Times New Roman" w:cs="Times New Roman"/>
        </w:rPr>
        <w:t>term capital</w:t>
      </w:r>
      <w:proofErr w:type="gramEnd"/>
      <w:r w:rsidRPr="00127094">
        <w:rPr>
          <w:rFonts w:ascii="Times New Roman" w:hAnsi="Times New Roman" w:cs="Times New Roman"/>
        </w:rPr>
        <w:t xml:space="preserve"> market expectations, this mix is positioned to earn what your plan requires, with room to spare once Social Security begins: your </w:t>
      </w:r>
      <w:r w:rsidR="00E82BAF" w:rsidRPr="00127094">
        <w:rPr>
          <w:rFonts w:ascii="Times New Roman" w:hAnsi="Times New Roman" w:cs="Times New Roman"/>
        </w:rPr>
        <w:t>steady</w:t>
      </w:r>
      <w:r w:rsidRPr="00127094">
        <w:rPr>
          <w:rFonts w:ascii="Times New Roman" w:hAnsi="Times New Roman" w:cs="Times New Roman"/>
        </w:rPr>
        <w:t xml:space="preserve"> withdrawal rate at that point is only about 2.6% of the portfolio, which is comfortably sustainable. I'll be recommending we implement it almost entirely with broad, low-cost index funds</w:t>
      </w:r>
      <w:r w:rsidR="00E82BAF" w:rsidRPr="00127094">
        <w:rPr>
          <w:rFonts w:ascii="Times New Roman" w:hAnsi="Times New Roman" w:cs="Times New Roman"/>
        </w:rPr>
        <w:t>, which</w:t>
      </w:r>
      <w:r w:rsidRPr="00127094">
        <w:rPr>
          <w:rFonts w:ascii="Times New Roman" w:hAnsi="Times New Roman" w:cs="Times New Roman"/>
        </w:rPr>
        <w:t xml:space="preserve"> </w:t>
      </w:r>
      <w:proofErr w:type="gramStart"/>
      <w:r w:rsidRPr="00127094">
        <w:rPr>
          <w:rFonts w:ascii="Times New Roman" w:hAnsi="Times New Roman" w:cs="Times New Roman"/>
        </w:rPr>
        <w:t>keep</w:t>
      </w:r>
      <w:r w:rsidR="00E82BAF" w:rsidRPr="00127094">
        <w:rPr>
          <w:rFonts w:ascii="Times New Roman" w:hAnsi="Times New Roman" w:cs="Times New Roman"/>
        </w:rPr>
        <w:t>s</w:t>
      </w:r>
      <w:proofErr w:type="gramEnd"/>
      <w:r w:rsidRPr="00127094">
        <w:rPr>
          <w:rFonts w:ascii="Times New Roman" w:hAnsi="Times New Roman" w:cs="Times New Roman"/>
        </w:rPr>
        <w:t xml:space="preserve"> your total </w:t>
      </w:r>
      <w:proofErr w:type="gramStart"/>
      <w:r w:rsidRPr="00127094">
        <w:rPr>
          <w:rFonts w:ascii="Times New Roman" w:hAnsi="Times New Roman" w:cs="Times New Roman"/>
        </w:rPr>
        <w:t>fund costs</w:t>
      </w:r>
      <w:proofErr w:type="gramEnd"/>
      <w:r w:rsidRPr="00127094">
        <w:rPr>
          <w:rFonts w:ascii="Times New Roman" w:hAnsi="Times New Roman" w:cs="Times New Roman"/>
        </w:rPr>
        <w:t xml:space="preserve"> to a few hundredths of a percent per year</w:t>
      </w:r>
      <w:r w:rsidR="00E82BAF" w:rsidRPr="00127094">
        <w:rPr>
          <w:rFonts w:ascii="Times New Roman" w:hAnsi="Times New Roman" w:cs="Times New Roman"/>
        </w:rPr>
        <w:t xml:space="preserve">, </w:t>
      </w:r>
      <w:r w:rsidRPr="00127094">
        <w:rPr>
          <w:rFonts w:ascii="Times New Roman" w:hAnsi="Times New Roman" w:cs="Times New Roman"/>
        </w:rPr>
        <w:t xml:space="preserve">and then manage it with a disciplined rebalancing policy and regular reviews, all documented in a formal Investment Policy Statement you'll receive at our </w:t>
      </w:r>
      <w:r w:rsidRPr="00127094">
        <w:rPr>
          <w:rFonts w:ascii="Times New Roman" w:hAnsi="Times New Roman" w:cs="Times New Roman"/>
        </w:rPr>
        <w:lastRenderedPageBreak/>
        <w:t>meeting. We'll save the specific fund choices and the step-by-step transition from your current holdings for the meeting itself.</w:t>
      </w:r>
    </w:p>
    <w:p w14:paraId="633986DF"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What I'd like you to think about before the 19th:</w:t>
      </w:r>
    </w:p>
    <w:p w14:paraId="30F80AE7" w14:textId="4D617899"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Any questions this letter raises</w:t>
      </w:r>
      <w:r w:rsidR="00E82BAF" w:rsidRPr="00127094">
        <w:rPr>
          <w:rFonts w:ascii="Times New Roman" w:hAnsi="Times New Roman" w:cs="Times New Roman"/>
        </w:rPr>
        <w:t>?</w:t>
      </w:r>
    </w:p>
    <w:p w14:paraId="36C71D5B"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Lisa, your latest thinking on the timing of your full retirement (the plan currently assumes about three more years of teaching).</w:t>
      </w:r>
    </w:p>
    <w:p w14:paraId="0FBDF2F2" w14:textId="28173DDC"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 xml:space="preserve">The renovation: any updates to the expected cost or timing of the $100,000 </w:t>
      </w:r>
      <w:proofErr w:type="spellStart"/>
      <w:r w:rsidRPr="00127094">
        <w:rPr>
          <w:rFonts w:ascii="Times New Roman" w:hAnsi="Times New Roman" w:cs="Times New Roman"/>
        </w:rPr>
        <w:t>proj</w:t>
      </w:r>
      <w:proofErr w:type="spellEnd"/>
      <w:r w:rsidR="00800DC2">
        <w:rPr>
          <w:rFonts w:ascii="Times New Roman" w:hAnsi="Times New Roman" w:cs="Times New Roman"/>
        </w:rPr>
        <w:t xml:space="preserve"> </w:t>
      </w:r>
      <w:proofErr w:type="spellStart"/>
      <w:r w:rsidRPr="00127094">
        <w:rPr>
          <w:rFonts w:ascii="Times New Roman" w:hAnsi="Times New Roman" w:cs="Times New Roman"/>
        </w:rPr>
        <w:t>ect</w:t>
      </w:r>
      <w:proofErr w:type="spellEnd"/>
      <w:r w:rsidRPr="00127094">
        <w:rPr>
          <w:rFonts w:ascii="Times New Roman" w:hAnsi="Times New Roman" w:cs="Times New Roman"/>
        </w:rPr>
        <w:t>.</w:t>
      </w:r>
    </w:p>
    <w:p w14:paraId="051DDAF3"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The donor-advised fund: how much you'd like to commit and when you'd like to start, so we can size it properly.</w:t>
      </w:r>
    </w:p>
    <w:p w14:paraId="6565561F" w14:textId="398C552E"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Your interest level in ESG investing</w:t>
      </w:r>
    </w:p>
    <w:p w14:paraId="7BA5C5CA" w14:textId="1A7CAB92"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How often you'd like to meet for reviews</w:t>
      </w:r>
    </w:p>
    <w:p w14:paraId="21A1D11E" w14:textId="71ACDF81" w:rsidR="002549B7" w:rsidRPr="00127094" w:rsidRDefault="002549B7" w:rsidP="002549B7">
      <w:pPr>
        <w:spacing w:before="120" w:after="160"/>
        <w:ind w:firstLine="360"/>
        <w:rPr>
          <w:rFonts w:ascii="Times New Roman" w:hAnsi="Times New Roman" w:cs="Times New Roman"/>
        </w:rPr>
      </w:pPr>
      <w:r w:rsidRPr="00127094">
        <w:rPr>
          <w:rFonts w:ascii="Times New Roman" w:hAnsi="Times New Roman" w:cs="Times New Roman"/>
        </w:rPr>
        <w:t>Mark, Lisa</w:t>
      </w:r>
      <w:r w:rsidR="00E82BAF" w:rsidRPr="00127094">
        <w:rPr>
          <w:rFonts w:ascii="Times New Roman" w:hAnsi="Times New Roman" w:cs="Times New Roman"/>
        </w:rPr>
        <w:t>,</w:t>
      </w:r>
      <w:r w:rsidRPr="00127094">
        <w:rPr>
          <w:rFonts w:ascii="Times New Roman" w:hAnsi="Times New Roman" w:cs="Times New Roman"/>
        </w:rPr>
        <w:t xml:space="preserve"> you've saved well, you have guaranteed income most retirees would envy, and the math of your plan works even under conservative assumptions. The headlines </w:t>
      </w:r>
      <w:r w:rsidR="00E82BAF" w:rsidRPr="00127094">
        <w:rPr>
          <w:rFonts w:ascii="Times New Roman" w:hAnsi="Times New Roman" w:cs="Times New Roman"/>
        </w:rPr>
        <w:t>may be crazy</w:t>
      </w:r>
      <w:r w:rsidRPr="00127094">
        <w:rPr>
          <w:rFonts w:ascii="Times New Roman" w:hAnsi="Times New Roman" w:cs="Times New Roman"/>
        </w:rPr>
        <w:t xml:space="preserve">, but your retirement does not depend on the next twelve months in the markets. </w:t>
      </w:r>
    </w:p>
    <w:p w14:paraId="57E033C1"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If anything comes up before then, call or email me anytime.</w:t>
      </w:r>
    </w:p>
    <w:p w14:paraId="4F2E545F" w14:textId="77777777" w:rsidR="002549B7" w:rsidRPr="00127094" w:rsidRDefault="002549B7" w:rsidP="002549B7">
      <w:pPr>
        <w:spacing w:before="200" w:after="40"/>
        <w:rPr>
          <w:rFonts w:ascii="Times New Roman" w:hAnsi="Times New Roman" w:cs="Times New Roman"/>
        </w:rPr>
      </w:pPr>
      <w:r w:rsidRPr="00127094">
        <w:rPr>
          <w:rFonts w:ascii="Times New Roman" w:hAnsi="Times New Roman" w:cs="Times New Roman"/>
        </w:rPr>
        <w:t>Warm regards,</w:t>
      </w:r>
    </w:p>
    <w:p w14:paraId="3F679182"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Joey Bridgham</w:t>
      </w:r>
    </w:p>
    <w:p w14:paraId="03460FA2" w14:textId="10075B4A"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Wealth Planning</w:t>
      </w:r>
    </w:p>
    <w:p w14:paraId="31D26071" w14:textId="77777777" w:rsidR="002549B7" w:rsidRPr="00127094" w:rsidRDefault="002549B7" w:rsidP="002549B7">
      <w:pPr>
        <w:spacing w:after="160"/>
        <w:rPr>
          <w:rFonts w:ascii="Times New Roman" w:hAnsi="Times New Roman" w:cs="Times New Roman"/>
        </w:rPr>
      </w:pPr>
      <w:proofErr w:type="gramStart"/>
      <w:r w:rsidRPr="00127094">
        <w:rPr>
          <w:rFonts w:ascii="Times New Roman" w:hAnsi="Times New Roman" w:cs="Times New Roman"/>
        </w:rPr>
        <w:t>919.332.8322  |</w:t>
      </w:r>
      <w:proofErr w:type="gramEnd"/>
      <w:r w:rsidRPr="00127094">
        <w:rPr>
          <w:rFonts w:ascii="Times New Roman" w:hAnsi="Times New Roman" w:cs="Times New Roman"/>
        </w:rPr>
        <w:t xml:space="preserve">  joeybridgham@gmail.com</w:t>
      </w:r>
    </w:p>
    <w:p w14:paraId="6ECA976E" w14:textId="77777777" w:rsidR="002549B7" w:rsidRPr="00127094" w:rsidRDefault="002549B7" w:rsidP="002549B7">
      <w:pPr>
        <w:rPr>
          <w:rFonts w:ascii="Times New Roman" w:hAnsi="Times New Roman" w:cs="Times New Roman"/>
        </w:rPr>
      </w:pPr>
      <w:r w:rsidRPr="00127094">
        <w:rPr>
          <w:rFonts w:ascii="Times New Roman" w:hAnsi="Times New Roman" w:cs="Times New Roman"/>
        </w:rPr>
        <w:br w:type="page"/>
      </w:r>
    </w:p>
    <w:p w14:paraId="0D1B93AA" w14:textId="77777777" w:rsidR="002549B7" w:rsidRPr="00127094" w:rsidRDefault="002549B7" w:rsidP="002549B7">
      <w:pPr>
        <w:spacing w:after="60"/>
        <w:jc w:val="center"/>
        <w:rPr>
          <w:rFonts w:ascii="Times New Roman" w:hAnsi="Times New Roman" w:cs="Times New Roman"/>
        </w:rPr>
      </w:pPr>
      <w:r w:rsidRPr="00127094">
        <w:rPr>
          <w:rFonts w:ascii="Times New Roman" w:hAnsi="Times New Roman" w:cs="Times New Roman"/>
          <w:b/>
          <w:bCs/>
          <w:sz w:val="36"/>
          <w:szCs w:val="36"/>
        </w:rPr>
        <w:lastRenderedPageBreak/>
        <w:t>Investment Policy Statement</w:t>
      </w:r>
    </w:p>
    <w:p w14:paraId="75FCA550" w14:textId="77777777" w:rsidR="002549B7" w:rsidRPr="00127094" w:rsidRDefault="002549B7" w:rsidP="002549B7">
      <w:pPr>
        <w:spacing w:after="60"/>
        <w:jc w:val="center"/>
        <w:rPr>
          <w:rFonts w:ascii="Times New Roman" w:hAnsi="Times New Roman" w:cs="Times New Roman"/>
        </w:rPr>
      </w:pPr>
      <w:r w:rsidRPr="00127094">
        <w:rPr>
          <w:rFonts w:ascii="Times New Roman" w:hAnsi="Times New Roman" w:cs="Times New Roman"/>
          <w:b/>
          <w:bCs/>
          <w:sz w:val="28"/>
          <w:szCs w:val="28"/>
        </w:rPr>
        <w:t>Mark and Lisa Taylor</w:t>
      </w:r>
    </w:p>
    <w:p w14:paraId="785EF5FB" w14:textId="791ABFEC" w:rsidR="002549B7" w:rsidRPr="00127094" w:rsidRDefault="002549B7" w:rsidP="002549B7">
      <w:pPr>
        <w:spacing w:after="280"/>
        <w:jc w:val="center"/>
        <w:rPr>
          <w:rFonts w:ascii="Times New Roman" w:hAnsi="Times New Roman" w:cs="Times New Roman"/>
        </w:rPr>
      </w:pPr>
      <w:r w:rsidRPr="00127094">
        <w:rPr>
          <w:rFonts w:ascii="Times New Roman" w:hAnsi="Times New Roman" w:cs="Times New Roman"/>
          <w:i/>
          <w:iCs/>
        </w:rPr>
        <w:t xml:space="preserve">Prepared by Joey Bridgham, Bridgham Wealth </w:t>
      </w:r>
      <w:r w:rsidR="007F1B10" w:rsidRPr="00127094">
        <w:rPr>
          <w:rFonts w:ascii="Times New Roman" w:hAnsi="Times New Roman" w:cs="Times New Roman"/>
          <w:i/>
          <w:iCs/>
        </w:rPr>
        <w:t xml:space="preserve">Planning </w:t>
      </w:r>
      <w:proofErr w:type="gramStart"/>
      <w:r w:rsidR="007F1B10" w:rsidRPr="00127094">
        <w:rPr>
          <w:rFonts w:ascii="Times New Roman" w:hAnsi="Times New Roman" w:cs="Times New Roman"/>
          <w:i/>
          <w:iCs/>
        </w:rPr>
        <w:t>|</w:t>
      </w:r>
      <w:r w:rsidRPr="00127094">
        <w:rPr>
          <w:rFonts w:ascii="Times New Roman" w:hAnsi="Times New Roman" w:cs="Times New Roman"/>
          <w:i/>
          <w:iCs/>
        </w:rPr>
        <w:t xml:space="preserve">  June</w:t>
      </w:r>
      <w:proofErr w:type="gramEnd"/>
      <w:r w:rsidRPr="00127094">
        <w:rPr>
          <w:rFonts w:ascii="Times New Roman" w:hAnsi="Times New Roman" w:cs="Times New Roman"/>
          <w:i/>
          <w:iCs/>
        </w:rPr>
        <w:t xml:space="preserve"> 12, 2026</w:t>
      </w:r>
    </w:p>
    <w:p w14:paraId="6E0F8B34"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t>1. Purpose of This IPS</w:t>
      </w:r>
    </w:p>
    <w:p w14:paraId="655C2ED1" w14:textId="77777777" w:rsidR="002549B7" w:rsidRPr="00127094" w:rsidRDefault="002549B7" w:rsidP="00127094">
      <w:pPr>
        <w:spacing w:after="160"/>
        <w:rPr>
          <w:rFonts w:ascii="Times New Roman" w:hAnsi="Times New Roman" w:cs="Times New Roman"/>
        </w:rPr>
      </w:pPr>
      <w:r w:rsidRPr="00127094">
        <w:rPr>
          <w:rFonts w:ascii="Times New Roman" w:hAnsi="Times New Roman" w:cs="Times New Roman"/>
        </w:rPr>
        <w:t>This Investment Policy Statement (IPS) documents how we will manage your portfolio together. It provides:</w:t>
      </w:r>
    </w:p>
    <w:p w14:paraId="1C7CFB8B"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A clear long-term strategy tied to your retirement, family, and charitable goals</w:t>
      </w:r>
    </w:p>
    <w:p w14:paraId="01CAC164"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An agreed-upon mix of stocks, bonds, and alternative investments</w:t>
      </w:r>
    </w:p>
    <w:p w14:paraId="5A69CE27"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Flexible ranges for specific investment types so we can make tactical adjustments without changing the IPS</w:t>
      </w:r>
    </w:p>
    <w:p w14:paraId="28168A2F"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A process for monitoring, reviewing, and rebalancing the portfolio</w:t>
      </w:r>
    </w:p>
    <w:p w14:paraId="03BFF9A8" w14:textId="33D42E93" w:rsidR="002549B7" w:rsidRPr="00127094" w:rsidRDefault="002549B7" w:rsidP="00127094">
      <w:pPr>
        <w:spacing w:before="80" w:after="160"/>
        <w:rPr>
          <w:rFonts w:ascii="Times New Roman" w:hAnsi="Times New Roman" w:cs="Times New Roman"/>
        </w:rPr>
      </w:pPr>
      <w:r w:rsidRPr="00127094">
        <w:rPr>
          <w:rFonts w:ascii="Times New Roman" w:hAnsi="Times New Roman" w:cs="Times New Roman"/>
        </w:rPr>
        <w:t>This IPS is not a contract and does not restrict trading in your accounts. Its purpose is to align your goals, preferences, and guidelines</w:t>
      </w:r>
      <w:r w:rsidR="00E82BAF" w:rsidRPr="00127094">
        <w:rPr>
          <w:rFonts w:ascii="Times New Roman" w:hAnsi="Times New Roman" w:cs="Times New Roman"/>
        </w:rPr>
        <w:t xml:space="preserve">, </w:t>
      </w:r>
      <w:r w:rsidRPr="00127094">
        <w:rPr>
          <w:rFonts w:ascii="Times New Roman" w:hAnsi="Times New Roman" w:cs="Times New Roman"/>
        </w:rPr>
        <w:t>and to give all of us a reference point during both calm and stressful markets.</w:t>
      </w:r>
    </w:p>
    <w:p w14:paraId="76D94791" w14:textId="77777777" w:rsidR="002549B7" w:rsidRPr="00127094" w:rsidRDefault="002549B7" w:rsidP="00127094">
      <w:pPr>
        <w:spacing w:after="160"/>
        <w:rPr>
          <w:rFonts w:ascii="Times New Roman" w:hAnsi="Times New Roman" w:cs="Times New Roman"/>
        </w:rPr>
      </w:pPr>
      <w:r w:rsidRPr="00127094">
        <w:rPr>
          <w:rFonts w:ascii="Times New Roman" w:hAnsi="Times New Roman" w:cs="Times New Roman"/>
          <w:b/>
          <w:bCs/>
        </w:rPr>
        <w:t xml:space="preserve">Parties: </w:t>
      </w:r>
      <w:r w:rsidRPr="00127094">
        <w:rPr>
          <w:rFonts w:ascii="Times New Roman" w:hAnsi="Times New Roman" w:cs="Times New Roman"/>
        </w:rPr>
        <w:t>This IPS is between you, Mark and Lisa Taylor (the clients), and Joey Bridgham of Bridgham Wealth Planning (your advisor), who serves as a fiduciary acting in your best interest.</w:t>
      </w:r>
    </w:p>
    <w:p w14:paraId="089B85F5" w14:textId="6949768E" w:rsidR="002549B7" w:rsidRPr="00127094" w:rsidRDefault="002549B7" w:rsidP="00127094">
      <w:pPr>
        <w:spacing w:after="160"/>
        <w:rPr>
          <w:rFonts w:ascii="Times New Roman" w:hAnsi="Times New Roman" w:cs="Times New Roman"/>
        </w:rPr>
      </w:pPr>
      <w:r w:rsidRPr="00127094">
        <w:rPr>
          <w:rFonts w:ascii="Times New Roman" w:hAnsi="Times New Roman" w:cs="Times New Roman"/>
          <w:b/>
          <w:bCs/>
        </w:rPr>
        <w:t xml:space="preserve">Assets Covered: </w:t>
      </w:r>
      <w:r w:rsidRPr="00127094">
        <w:rPr>
          <w:rFonts w:ascii="Times New Roman" w:hAnsi="Times New Roman" w:cs="Times New Roman"/>
        </w:rPr>
        <w:t>This IPS governs the accounts you have engaged us to manage as a single household strategy</w:t>
      </w:r>
      <w:r w:rsidR="007F1B10" w:rsidRPr="00127094">
        <w:rPr>
          <w:rFonts w:ascii="Times New Roman" w:hAnsi="Times New Roman" w:cs="Times New Roman"/>
        </w:rPr>
        <w:t>, with</w:t>
      </w:r>
      <w:r w:rsidRPr="00127094">
        <w:rPr>
          <w:rFonts w:ascii="Times New Roman" w:hAnsi="Times New Roman" w:cs="Times New Roman"/>
        </w:rPr>
        <w:t xml:space="preserve"> your joint taxable brokerage account ($1,012,051), Mark's Traditional IRA ($1,196,677), Lisa's Traditional IRA ($545,666), Mark's Roth IRA ($131,684), and Lisa's Roth IRA ($82,274), totaling approximately $2,968,000 as of April 20, 2026. Your $90,000 cash reserve, the planned 529 plans for your three grandchildren, and the donor-advised fund you intend to establish are coordinated with this plan but are governed by their own rules and are not part of the managed portfolio.</w:t>
      </w:r>
    </w:p>
    <w:p w14:paraId="516EBA48" w14:textId="77777777" w:rsidR="002549B7" w:rsidRPr="00127094" w:rsidRDefault="002549B7" w:rsidP="007F1B10">
      <w:pPr>
        <w:pStyle w:val="Heading1"/>
        <w:rPr>
          <w:rFonts w:ascii="Times New Roman" w:hAnsi="Times New Roman" w:cs="Times New Roman"/>
          <w:color w:val="auto"/>
        </w:rPr>
      </w:pPr>
      <w:r w:rsidRPr="00127094">
        <w:rPr>
          <w:rFonts w:ascii="Times New Roman" w:hAnsi="Times New Roman" w:cs="Times New Roman"/>
          <w:color w:val="auto"/>
        </w:rPr>
        <w:t>2. Your Profile</w:t>
      </w:r>
    </w:p>
    <w:p w14:paraId="1FED316D"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 xml:space="preserve">Clients: </w:t>
      </w:r>
      <w:r w:rsidRPr="00127094">
        <w:rPr>
          <w:rFonts w:ascii="Times New Roman" w:hAnsi="Times New Roman" w:cs="Times New Roman"/>
        </w:rPr>
        <w:t>Mark Taylor (65) and Lisa Taylor (62), Jacksonville, Florida; married over 35 years, with two financially independent adult children and three grandchildren (ages 3, 5, and 6).</w:t>
      </w:r>
    </w:p>
    <w:p w14:paraId="698DF132"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 xml:space="preserve">Status: </w:t>
      </w:r>
      <w:r w:rsidRPr="00127094">
        <w:rPr>
          <w:rFonts w:ascii="Times New Roman" w:hAnsi="Times New Roman" w:cs="Times New Roman"/>
        </w:rPr>
        <w:t>Mark is a retired optometrist, now covered by Medicare. Lisa teaches part-time at a local university (approximately $24,000 per year pre-tax) and plans to fully retire in about three years. This is your first time working with a professional advisor.</w:t>
      </w:r>
    </w:p>
    <w:p w14:paraId="056AF9C3" w14:textId="77777777" w:rsidR="002549B7" w:rsidRPr="00127094" w:rsidRDefault="002549B7" w:rsidP="002549B7">
      <w:pPr>
        <w:spacing w:after="160"/>
        <w:rPr>
          <w:rFonts w:ascii="Times New Roman" w:hAnsi="Times New Roman" w:cs="Times New Roman"/>
          <w:b/>
          <w:bCs/>
        </w:rPr>
      </w:pPr>
      <w:r w:rsidRPr="00127094">
        <w:rPr>
          <w:rFonts w:ascii="Times New Roman" w:hAnsi="Times New Roman" w:cs="Times New Roman"/>
          <w:b/>
          <w:bCs/>
        </w:rPr>
        <w:t>Primary Objectives:</w:t>
      </w:r>
    </w:p>
    <w:p w14:paraId="4CA3E44D" w14:textId="77777777" w:rsidR="00127094" w:rsidRPr="00127094" w:rsidRDefault="00127094" w:rsidP="00127094">
      <w:pPr>
        <w:pStyle w:val="ListParagraph"/>
        <w:numPr>
          <w:ilvl w:val="0"/>
          <w:numId w:val="7"/>
        </w:numPr>
        <w:spacing w:after="80"/>
        <w:contextualSpacing w:val="0"/>
        <w:rPr>
          <w:rFonts w:ascii="Times New Roman" w:hAnsi="Times New Roman" w:cs="Times New Roman"/>
        </w:rPr>
      </w:pPr>
      <w:r w:rsidRPr="00127094">
        <w:rPr>
          <w:rFonts w:ascii="Times New Roman" w:hAnsi="Times New Roman" w:cs="Times New Roman"/>
        </w:rPr>
        <w:t>Lifestyle: fund $180,000 in annual after-tax spending, growing with inflation at approximately 2.5% per year, for the full planning horizon.</w:t>
      </w:r>
    </w:p>
    <w:p w14:paraId="467A3052" w14:textId="77777777" w:rsidR="00127094" w:rsidRPr="00127094" w:rsidRDefault="00127094" w:rsidP="00127094">
      <w:pPr>
        <w:pStyle w:val="ListParagraph"/>
        <w:numPr>
          <w:ilvl w:val="0"/>
          <w:numId w:val="7"/>
        </w:numPr>
        <w:spacing w:after="80"/>
        <w:contextualSpacing w:val="0"/>
        <w:rPr>
          <w:rFonts w:ascii="Times New Roman" w:hAnsi="Times New Roman" w:cs="Times New Roman"/>
        </w:rPr>
      </w:pPr>
      <w:r w:rsidRPr="00127094">
        <w:rPr>
          <w:rFonts w:ascii="Times New Roman" w:hAnsi="Times New Roman" w:cs="Times New Roman"/>
        </w:rPr>
        <w:t>Home: complete a $100,000 home renovation within the next 12 months.</w:t>
      </w:r>
    </w:p>
    <w:p w14:paraId="589C852A" w14:textId="77777777" w:rsidR="00127094" w:rsidRPr="00127094" w:rsidRDefault="00127094" w:rsidP="00127094">
      <w:pPr>
        <w:pStyle w:val="ListParagraph"/>
        <w:numPr>
          <w:ilvl w:val="0"/>
          <w:numId w:val="7"/>
        </w:numPr>
        <w:spacing w:after="80"/>
        <w:contextualSpacing w:val="0"/>
        <w:rPr>
          <w:rFonts w:ascii="Times New Roman" w:hAnsi="Times New Roman" w:cs="Times New Roman"/>
        </w:rPr>
      </w:pPr>
      <w:r w:rsidRPr="00127094">
        <w:rPr>
          <w:rFonts w:ascii="Times New Roman" w:hAnsi="Times New Roman" w:cs="Times New Roman"/>
        </w:rPr>
        <w:t>Family: contribute $10,000 per year per grandchild to 529 college-savings plans ($30,000 per year) for the next three years.</w:t>
      </w:r>
    </w:p>
    <w:p w14:paraId="07AD9220" w14:textId="77777777" w:rsidR="00127094" w:rsidRPr="00127094" w:rsidRDefault="00127094" w:rsidP="00127094">
      <w:pPr>
        <w:pStyle w:val="ListParagraph"/>
        <w:numPr>
          <w:ilvl w:val="0"/>
          <w:numId w:val="7"/>
        </w:numPr>
        <w:spacing w:after="80"/>
        <w:contextualSpacing w:val="0"/>
        <w:rPr>
          <w:rFonts w:ascii="Times New Roman" w:hAnsi="Times New Roman" w:cs="Times New Roman"/>
        </w:rPr>
      </w:pPr>
      <w:r w:rsidRPr="00127094">
        <w:rPr>
          <w:rFonts w:ascii="Times New Roman" w:hAnsi="Times New Roman" w:cs="Times New Roman"/>
        </w:rPr>
        <w:t>Philanthropy: establish a donor-advised fund to support charitable giving during your lifetimes.</w:t>
      </w:r>
    </w:p>
    <w:p w14:paraId="341BE58C" w14:textId="086FD37D" w:rsidR="00127094" w:rsidRPr="00127094" w:rsidRDefault="00127094" w:rsidP="00127094">
      <w:pPr>
        <w:pStyle w:val="ListParagraph"/>
        <w:numPr>
          <w:ilvl w:val="0"/>
          <w:numId w:val="7"/>
        </w:numPr>
        <w:spacing w:after="80"/>
        <w:contextualSpacing w:val="0"/>
        <w:rPr>
          <w:rFonts w:ascii="Times New Roman" w:hAnsi="Times New Roman" w:cs="Times New Roman"/>
        </w:rPr>
      </w:pPr>
      <w:r w:rsidRPr="00127094">
        <w:rPr>
          <w:rFonts w:ascii="Times New Roman" w:hAnsi="Times New Roman" w:cs="Times New Roman"/>
        </w:rPr>
        <w:t>Legacy: preserve sufficient capital to leave a meaningful financial legacy to your children and grandchildren.</w:t>
      </w:r>
    </w:p>
    <w:p w14:paraId="06E5C09D" w14:textId="77777777" w:rsidR="002549B7" w:rsidRPr="00127094" w:rsidRDefault="002549B7" w:rsidP="002549B7">
      <w:pPr>
        <w:spacing w:before="80"/>
        <w:rPr>
          <w:rFonts w:ascii="Times New Roman" w:hAnsi="Times New Roman" w:cs="Times New Roman"/>
        </w:rPr>
      </w:pPr>
      <w:r w:rsidRPr="00127094">
        <w:rPr>
          <w:rFonts w:ascii="Times New Roman" w:hAnsi="Times New Roman" w:cs="Times New Roman"/>
          <w:b/>
          <w:bCs/>
        </w:rPr>
        <w:t xml:space="preserve">Time Horizon: </w:t>
      </w:r>
      <w:r w:rsidRPr="00127094">
        <w:rPr>
          <w:rFonts w:ascii="Times New Roman" w:hAnsi="Times New Roman" w:cs="Times New Roman"/>
        </w:rPr>
        <w:t>Multi-stage, approximately 33 years (planned to Lisa's age 95 to manage longevity risk):</w:t>
      </w:r>
    </w:p>
    <w:p w14:paraId="7B45A17A" w14:textId="77777777" w:rsidR="00127094" w:rsidRPr="00127094" w:rsidRDefault="00127094" w:rsidP="00127094">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lastRenderedPageBreak/>
        <w:t xml:space="preserve">Phase 1 (Years 1-3): Lisa working part-time, no Social Security; the renovation and 529 contributions occur here. The portfolio's heaviest </w:t>
      </w:r>
      <w:proofErr w:type="gramStart"/>
      <w:r w:rsidRPr="00127094">
        <w:rPr>
          <w:rFonts w:ascii="Times New Roman" w:hAnsi="Times New Roman" w:cs="Times New Roman"/>
        </w:rPr>
        <w:t>demand ,roughly</w:t>
      </w:r>
      <w:proofErr w:type="gramEnd"/>
      <w:r w:rsidRPr="00127094">
        <w:rPr>
          <w:rFonts w:ascii="Times New Roman" w:hAnsi="Times New Roman" w:cs="Times New Roman"/>
        </w:rPr>
        <w:t xml:space="preserve"> $120,000 of recurring annual </w:t>
      </w:r>
      <w:proofErr w:type="gramStart"/>
      <w:r w:rsidRPr="00127094">
        <w:rPr>
          <w:rFonts w:ascii="Times New Roman" w:hAnsi="Times New Roman" w:cs="Times New Roman"/>
        </w:rPr>
        <w:t>draw</w:t>
      </w:r>
      <w:proofErr w:type="gramEnd"/>
      <w:r w:rsidRPr="00127094">
        <w:rPr>
          <w:rFonts w:ascii="Times New Roman" w:hAnsi="Times New Roman" w:cs="Times New Roman"/>
        </w:rPr>
        <w:t xml:space="preserve"> plus the one-time outlays.</w:t>
      </w:r>
    </w:p>
    <w:p w14:paraId="3950CD77" w14:textId="77777777" w:rsidR="00127094" w:rsidRPr="00127094" w:rsidRDefault="00127094" w:rsidP="00127094">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 xml:space="preserve">Phase 2 (Years 4-5): Lisa fully retired, Social Security not yet started; recurring portfolio draw of roughly $138,000 per </w:t>
      </w:r>
      <w:proofErr w:type="gramStart"/>
      <w:r w:rsidRPr="00127094">
        <w:rPr>
          <w:rFonts w:ascii="Times New Roman" w:hAnsi="Times New Roman" w:cs="Times New Roman"/>
        </w:rPr>
        <w:t>year ,the</w:t>
      </w:r>
      <w:proofErr w:type="gramEnd"/>
      <w:r w:rsidRPr="00127094">
        <w:rPr>
          <w:rFonts w:ascii="Times New Roman" w:hAnsi="Times New Roman" w:cs="Times New Roman"/>
        </w:rPr>
        <w:t xml:space="preserve"> pension is the only non-portfolio income.</w:t>
      </w:r>
    </w:p>
    <w:p w14:paraId="6BE729B7" w14:textId="77777777" w:rsidR="00127094" w:rsidRPr="00127094" w:rsidRDefault="00127094" w:rsidP="00127094">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Phase 3 (Years 5-8): Social Security begins at Mark's age 70 (approximately $76,000 per year combined); the recurring draw falls to roughly $78,000 in today's dollars.</w:t>
      </w:r>
    </w:p>
    <w:p w14:paraId="1E38495E" w14:textId="77777777" w:rsidR="00127094" w:rsidRPr="00127094" w:rsidRDefault="00127094" w:rsidP="00127094">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Phase 4 (Years 8+): Required minimum distributions begin at Mark's age 73; the focus shifts to tax-efficient distributions and legacy planning.</w:t>
      </w:r>
    </w:p>
    <w:p w14:paraId="460CFCA8" w14:textId="77777777" w:rsidR="00127094" w:rsidRPr="00127094" w:rsidRDefault="00127094" w:rsidP="002549B7">
      <w:pPr>
        <w:spacing w:before="80"/>
        <w:rPr>
          <w:rFonts w:ascii="Times New Roman" w:hAnsi="Times New Roman" w:cs="Times New Roman"/>
        </w:rPr>
      </w:pPr>
    </w:p>
    <w:p w14:paraId="24CE1240" w14:textId="77777777" w:rsidR="002549B7" w:rsidRPr="00127094" w:rsidRDefault="002549B7" w:rsidP="002549B7">
      <w:pPr>
        <w:spacing w:before="80"/>
        <w:rPr>
          <w:rFonts w:ascii="Times New Roman" w:hAnsi="Times New Roman" w:cs="Times New Roman"/>
        </w:rPr>
      </w:pPr>
      <w:r w:rsidRPr="00127094">
        <w:rPr>
          <w:rFonts w:ascii="Times New Roman" w:hAnsi="Times New Roman" w:cs="Times New Roman"/>
          <w:b/>
          <w:bCs/>
        </w:rPr>
        <w:t xml:space="preserve">Risk Tolerance: </w:t>
      </w:r>
      <w:r w:rsidRPr="00127094">
        <w:rPr>
          <w:rFonts w:ascii="Times New Roman" w:hAnsi="Times New Roman" w:cs="Times New Roman"/>
        </w:rPr>
        <w:t>Moderate</w:t>
      </w:r>
    </w:p>
    <w:p w14:paraId="109EF792" w14:textId="7FE74CFD"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 xml:space="preserve">Ability to take risk: </w:t>
      </w:r>
      <w:r w:rsidR="00B4579B" w:rsidRPr="00127094">
        <w:rPr>
          <w:rFonts w:ascii="Times New Roman" w:hAnsi="Times New Roman" w:cs="Times New Roman"/>
        </w:rPr>
        <w:t>High, a</w:t>
      </w:r>
      <w:r w:rsidRPr="00127094">
        <w:rPr>
          <w:rFonts w:ascii="Times New Roman" w:hAnsi="Times New Roman" w:cs="Times New Roman"/>
        </w:rPr>
        <w:t xml:space="preserve"> steady-state withdrawal rate of approximately 2.6% of the portfolio once Social Security begins, an income floor of roughly $131,000 pre-tax from </w:t>
      </w:r>
      <w:r w:rsidR="00B4579B" w:rsidRPr="00127094">
        <w:rPr>
          <w:rFonts w:ascii="Times New Roman" w:hAnsi="Times New Roman" w:cs="Times New Roman"/>
        </w:rPr>
        <w:t>pension</w:t>
      </w:r>
      <w:r w:rsidRPr="00127094">
        <w:rPr>
          <w:rFonts w:ascii="Times New Roman" w:hAnsi="Times New Roman" w:cs="Times New Roman"/>
        </w:rPr>
        <w:t xml:space="preserve"> and Social Security, a 33-year horizon, no debt, and no identified health </w:t>
      </w:r>
      <w:proofErr w:type="gramStart"/>
      <w:r w:rsidRPr="00127094">
        <w:rPr>
          <w:rFonts w:ascii="Times New Roman" w:hAnsi="Times New Roman" w:cs="Times New Roman"/>
        </w:rPr>
        <w:t>concerns</w:t>
      </w:r>
      <w:proofErr w:type="gramEnd"/>
      <w:r w:rsidRPr="00127094">
        <w:rPr>
          <w:rFonts w:ascii="Times New Roman" w:hAnsi="Times New Roman" w:cs="Times New Roman"/>
        </w:rPr>
        <w:t>.</w:t>
      </w:r>
    </w:p>
    <w:p w14:paraId="3D8C591B" w14:textId="1583A20A"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 xml:space="preserve">Willingness to take risk: </w:t>
      </w:r>
      <w:r w:rsidR="00B4579B" w:rsidRPr="00127094">
        <w:rPr>
          <w:rFonts w:ascii="Times New Roman" w:hAnsi="Times New Roman" w:cs="Times New Roman"/>
        </w:rPr>
        <w:t>Moderate, your</w:t>
      </w:r>
      <w:r w:rsidRPr="00127094">
        <w:rPr>
          <w:rFonts w:ascii="Times New Roman" w:hAnsi="Times New Roman" w:cs="Times New Roman"/>
        </w:rPr>
        <w:t xml:space="preserve"> questionnaire score of 65/100 and selection of the 65</w:t>
      </w:r>
      <w:r w:rsidR="00B4579B" w:rsidRPr="00127094">
        <w:rPr>
          <w:rFonts w:ascii="Times New Roman" w:hAnsi="Times New Roman" w:cs="Times New Roman"/>
        </w:rPr>
        <w:t>-</w:t>
      </w:r>
      <w:r w:rsidRPr="00127094">
        <w:rPr>
          <w:rFonts w:ascii="Times New Roman" w:hAnsi="Times New Roman" w:cs="Times New Roman"/>
        </w:rPr>
        <w:t>75% equity allocations (C/D), with a stated maximum tolerable one-year loss of 25%, indicate above-average comfort. However, Lisa recalls genuine unease during the 2008 and 2020 drawdowns and prefers steadier outcomes, while Mark is comfortable with market noise and emphasizes long-term growth. The allocation below deliberately balances these two perspectives.</w:t>
      </w:r>
    </w:p>
    <w:p w14:paraId="4C433C12"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 xml:space="preserve">Combined: </w:t>
      </w:r>
      <w:r w:rsidRPr="00127094">
        <w:rPr>
          <w:rFonts w:ascii="Times New Roman" w:hAnsi="Times New Roman" w:cs="Times New Roman"/>
        </w:rPr>
        <w:t>Moderate, consistent with the allocation below.</w:t>
      </w:r>
    </w:p>
    <w:p w14:paraId="4A646185" w14:textId="6646F673"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 xml:space="preserve">Return Objective: </w:t>
      </w:r>
      <w:r w:rsidRPr="00127094">
        <w:rPr>
          <w:rFonts w:ascii="Times New Roman" w:hAnsi="Times New Roman" w:cs="Times New Roman"/>
        </w:rPr>
        <w:t xml:space="preserve">To fund your spending, family, and legacy goals with a margin of safety, the portfolio targets a long-run total return of approximately 6.9% per year before tax </w:t>
      </w:r>
      <w:r w:rsidR="00B4579B" w:rsidRPr="00127094">
        <w:rPr>
          <w:rFonts w:ascii="Times New Roman" w:hAnsi="Times New Roman" w:cs="Times New Roman"/>
        </w:rPr>
        <w:t>,</w:t>
      </w:r>
      <w:r w:rsidRPr="00127094">
        <w:rPr>
          <w:rFonts w:ascii="Times New Roman" w:hAnsi="Times New Roman" w:cs="Times New Roman"/>
        </w:rPr>
        <w:t>approximately 5.5% after tax (using a blended effective tax rate of about 20% across your account types) and approximately 3.0% per year above inflation after tax. The required return is highest during the bridge years before Social Security (Years 1</w:t>
      </w:r>
      <w:r w:rsidR="00B4579B" w:rsidRPr="00127094">
        <w:rPr>
          <w:rFonts w:ascii="Times New Roman" w:hAnsi="Times New Roman" w:cs="Times New Roman"/>
        </w:rPr>
        <w:t>-</w:t>
      </w:r>
      <w:r w:rsidRPr="00127094">
        <w:rPr>
          <w:rFonts w:ascii="Times New Roman" w:hAnsi="Times New Roman" w:cs="Times New Roman"/>
        </w:rPr>
        <w:t>5), when the portfolio supports $120,000</w:t>
      </w:r>
      <w:r w:rsidR="00B4579B" w:rsidRPr="00127094">
        <w:rPr>
          <w:rFonts w:ascii="Times New Roman" w:hAnsi="Times New Roman" w:cs="Times New Roman"/>
        </w:rPr>
        <w:t>-</w:t>
      </w:r>
      <w:r w:rsidRPr="00127094">
        <w:rPr>
          <w:rFonts w:ascii="Times New Roman" w:hAnsi="Times New Roman" w:cs="Times New Roman"/>
        </w:rPr>
        <w:t>$140,000 in annual draws plus the renovation and 529 funding, and it moderates meaningfully once Social Security begins at Mark's age 70.</w:t>
      </w:r>
    </w:p>
    <w:p w14:paraId="07FE0323"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b/>
          <w:bCs/>
        </w:rPr>
        <w:t>Summary of Your Situation:</w:t>
      </w:r>
    </w:p>
    <w:p w14:paraId="36CB04B2"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Investable portfolio: ~$2,968,000 across taxable, Traditional IRA, and Roth IRA accounts, plus a $90,000 cash reserve.</w:t>
      </w:r>
    </w:p>
    <w:p w14:paraId="257FF63C"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 xml:space="preserve">Non-portfolio income: Mark's defined-benefit pension of $55,000 per year pre-tax (joint and survivor, not inflation-indexed); Lisa's part-time wages of ~$24,000 for about three more years; combined Social Security of ~$76,000 per year beginning at Mark's age 70 (deliberately delayed </w:t>
      </w:r>
      <w:proofErr w:type="gramStart"/>
      <w:r w:rsidRPr="00127094">
        <w:rPr>
          <w:rFonts w:ascii="Times New Roman" w:hAnsi="Times New Roman" w:cs="Times New Roman"/>
        </w:rPr>
        <w:t>to maximize</w:t>
      </w:r>
      <w:proofErr w:type="gramEnd"/>
      <w:r w:rsidRPr="00127094">
        <w:rPr>
          <w:rFonts w:ascii="Times New Roman" w:hAnsi="Times New Roman" w:cs="Times New Roman"/>
        </w:rPr>
        <w:t xml:space="preserve"> the benefit).</w:t>
      </w:r>
    </w:p>
    <w:p w14:paraId="39161FE8" w14:textId="7B25F808"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 xml:space="preserve">Tax brackets: approximately 24% </w:t>
      </w:r>
      <w:r w:rsidR="007F1B10" w:rsidRPr="00127094">
        <w:rPr>
          <w:rFonts w:ascii="Times New Roman" w:hAnsi="Times New Roman" w:cs="Times New Roman"/>
        </w:rPr>
        <w:t>combined with a</w:t>
      </w:r>
      <w:r w:rsidRPr="00127094">
        <w:rPr>
          <w:rFonts w:ascii="Times New Roman" w:hAnsi="Times New Roman" w:cs="Times New Roman"/>
        </w:rPr>
        <w:t xml:space="preserve"> marginal rate on ordinary income and 15% on qualified dividends and long-term capital gains</w:t>
      </w:r>
    </w:p>
    <w:p w14:paraId="20D2E565" w14:textId="3D6E9E70"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Current holdings: the taxable account is concentrated in seven individual blue-chip stocks with roughly $335,000 of unrealized gains, plus bond funds</w:t>
      </w:r>
      <w:r w:rsidR="007F1B10" w:rsidRPr="00127094">
        <w:rPr>
          <w:rFonts w:ascii="Times New Roman" w:hAnsi="Times New Roman" w:cs="Times New Roman"/>
        </w:rPr>
        <w:t>.</w:t>
      </w:r>
      <w:r w:rsidRPr="00127094">
        <w:rPr>
          <w:rFonts w:ascii="Times New Roman" w:hAnsi="Times New Roman" w:cs="Times New Roman"/>
        </w:rPr>
        <w:t xml:space="preserve"> </w:t>
      </w:r>
      <w:r w:rsidR="007F1B10" w:rsidRPr="00127094">
        <w:rPr>
          <w:rFonts w:ascii="Times New Roman" w:hAnsi="Times New Roman" w:cs="Times New Roman"/>
        </w:rPr>
        <w:t>T</w:t>
      </w:r>
      <w:r w:rsidRPr="00127094">
        <w:rPr>
          <w:rFonts w:ascii="Times New Roman" w:hAnsi="Times New Roman" w:cs="Times New Roman"/>
        </w:rPr>
        <w:t xml:space="preserve">he IRAs hold actively managed stock, bond, and balanced mutual funds. These will be transitioned toward </w:t>
      </w:r>
      <w:r w:rsidR="007F1B10" w:rsidRPr="00127094">
        <w:rPr>
          <w:rFonts w:ascii="Times New Roman" w:hAnsi="Times New Roman" w:cs="Times New Roman"/>
        </w:rPr>
        <w:t>policy</w:t>
      </w:r>
      <w:r w:rsidRPr="00127094">
        <w:rPr>
          <w:rFonts w:ascii="Times New Roman" w:hAnsi="Times New Roman" w:cs="Times New Roman"/>
        </w:rPr>
        <w:t xml:space="preserve"> allocation gradually and tax-efficiently.</w:t>
      </w:r>
    </w:p>
    <w:p w14:paraId="2B6C3318" w14:textId="77777777" w:rsidR="007F1B10" w:rsidRPr="00127094" w:rsidRDefault="007F1B10" w:rsidP="007F1B10">
      <w:pPr>
        <w:spacing w:after="80"/>
        <w:ind w:left="360"/>
        <w:rPr>
          <w:rFonts w:ascii="Times New Roman" w:hAnsi="Times New Roman" w:cs="Times New Roman"/>
        </w:rPr>
      </w:pPr>
    </w:p>
    <w:p w14:paraId="55B70C90" w14:textId="1DED8EC3" w:rsidR="002549B7" w:rsidRPr="00127094" w:rsidRDefault="002549B7" w:rsidP="00B4579B">
      <w:pPr>
        <w:spacing w:before="80"/>
        <w:ind w:firstLine="360"/>
        <w:rPr>
          <w:rFonts w:ascii="Times New Roman" w:hAnsi="Times New Roman" w:cs="Times New Roman"/>
        </w:rPr>
      </w:pPr>
      <w:r w:rsidRPr="00127094">
        <w:rPr>
          <w:rFonts w:ascii="Times New Roman" w:hAnsi="Times New Roman" w:cs="Times New Roman"/>
          <w:b/>
          <w:bCs/>
        </w:rPr>
        <w:t xml:space="preserve">Liquidity Needs: </w:t>
      </w:r>
      <w:r w:rsidRPr="00127094">
        <w:rPr>
          <w:rFonts w:ascii="Times New Roman" w:hAnsi="Times New Roman" w:cs="Times New Roman"/>
        </w:rPr>
        <w:t>Year-1 liquidity demand is approximately $250,000</w:t>
      </w:r>
      <w:r w:rsidR="007F1B10" w:rsidRPr="00127094">
        <w:rPr>
          <w:rFonts w:ascii="Times New Roman" w:hAnsi="Times New Roman" w:cs="Times New Roman"/>
        </w:rPr>
        <w:t>.</w:t>
      </w:r>
      <w:r w:rsidRPr="00127094">
        <w:rPr>
          <w:rFonts w:ascii="Times New Roman" w:hAnsi="Times New Roman" w:cs="Times New Roman"/>
        </w:rPr>
        <w:t xml:space="preserve"> </w:t>
      </w:r>
      <w:r w:rsidR="007F1B10" w:rsidRPr="00127094">
        <w:rPr>
          <w:rFonts w:ascii="Times New Roman" w:hAnsi="Times New Roman" w:cs="Times New Roman"/>
        </w:rPr>
        <w:t>T</w:t>
      </w:r>
      <w:r w:rsidRPr="00127094">
        <w:rPr>
          <w:rFonts w:ascii="Times New Roman" w:hAnsi="Times New Roman" w:cs="Times New Roman"/>
        </w:rPr>
        <w:t xml:space="preserve">he $100,000 renovation, $30,000 of 529 contributions, and roughly $120,000 of after-tax recurring spending above non-portfolio income against a $90,000 cash reserve, requiring roughly $160,000 to be raised from the portfolio within 12 months. The portfolio will hold sufficient cash and short-term bonds to cover near-term </w:t>
      </w:r>
      <w:r w:rsidR="007F1B10" w:rsidRPr="00127094">
        <w:rPr>
          <w:rFonts w:ascii="Times New Roman" w:hAnsi="Times New Roman" w:cs="Times New Roman"/>
        </w:rPr>
        <w:t>needs,</w:t>
      </w:r>
      <w:r w:rsidRPr="00127094">
        <w:rPr>
          <w:rFonts w:ascii="Times New Roman" w:hAnsi="Times New Roman" w:cs="Times New Roman"/>
        </w:rPr>
        <w:t xml:space="preserve"> so </w:t>
      </w:r>
      <w:r w:rsidRPr="00127094">
        <w:rPr>
          <w:rFonts w:ascii="Times New Roman" w:hAnsi="Times New Roman" w:cs="Times New Roman"/>
        </w:rPr>
        <w:lastRenderedPageBreak/>
        <w:t>equities never need to be sold into a downturn. The recurring draw declines substantially once Social Security begins.</w:t>
      </w:r>
    </w:p>
    <w:p w14:paraId="6A69C4FB" w14:textId="215A3A17" w:rsidR="002549B7" w:rsidRPr="00127094" w:rsidRDefault="002549B7" w:rsidP="00B4579B">
      <w:pPr>
        <w:spacing w:after="160"/>
        <w:ind w:firstLine="360"/>
        <w:rPr>
          <w:rFonts w:ascii="Times New Roman" w:hAnsi="Times New Roman" w:cs="Times New Roman"/>
        </w:rPr>
      </w:pPr>
      <w:r w:rsidRPr="00127094">
        <w:rPr>
          <w:rFonts w:ascii="Times New Roman" w:hAnsi="Times New Roman" w:cs="Times New Roman"/>
          <w:b/>
          <w:bCs/>
        </w:rPr>
        <w:t xml:space="preserve">Tax Considerations: </w:t>
      </w:r>
      <w:r w:rsidRPr="00127094">
        <w:rPr>
          <w:rFonts w:ascii="Times New Roman" w:hAnsi="Times New Roman" w:cs="Times New Roman"/>
        </w:rPr>
        <w:t xml:space="preserve">We manage across three tax treatments: taxable (joint brokerage) </w:t>
      </w:r>
      <w:r w:rsidR="00B4579B" w:rsidRPr="00127094">
        <w:rPr>
          <w:rFonts w:ascii="Times New Roman" w:hAnsi="Times New Roman" w:cs="Times New Roman"/>
        </w:rPr>
        <w:t>,</w:t>
      </w:r>
      <w:r w:rsidRPr="00127094">
        <w:rPr>
          <w:rFonts w:ascii="Times New Roman" w:hAnsi="Times New Roman" w:cs="Times New Roman"/>
        </w:rPr>
        <w:t xml:space="preserve">favor tax-efficient index funds taxed at the 15% qualified-dividend/capital-gains rate, harvest losses where available, and unwind the concentrated single-stock positions on a multi-year, tax-aware schedule; tax-deferred (Traditional IRAs) </w:t>
      </w:r>
      <w:r w:rsidR="00B4579B" w:rsidRPr="00127094">
        <w:rPr>
          <w:rFonts w:ascii="Times New Roman" w:hAnsi="Times New Roman" w:cs="Times New Roman"/>
        </w:rPr>
        <w:t>,</w:t>
      </w:r>
      <w:r w:rsidRPr="00127094">
        <w:rPr>
          <w:rFonts w:ascii="Times New Roman" w:hAnsi="Times New Roman" w:cs="Times New Roman"/>
        </w:rPr>
        <w:t xml:space="preserve">the preferred home for taxable bonds and REITs; required minimum distributions begin at age 73, and we will evaluate partial Roth conversions during the lower-income window before Social Security and RMDs begin; and tax-free (Roth IRAs) </w:t>
      </w:r>
      <w:r w:rsidR="00B4579B" w:rsidRPr="00127094">
        <w:rPr>
          <w:rFonts w:ascii="Times New Roman" w:hAnsi="Times New Roman" w:cs="Times New Roman"/>
        </w:rPr>
        <w:t>,</w:t>
      </w:r>
      <w:r w:rsidRPr="00127094">
        <w:rPr>
          <w:rFonts w:ascii="Times New Roman" w:hAnsi="Times New Roman" w:cs="Times New Roman"/>
        </w:rPr>
        <w:t>the preferred home for the highest-growth assets, last in the spending order and well-suited to your legacy goal.</w:t>
      </w:r>
    </w:p>
    <w:p w14:paraId="5A41860A" w14:textId="77777777" w:rsidR="002549B7" w:rsidRPr="00127094" w:rsidRDefault="002549B7" w:rsidP="00B4579B">
      <w:pPr>
        <w:spacing w:after="160"/>
        <w:ind w:firstLine="360"/>
        <w:rPr>
          <w:rFonts w:ascii="Times New Roman" w:hAnsi="Times New Roman" w:cs="Times New Roman"/>
        </w:rPr>
      </w:pPr>
      <w:r w:rsidRPr="00127094">
        <w:rPr>
          <w:rFonts w:ascii="Times New Roman" w:hAnsi="Times New Roman" w:cs="Times New Roman"/>
          <w:b/>
          <w:bCs/>
        </w:rPr>
        <w:t xml:space="preserve">Unique Circumstances and Preferences: </w:t>
      </w:r>
      <w:r w:rsidRPr="00127094">
        <w:rPr>
          <w:rFonts w:ascii="Times New Roman" w:hAnsi="Times New Roman" w:cs="Times New Roman"/>
        </w:rPr>
        <w:t xml:space="preserve">You have expressed curiosity about ESG investing without a binding mandate; we will favor sustainable funds where they are competitive on cost and </w:t>
      </w:r>
      <w:proofErr w:type="gramStart"/>
      <w:r w:rsidRPr="00127094">
        <w:rPr>
          <w:rFonts w:ascii="Times New Roman" w:hAnsi="Times New Roman" w:cs="Times New Roman"/>
        </w:rPr>
        <w:t>risk, and</w:t>
      </w:r>
      <w:proofErr w:type="gramEnd"/>
      <w:r w:rsidRPr="00127094">
        <w:rPr>
          <w:rFonts w:ascii="Times New Roman" w:hAnsi="Times New Roman" w:cs="Times New Roman"/>
        </w:rPr>
        <w:t xml:space="preserve"> will review dedicated ESG options with you on request. Your differing individual risk attitudes are addressed structurally: the bond allocation and liquidity reserve protect near-term spending for Lisa's peace of mind, while the equity allocation pursues the long-term growth Mark emphasizes. Existing concentrated stock positions will be reduced toward policy targets gradually and tax-efficiently rather than all at once.</w:t>
      </w:r>
    </w:p>
    <w:p w14:paraId="1EC00860"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t>3. Strategic Asset Allocation (Stocks / Bonds / Alternatives)</w:t>
      </w:r>
    </w:p>
    <w:p w14:paraId="480DFD14"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 xml:space="preserve">Your portfolio will be managed </w:t>
      </w:r>
      <w:proofErr w:type="gramStart"/>
      <w:r w:rsidRPr="00127094">
        <w:rPr>
          <w:rFonts w:ascii="Times New Roman" w:hAnsi="Times New Roman" w:cs="Times New Roman"/>
        </w:rPr>
        <w:t>to</w:t>
      </w:r>
      <w:proofErr w:type="gramEnd"/>
      <w:r w:rsidRPr="00127094">
        <w:rPr>
          <w:rFonts w:ascii="Times New Roman" w:hAnsi="Times New Roman" w:cs="Times New Roman"/>
        </w:rPr>
        <w:t xml:space="preserve"> the following long-term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hemeFill="background2"/>
        <w:tblCellMar>
          <w:left w:w="10" w:type="dxa"/>
          <w:right w:w="10" w:type="dxa"/>
        </w:tblCellMar>
        <w:tblLook w:val="04A0" w:firstRow="1" w:lastRow="0" w:firstColumn="1" w:lastColumn="0" w:noHBand="0" w:noVBand="1"/>
      </w:tblPr>
      <w:tblGrid>
        <w:gridCol w:w="4680"/>
        <w:gridCol w:w="4680"/>
      </w:tblGrid>
      <w:tr w:rsidR="002549B7" w:rsidRPr="00127094" w14:paraId="51462FE9" w14:textId="77777777" w:rsidTr="00127094">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5BB2B690" w14:textId="77777777" w:rsidR="002549B7" w:rsidRPr="00127094" w:rsidRDefault="002549B7" w:rsidP="00C27BD2">
            <w:pPr>
              <w:rPr>
                <w:rFonts w:ascii="Times New Roman" w:hAnsi="Times New Roman" w:cs="Times New Roman"/>
              </w:rPr>
            </w:pPr>
            <w:r w:rsidRPr="00127094">
              <w:rPr>
                <w:rFonts w:ascii="Times New Roman" w:hAnsi="Times New Roman" w:cs="Times New Roman"/>
                <w:b/>
                <w:bCs/>
              </w:rPr>
              <w:t>Broad Investment Class</w:t>
            </w:r>
          </w:p>
        </w:tc>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7212AB65" w14:textId="77777777" w:rsidR="002549B7" w:rsidRPr="00127094" w:rsidRDefault="002549B7" w:rsidP="00C27BD2">
            <w:pPr>
              <w:rPr>
                <w:rFonts w:ascii="Times New Roman" w:hAnsi="Times New Roman" w:cs="Times New Roman"/>
              </w:rPr>
            </w:pPr>
            <w:r w:rsidRPr="00127094">
              <w:rPr>
                <w:rFonts w:ascii="Times New Roman" w:hAnsi="Times New Roman" w:cs="Times New Roman"/>
                <w:b/>
                <w:bCs/>
              </w:rPr>
              <w:t>Target Allocation</w:t>
            </w:r>
          </w:p>
        </w:tc>
      </w:tr>
      <w:tr w:rsidR="002549B7" w:rsidRPr="00127094" w14:paraId="3281A64D" w14:textId="77777777" w:rsidTr="00127094">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0CA8DEFB" w14:textId="77777777" w:rsidR="002549B7" w:rsidRPr="00127094" w:rsidRDefault="002549B7" w:rsidP="00C27BD2">
            <w:pPr>
              <w:rPr>
                <w:rFonts w:ascii="Times New Roman" w:hAnsi="Times New Roman" w:cs="Times New Roman"/>
              </w:rPr>
            </w:pPr>
            <w:r w:rsidRPr="00127094">
              <w:rPr>
                <w:rFonts w:ascii="Times New Roman" w:hAnsi="Times New Roman" w:cs="Times New Roman"/>
              </w:rPr>
              <w:t>Stocks</w:t>
            </w:r>
          </w:p>
        </w:tc>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457EF4C9" w14:textId="77777777" w:rsidR="002549B7" w:rsidRPr="00127094" w:rsidRDefault="002549B7" w:rsidP="00C27BD2">
            <w:pPr>
              <w:rPr>
                <w:rFonts w:ascii="Times New Roman" w:hAnsi="Times New Roman" w:cs="Times New Roman"/>
              </w:rPr>
            </w:pPr>
            <w:r w:rsidRPr="00127094">
              <w:rPr>
                <w:rFonts w:ascii="Times New Roman" w:hAnsi="Times New Roman" w:cs="Times New Roman"/>
                <w:b/>
                <w:bCs/>
              </w:rPr>
              <w:t>66% +/- 2.5%</w:t>
            </w:r>
          </w:p>
        </w:tc>
      </w:tr>
      <w:tr w:rsidR="002549B7" w:rsidRPr="00127094" w14:paraId="4E24A572" w14:textId="77777777" w:rsidTr="00127094">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32D5A54D" w14:textId="77777777" w:rsidR="002549B7" w:rsidRPr="00127094" w:rsidRDefault="002549B7" w:rsidP="00C27BD2">
            <w:pPr>
              <w:rPr>
                <w:rFonts w:ascii="Times New Roman" w:hAnsi="Times New Roman" w:cs="Times New Roman"/>
              </w:rPr>
            </w:pPr>
            <w:r w:rsidRPr="00127094">
              <w:rPr>
                <w:rFonts w:ascii="Times New Roman" w:hAnsi="Times New Roman" w:cs="Times New Roman"/>
              </w:rPr>
              <w:t>Bonds</w:t>
            </w:r>
          </w:p>
        </w:tc>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49333FD5" w14:textId="77777777" w:rsidR="002549B7" w:rsidRPr="00127094" w:rsidRDefault="002549B7" w:rsidP="00C27BD2">
            <w:pPr>
              <w:rPr>
                <w:rFonts w:ascii="Times New Roman" w:hAnsi="Times New Roman" w:cs="Times New Roman"/>
              </w:rPr>
            </w:pPr>
            <w:r w:rsidRPr="00127094">
              <w:rPr>
                <w:rFonts w:ascii="Times New Roman" w:hAnsi="Times New Roman" w:cs="Times New Roman"/>
                <w:b/>
                <w:bCs/>
              </w:rPr>
              <w:t>29% +/- 2.5%</w:t>
            </w:r>
          </w:p>
        </w:tc>
      </w:tr>
      <w:tr w:rsidR="002549B7" w:rsidRPr="00127094" w14:paraId="4C70AD31" w14:textId="77777777" w:rsidTr="00127094">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6EEBE2CC" w14:textId="77777777" w:rsidR="002549B7" w:rsidRPr="00127094" w:rsidRDefault="002549B7" w:rsidP="00C27BD2">
            <w:pPr>
              <w:rPr>
                <w:rFonts w:ascii="Times New Roman" w:hAnsi="Times New Roman" w:cs="Times New Roman"/>
              </w:rPr>
            </w:pPr>
            <w:r w:rsidRPr="00127094">
              <w:rPr>
                <w:rFonts w:ascii="Times New Roman" w:hAnsi="Times New Roman" w:cs="Times New Roman"/>
              </w:rPr>
              <w:t>Alternative 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6A68AAE3" w14:textId="77777777" w:rsidR="002549B7" w:rsidRPr="00127094" w:rsidRDefault="002549B7" w:rsidP="00C27BD2">
            <w:pPr>
              <w:rPr>
                <w:rFonts w:ascii="Times New Roman" w:hAnsi="Times New Roman" w:cs="Times New Roman"/>
              </w:rPr>
            </w:pPr>
            <w:r w:rsidRPr="00127094">
              <w:rPr>
                <w:rFonts w:ascii="Times New Roman" w:hAnsi="Times New Roman" w:cs="Times New Roman"/>
                <w:b/>
                <w:bCs/>
              </w:rPr>
              <w:t>5% +/- 1%</w:t>
            </w:r>
          </w:p>
        </w:tc>
      </w:tr>
      <w:tr w:rsidR="002549B7" w:rsidRPr="00127094" w14:paraId="512D3000" w14:textId="77777777" w:rsidTr="00127094">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19B10BC4" w14:textId="77777777" w:rsidR="002549B7" w:rsidRPr="00127094" w:rsidRDefault="002549B7" w:rsidP="00C27BD2">
            <w:pPr>
              <w:rPr>
                <w:rFonts w:ascii="Times New Roman" w:hAnsi="Times New Roman" w:cs="Times New Roman"/>
              </w:rPr>
            </w:pPr>
            <w:r w:rsidRPr="00127094">
              <w:rPr>
                <w:rFonts w:ascii="Times New Roman" w:hAnsi="Times New Roman" w:cs="Times New Roman"/>
                <w:b/>
                <w:bCs/>
              </w:rPr>
              <w:t>Total</w:t>
            </w:r>
          </w:p>
        </w:tc>
        <w:tc>
          <w:tcPr>
            <w:tcW w:w="4680" w:type="dxa"/>
            <w:tcBorders>
              <w:top w:val="single" w:sz="1" w:space="0" w:color="BBBBBB"/>
              <w:left w:val="single" w:sz="1" w:space="0" w:color="BBBBBB"/>
              <w:bottom w:val="single" w:sz="1" w:space="0" w:color="BBBBBB"/>
              <w:right w:val="single" w:sz="1" w:space="0" w:color="BBBBBB"/>
            </w:tcBorders>
            <w:shd w:val="clear" w:color="auto" w:fill="EEECE1" w:themeFill="background2"/>
            <w:tcMar>
              <w:top w:w="80" w:type="dxa"/>
              <w:left w:w="120" w:type="dxa"/>
              <w:bottom w:w="80" w:type="dxa"/>
              <w:right w:w="120" w:type="dxa"/>
            </w:tcMar>
          </w:tcPr>
          <w:p w14:paraId="381D2550" w14:textId="77777777" w:rsidR="002549B7" w:rsidRPr="00127094" w:rsidRDefault="002549B7" w:rsidP="00C27BD2">
            <w:pPr>
              <w:rPr>
                <w:rFonts w:ascii="Times New Roman" w:hAnsi="Times New Roman" w:cs="Times New Roman"/>
              </w:rPr>
            </w:pPr>
            <w:r w:rsidRPr="00127094">
              <w:rPr>
                <w:rFonts w:ascii="Times New Roman" w:hAnsi="Times New Roman" w:cs="Times New Roman"/>
                <w:b/>
                <w:bCs/>
              </w:rPr>
              <w:t>100%</w:t>
            </w:r>
          </w:p>
        </w:tc>
      </w:tr>
    </w:tbl>
    <w:p w14:paraId="4D9743D8" w14:textId="77777777" w:rsidR="002549B7" w:rsidRPr="00127094" w:rsidRDefault="002549B7" w:rsidP="00B4579B">
      <w:pPr>
        <w:spacing w:before="160"/>
        <w:ind w:firstLine="720"/>
        <w:rPr>
          <w:rFonts w:ascii="Times New Roman" w:hAnsi="Times New Roman" w:cs="Times New Roman"/>
        </w:rPr>
      </w:pPr>
      <w:r w:rsidRPr="00127094">
        <w:rPr>
          <w:rFonts w:ascii="Times New Roman" w:hAnsi="Times New Roman" w:cs="Times New Roman"/>
        </w:rPr>
        <w:t>The stocks represent equity (ownership) interests in publicly traded companies and will consist primarily of diversified, low-cost mutual funds and exchange-traded funds (ETFs), both U.S. and international.</w:t>
      </w:r>
    </w:p>
    <w:p w14:paraId="3F129920" w14:textId="77777777" w:rsidR="002549B7" w:rsidRPr="00127094" w:rsidRDefault="002549B7" w:rsidP="00B4579B">
      <w:pPr>
        <w:spacing w:after="160"/>
        <w:ind w:firstLine="720"/>
        <w:rPr>
          <w:rFonts w:ascii="Times New Roman" w:hAnsi="Times New Roman" w:cs="Times New Roman"/>
        </w:rPr>
      </w:pPr>
      <w:r w:rsidRPr="00127094">
        <w:rPr>
          <w:rFonts w:ascii="Times New Roman" w:hAnsi="Times New Roman" w:cs="Times New Roman"/>
        </w:rPr>
        <w:t xml:space="preserve">Bonds may include U.S. Treasury securities and diversified bond mutual funds, ETFs, and money market funds, invested in government and corporate bonds. The bond allocation is deliberately </w:t>
      </w:r>
      <w:proofErr w:type="gramStart"/>
      <w:r w:rsidRPr="00127094">
        <w:rPr>
          <w:rFonts w:ascii="Times New Roman" w:hAnsi="Times New Roman" w:cs="Times New Roman"/>
        </w:rPr>
        <w:t>weighted</w:t>
      </w:r>
      <w:proofErr w:type="gramEnd"/>
      <w:r w:rsidRPr="00127094">
        <w:rPr>
          <w:rFonts w:ascii="Times New Roman" w:hAnsi="Times New Roman" w:cs="Times New Roman"/>
        </w:rPr>
        <w:t xml:space="preserve"> toward intermediate-term Treasuries and laddered across maturities to provide liquidity for near-term spending with lower interest-rate risk.</w:t>
      </w:r>
    </w:p>
    <w:p w14:paraId="47892A6E" w14:textId="77777777" w:rsidR="002549B7" w:rsidRPr="00127094" w:rsidRDefault="002549B7" w:rsidP="00B4579B">
      <w:pPr>
        <w:spacing w:after="160"/>
        <w:ind w:firstLine="720"/>
        <w:rPr>
          <w:rFonts w:ascii="Times New Roman" w:hAnsi="Times New Roman" w:cs="Times New Roman"/>
        </w:rPr>
      </w:pPr>
      <w:r w:rsidRPr="00127094">
        <w:rPr>
          <w:rFonts w:ascii="Times New Roman" w:hAnsi="Times New Roman" w:cs="Times New Roman"/>
        </w:rPr>
        <w:t>Alternative investments are investments other than traditional stocks and bonds. For your portfolio this consists of liquid, publicly traded real estate (REIT funds), included for income and as a partial inflation hedge given that Mark's pension is not indexed to inflation.</w:t>
      </w:r>
    </w:p>
    <w:p w14:paraId="742D9493" w14:textId="5709225F" w:rsidR="002549B7" w:rsidRPr="00127094" w:rsidRDefault="002549B7" w:rsidP="00B4579B">
      <w:pPr>
        <w:spacing w:after="160"/>
        <w:ind w:firstLine="720"/>
        <w:rPr>
          <w:rFonts w:ascii="Times New Roman" w:hAnsi="Times New Roman" w:cs="Times New Roman"/>
        </w:rPr>
      </w:pPr>
      <w:r w:rsidRPr="00127094">
        <w:rPr>
          <w:rFonts w:ascii="Times New Roman" w:hAnsi="Times New Roman" w:cs="Times New Roman"/>
          <w:b/>
          <w:bCs/>
        </w:rPr>
        <w:t xml:space="preserve">Expected Return and Risk: </w:t>
      </w:r>
      <w:r w:rsidRPr="00127094">
        <w:rPr>
          <w:rFonts w:ascii="Times New Roman" w:hAnsi="Times New Roman" w:cs="Times New Roman"/>
        </w:rPr>
        <w:t>Based on our long-run capital market expectations, this 66/29/5 policy mix is expected to earn approximately 6.5% per year, with annual volatility of roughly 13%. In a severe year (roughly a one-in-one-hundred outcome) the portfolio could decline by about 23</w:t>
      </w:r>
      <w:r w:rsidR="00B4579B" w:rsidRPr="00127094">
        <w:rPr>
          <w:rFonts w:ascii="Times New Roman" w:hAnsi="Times New Roman" w:cs="Times New Roman"/>
        </w:rPr>
        <w:t>-</w:t>
      </w:r>
      <w:r w:rsidRPr="00127094">
        <w:rPr>
          <w:rFonts w:ascii="Times New Roman" w:hAnsi="Times New Roman" w:cs="Times New Roman"/>
        </w:rPr>
        <w:t xml:space="preserve">24%, which remains inside your stated 25% maximum one-year loss. The 6.5% expected return sits just below the 6.9% pre-tax requirement, </w:t>
      </w:r>
      <w:proofErr w:type="gramStart"/>
      <w:r w:rsidRPr="00127094">
        <w:rPr>
          <w:rFonts w:ascii="Times New Roman" w:hAnsi="Times New Roman" w:cs="Times New Roman"/>
        </w:rPr>
        <w:t>which itself</w:t>
      </w:r>
      <w:proofErr w:type="gramEnd"/>
      <w:r w:rsidRPr="00127094">
        <w:rPr>
          <w:rFonts w:ascii="Times New Roman" w:hAnsi="Times New Roman" w:cs="Times New Roman"/>
        </w:rPr>
        <w:t xml:space="preserve"> carries a deliberate conservatism buffer; at roughly 4% expected real return against a 2.6% steady-state withdrawal rate, the plan is funded with </w:t>
      </w:r>
      <w:proofErr w:type="gramStart"/>
      <w:r w:rsidRPr="00127094">
        <w:rPr>
          <w:rFonts w:ascii="Times New Roman" w:hAnsi="Times New Roman" w:cs="Times New Roman"/>
        </w:rPr>
        <w:t>margin</w:t>
      </w:r>
      <w:proofErr w:type="gramEnd"/>
      <w:r w:rsidRPr="00127094">
        <w:rPr>
          <w:rFonts w:ascii="Times New Roman" w:hAnsi="Times New Roman" w:cs="Times New Roman"/>
        </w:rPr>
        <w:t xml:space="preserve"> and the portfolio is expected to continue growing while supporting your goals.</w:t>
      </w:r>
    </w:p>
    <w:p w14:paraId="13A9CAB5"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lastRenderedPageBreak/>
        <w:t>4. Specific Investment Types</w:t>
      </w:r>
    </w:p>
    <w:p w14:paraId="73D24C9B" w14:textId="1997801E" w:rsidR="002549B7" w:rsidRPr="00127094" w:rsidRDefault="002549B7" w:rsidP="00B4579B">
      <w:pPr>
        <w:spacing w:after="160"/>
        <w:ind w:firstLine="360"/>
        <w:rPr>
          <w:rFonts w:ascii="Times New Roman" w:hAnsi="Times New Roman" w:cs="Times New Roman"/>
        </w:rPr>
      </w:pPr>
      <w:r w:rsidRPr="00127094">
        <w:rPr>
          <w:rFonts w:ascii="Times New Roman" w:hAnsi="Times New Roman" w:cs="Times New Roman"/>
        </w:rPr>
        <w:t>To allow us to respond to market conditions without revising the IPS frequently, each broad investment class includes flexible ranges for underlying exposures, expressed as a percentage of the overall portfolio:</w:t>
      </w:r>
    </w:p>
    <w:p w14:paraId="65D1C1C1"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b/>
          <w:bCs/>
        </w:rPr>
        <w:t>Stocks</w:t>
      </w:r>
    </w:p>
    <w:p w14:paraId="683DEB0A" w14:textId="77777777" w:rsidR="00127094" w:rsidRPr="00127094" w:rsidRDefault="00127094" w:rsidP="00127094">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U.S. Large-Cap: 20 to 30% (target 25%)</w:t>
      </w:r>
    </w:p>
    <w:p w14:paraId="2A6EC583" w14:textId="77777777" w:rsidR="00127094" w:rsidRPr="00127094" w:rsidRDefault="00127094" w:rsidP="00127094">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U.S. Mid-Cap: 8 to 16% (target 12%)</w:t>
      </w:r>
    </w:p>
    <w:p w14:paraId="769BF520" w14:textId="77777777" w:rsidR="00127094" w:rsidRPr="00127094" w:rsidRDefault="00127094" w:rsidP="00127094">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U.S. Small-Cap: 5 to 11% (target 8%)</w:t>
      </w:r>
    </w:p>
    <w:p w14:paraId="5817B1DA" w14:textId="77777777" w:rsidR="00127094" w:rsidRPr="00127094" w:rsidRDefault="00127094" w:rsidP="00127094">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International Developed: 10 to 20% (target 15%)</w:t>
      </w:r>
    </w:p>
    <w:p w14:paraId="17D5B349" w14:textId="4CA897F4" w:rsidR="00127094" w:rsidRPr="00127094" w:rsidRDefault="00127094" w:rsidP="00127094">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Emerging Markets: 0 to 8% (target 6%</w:t>
      </w:r>
      <w:r w:rsidRPr="00127094">
        <w:rPr>
          <w:rFonts w:ascii="Times New Roman" w:hAnsi="Times New Roman" w:cs="Times New Roman"/>
        </w:rPr>
        <w:t>)</w:t>
      </w:r>
    </w:p>
    <w:p w14:paraId="434C4FD4"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b/>
          <w:bCs/>
        </w:rPr>
        <w:t>Bonds</w:t>
      </w:r>
    </w:p>
    <w:p w14:paraId="619F51DB" w14:textId="77777777" w:rsidR="002549B7" w:rsidRPr="00127094" w:rsidRDefault="002549B7" w:rsidP="002549B7">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Cash &amp; Short-Term U.S. Treasuries: 0 to 5% (target 2%)</w:t>
      </w:r>
    </w:p>
    <w:p w14:paraId="38141BB2" w14:textId="77777777" w:rsidR="002549B7" w:rsidRPr="00127094" w:rsidRDefault="002549B7" w:rsidP="002549B7">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Intermediate-Term U.S. Treasuries: 7 to 13% (target 10%)</w:t>
      </w:r>
    </w:p>
    <w:p w14:paraId="76774D08" w14:textId="77777777" w:rsidR="002549B7" w:rsidRPr="00127094" w:rsidRDefault="002549B7" w:rsidP="002549B7">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Long-Term U.S. Treasuries: 0 to 8% (target 5%)</w:t>
      </w:r>
    </w:p>
    <w:p w14:paraId="59D33626" w14:textId="77777777" w:rsidR="002549B7" w:rsidRPr="00127094" w:rsidRDefault="002549B7" w:rsidP="002549B7">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U.S. Corporate Bonds: 8 to 15% (target 12%)</w:t>
      </w:r>
    </w:p>
    <w:p w14:paraId="16D12E98" w14:textId="77777777" w:rsidR="002549B7" w:rsidRPr="00127094" w:rsidRDefault="002549B7" w:rsidP="002549B7">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International Bonds: 0 to 5% (target 0%)</w:t>
      </w:r>
    </w:p>
    <w:p w14:paraId="71F52813"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b/>
          <w:bCs/>
        </w:rPr>
        <w:t>Alternative Investments</w:t>
      </w:r>
    </w:p>
    <w:p w14:paraId="650F5D35" w14:textId="77777777" w:rsidR="002549B7" w:rsidRPr="00127094" w:rsidRDefault="002549B7" w:rsidP="002549B7">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Real Estate (REITs): 0 to 7% (target 5%)</w:t>
      </w:r>
    </w:p>
    <w:p w14:paraId="1977A148" w14:textId="77777777" w:rsidR="002549B7" w:rsidRPr="00127094" w:rsidRDefault="002549B7" w:rsidP="002549B7">
      <w:pPr>
        <w:pStyle w:val="ListParagraph"/>
        <w:numPr>
          <w:ilvl w:val="1"/>
          <w:numId w:val="1"/>
        </w:numPr>
        <w:spacing w:after="80"/>
        <w:contextualSpacing w:val="0"/>
        <w:rPr>
          <w:rFonts w:ascii="Times New Roman" w:hAnsi="Times New Roman" w:cs="Times New Roman"/>
        </w:rPr>
      </w:pPr>
      <w:r w:rsidRPr="00127094">
        <w:rPr>
          <w:rFonts w:ascii="Times New Roman" w:hAnsi="Times New Roman" w:cs="Times New Roman"/>
        </w:rPr>
        <w:t>Commodities: 0 to 5% (target 0%)</w:t>
      </w:r>
    </w:p>
    <w:p w14:paraId="1D7317A2"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t>5. Investment Selection Guidelines</w:t>
      </w:r>
    </w:p>
    <w:p w14:paraId="635E5879"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We will primarily use broad, low-cost index ETFs and mutual funds.</w:t>
      </w:r>
    </w:p>
    <w:p w14:paraId="357503C2"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We avoid margin, short sales, futures, and illiquid private investments.</w:t>
      </w:r>
    </w:p>
    <w:p w14:paraId="651DEF3C" w14:textId="77777777" w:rsidR="002549B7" w:rsidRPr="00127094" w:rsidRDefault="002549B7" w:rsidP="002549B7">
      <w:pPr>
        <w:pStyle w:val="ListParagraph"/>
        <w:numPr>
          <w:ilvl w:val="0"/>
          <w:numId w:val="1"/>
        </w:numPr>
        <w:spacing w:after="80"/>
        <w:contextualSpacing w:val="0"/>
        <w:rPr>
          <w:rFonts w:ascii="Times New Roman" w:hAnsi="Times New Roman" w:cs="Times New Roman"/>
        </w:rPr>
      </w:pPr>
      <w:r w:rsidRPr="00127094">
        <w:rPr>
          <w:rFonts w:ascii="Times New Roman" w:hAnsi="Times New Roman" w:cs="Times New Roman"/>
        </w:rPr>
        <w:t>We seek to minimize expenses and taxes at every step.</w:t>
      </w:r>
    </w:p>
    <w:p w14:paraId="486FAEC2" w14:textId="77777777" w:rsidR="002549B7" w:rsidRPr="00127094" w:rsidRDefault="002549B7" w:rsidP="00B4579B">
      <w:pPr>
        <w:spacing w:before="120"/>
        <w:ind w:firstLine="360"/>
        <w:rPr>
          <w:rFonts w:ascii="Times New Roman" w:hAnsi="Times New Roman" w:cs="Times New Roman"/>
        </w:rPr>
      </w:pPr>
      <w:r w:rsidRPr="00127094">
        <w:rPr>
          <w:rFonts w:ascii="Times New Roman" w:hAnsi="Times New Roman" w:cs="Times New Roman"/>
          <w:b/>
          <w:bCs/>
        </w:rPr>
        <w:t xml:space="preserve">Active vs. Passive Approach: </w:t>
      </w:r>
      <w:r w:rsidRPr="00127094">
        <w:rPr>
          <w:rFonts w:ascii="Times New Roman" w:hAnsi="Times New Roman" w:cs="Times New Roman"/>
        </w:rPr>
        <w:t>We follow a predominantly passive approach. Broad, low-cost index funds form the entire core of the portfolio, consistent with the evidence that low-cost index funds outperform most active managers over time and with your long horizon, where fees are the most significant controllable drag on returns. The target blended fund expense is only a few hundredths of a percent per year. Active or factor-based strategies would be used only where there is good reason to expect added value net of cost.</w:t>
      </w:r>
    </w:p>
    <w:p w14:paraId="7F9019C5" w14:textId="559000BB" w:rsidR="002549B7" w:rsidRPr="00127094" w:rsidRDefault="002549B7" w:rsidP="00127094">
      <w:pPr>
        <w:spacing w:after="160"/>
        <w:ind w:firstLine="360"/>
        <w:rPr>
          <w:rFonts w:ascii="Times New Roman" w:hAnsi="Times New Roman" w:cs="Times New Roman"/>
        </w:rPr>
      </w:pPr>
      <w:r w:rsidRPr="00127094">
        <w:rPr>
          <w:rFonts w:ascii="Times New Roman" w:hAnsi="Times New Roman" w:cs="Times New Roman"/>
          <w:b/>
          <w:bCs/>
        </w:rPr>
        <w:t xml:space="preserve">Selection Criteria: </w:t>
      </w:r>
      <w:r w:rsidRPr="00127094">
        <w:rPr>
          <w:rFonts w:ascii="Times New Roman" w:hAnsi="Times New Roman" w:cs="Times New Roman"/>
        </w:rPr>
        <w:t xml:space="preserve">When choosing specific </w:t>
      </w:r>
      <w:r w:rsidR="00127094" w:rsidRPr="00127094">
        <w:rPr>
          <w:rFonts w:ascii="Times New Roman" w:hAnsi="Times New Roman" w:cs="Times New Roman"/>
        </w:rPr>
        <w:t>funds,</w:t>
      </w:r>
      <w:r w:rsidRPr="00127094">
        <w:rPr>
          <w:rFonts w:ascii="Times New Roman" w:hAnsi="Times New Roman" w:cs="Times New Roman"/>
        </w:rPr>
        <w:t xml:space="preserve"> we weigh quantitative </w:t>
      </w:r>
      <w:r w:rsidR="00127094" w:rsidRPr="00127094">
        <w:rPr>
          <w:rFonts w:ascii="Times New Roman" w:hAnsi="Times New Roman" w:cs="Times New Roman"/>
        </w:rPr>
        <w:t>factors, expense</w:t>
      </w:r>
      <w:r w:rsidRPr="00127094">
        <w:rPr>
          <w:rFonts w:ascii="Times New Roman" w:hAnsi="Times New Roman" w:cs="Times New Roman"/>
        </w:rPr>
        <w:t xml:space="preserve"> ratio and trading costs, tracking difference versus benchmark, tax efficiency and turnover, and fund size and liquidity</w:t>
      </w:r>
      <w:r w:rsidR="00127094" w:rsidRPr="00127094">
        <w:rPr>
          <w:rFonts w:ascii="Times New Roman" w:hAnsi="Times New Roman" w:cs="Times New Roman"/>
        </w:rPr>
        <w:t xml:space="preserve">, </w:t>
      </w:r>
      <w:r w:rsidRPr="00127094">
        <w:rPr>
          <w:rFonts w:ascii="Times New Roman" w:hAnsi="Times New Roman" w:cs="Times New Roman"/>
        </w:rPr>
        <w:t>alongside qualitative factors, including the durability and stability of the fund provider and the breadth, transparency, and rules-based construction of the underlying index.</w:t>
      </w:r>
    </w:p>
    <w:p w14:paraId="56399DD7" w14:textId="77777777" w:rsidR="002549B7" w:rsidRPr="00127094" w:rsidRDefault="002549B7" w:rsidP="00127094">
      <w:pPr>
        <w:spacing w:after="160"/>
        <w:ind w:firstLine="360"/>
        <w:rPr>
          <w:rFonts w:ascii="Times New Roman" w:hAnsi="Times New Roman" w:cs="Times New Roman"/>
        </w:rPr>
      </w:pPr>
      <w:r w:rsidRPr="00127094">
        <w:rPr>
          <w:rFonts w:ascii="Times New Roman" w:hAnsi="Times New Roman" w:cs="Times New Roman"/>
          <w:b/>
          <w:bCs/>
        </w:rPr>
        <w:t xml:space="preserve">Concentration Limits: </w:t>
      </w:r>
      <w:r w:rsidRPr="00127094">
        <w:rPr>
          <w:rFonts w:ascii="Times New Roman" w:hAnsi="Times New Roman" w:cs="Times New Roman"/>
        </w:rPr>
        <w:t>No single security (other than diversified funds and U.S. government obligations) will exceed about 5% of the portfolio at purchase. Your existing individual stock positions, several of which currently exceed this limit, will be reduced toward compliance on a tax-aware, multi-year schedule rather than immediately.</w:t>
      </w:r>
    </w:p>
    <w:p w14:paraId="7B6923EF"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lastRenderedPageBreak/>
        <w:t>6. Rebalancing Policy</w:t>
      </w:r>
    </w:p>
    <w:p w14:paraId="0B947812"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We will rebalance when:</w:t>
      </w:r>
    </w:p>
    <w:p w14:paraId="617B9A67" w14:textId="77777777" w:rsidR="00127094" w:rsidRPr="00127094" w:rsidRDefault="00127094" w:rsidP="00127094">
      <w:pPr>
        <w:pStyle w:val="ListParagraph"/>
        <w:numPr>
          <w:ilvl w:val="0"/>
          <w:numId w:val="4"/>
        </w:numPr>
        <w:spacing w:after="80"/>
        <w:contextualSpacing w:val="0"/>
        <w:rPr>
          <w:rFonts w:ascii="Times New Roman" w:hAnsi="Times New Roman" w:cs="Times New Roman"/>
        </w:rPr>
      </w:pPr>
      <w:r w:rsidRPr="00127094">
        <w:rPr>
          <w:rFonts w:ascii="Times New Roman" w:hAnsi="Times New Roman" w:cs="Times New Roman"/>
        </w:rPr>
        <w:t>A broad asset class drifts beyond its band (+/- 2.5% for stocks and bonds, +/- 1% for alternatives)</w:t>
      </w:r>
    </w:p>
    <w:p w14:paraId="5DDF569B" w14:textId="77777777" w:rsidR="00127094" w:rsidRPr="00127094" w:rsidRDefault="00127094" w:rsidP="00127094">
      <w:pPr>
        <w:pStyle w:val="ListParagraph"/>
        <w:numPr>
          <w:ilvl w:val="0"/>
          <w:numId w:val="4"/>
        </w:numPr>
        <w:spacing w:after="80"/>
        <w:contextualSpacing w:val="0"/>
        <w:rPr>
          <w:rFonts w:ascii="Times New Roman" w:hAnsi="Times New Roman" w:cs="Times New Roman"/>
        </w:rPr>
      </w:pPr>
      <w:r w:rsidRPr="00127094">
        <w:rPr>
          <w:rFonts w:ascii="Times New Roman" w:hAnsi="Times New Roman" w:cs="Times New Roman"/>
        </w:rPr>
        <w:t>A specific investment type moves outside its stated range</w:t>
      </w:r>
    </w:p>
    <w:p w14:paraId="4BFB3750" w14:textId="1472F676" w:rsidR="00127094" w:rsidRPr="00127094" w:rsidRDefault="00127094" w:rsidP="00127094">
      <w:pPr>
        <w:pStyle w:val="ListParagraph"/>
        <w:numPr>
          <w:ilvl w:val="0"/>
          <w:numId w:val="4"/>
        </w:numPr>
        <w:spacing w:after="80"/>
        <w:contextualSpacing w:val="0"/>
        <w:rPr>
          <w:rFonts w:ascii="Times New Roman" w:hAnsi="Times New Roman" w:cs="Times New Roman"/>
        </w:rPr>
      </w:pPr>
      <w:r w:rsidRPr="00127094">
        <w:rPr>
          <w:rFonts w:ascii="Times New Roman" w:hAnsi="Times New Roman" w:cs="Times New Roman"/>
        </w:rPr>
        <w:t>During scheduled quarterly checks or the annual review</w:t>
      </w:r>
    </w:p>
    <w:p w14:paraId="1274B618" w14:textId="3C9448FE" w:rsidR="00B4579B" w:rsidRPr="00127094" w:rsidRDefault="002549B7" w:rsidP="00B4579B">
      <w:pPr>
        <w:spacing w:before="80"/>
        <w:ind w:firstLine="360"/>
        <w:rPr>
          <w:rFonts w:ascii="Times New Roman" w:hAnsi="Times New Roman" w:cs="Times New Roman"/>
        </w:rPr>
      </w:pPr>
      <w:r w:rsidRPr="00127094">
        <w:rPr>
          <w:rFonts w:ascii="Times New Roman" w:hAnsi="Times New Roman" w:cs="Times New Roman"/>
        </w:rPr>
        <w:t xml:space="preserve">In the </w:t>
      </w:r>
      <w:r w:rsidRPr="00127094">
        <w:rPr>
          <w:rFonts w:ascii="Times New Roman" w:hAnsi="Times New Roman" w:cs="Times New Roman"/>
          <w:b/>
          <w:bCs/>
        </w:rPr>
        <w:t>taxable</w:t>
      </w:r>
      <w:r w:rsidRPr="00127094">
        <w:rPr>
          <w:rFonts w:ascii="Times New Roman" w:hAnsi="Times New Roman" w:cs="Times New Roman"/>
        </w:rPr>
        <w:t xml:space="preserve"> account</w:t>
      </w:r>
      <w:r w:rsidR="00B4579B" w:rsidRPr="00127094">
        <w:rPr>
          <w:rFonts w:ascii="Times New Roman" w:hAnsi="Times New Roman" w:cs="Times New Roman"/>
        </w:rPr>
        <w:t>s</w:t>
      </w:r>
      <w:r w:rsidRPr="00127094">
        <w:rPr>
          <w:rFonts w:ascii="Times New Roman" w:hAnsi="Times New Roman" w:cs="Times New Roman"/>
        </w:rPr>
        <w:t xml:space="preserve">, rebalancing will be executed first through cash </w:t>
      </w:r>
      <w:r w:rsidR="00B4579B" w:rsidRPr="00127094">
        <w:rPr>
          <w:rFonts w:ascii="Times New Roman" w:hAnsi="Times New Roman" w:cs="Times New Roman"/>
        </w:rPr>
        <w:t>flows, directing</w:t>
      </w:r>
      <w:r w:rsidRPr="00127094">
        <w:rPr>
          <w:rFonts w:ascii="Times New Roman" w:hAnsi="Times New Roman" w:cs="Times New Roman"/>
        </w:rPr>
        <w:t xml:space="preserve"> dividends, interest, and planned withdrawals toward underweight asset </w:t>
      </w:r>
      <w:r w:rsidR="00B4579B" w:rsidRPr="00127094">
        <w:rPr>
          <w:rFonts w:ascii="Times New Roman" w:hAnsi="Times New Roman" w:cs="Times New Roman"/>
        </w:rPr>
        <w:t>classes, before</w:t>
      </w:r>
      <w:r w:rsidRPr="00127094">
        <w:rPr>
          <w:rFonts w:ascii="Times New Roman" w:hAnsi="Times New Roman" w:cs="Times New Roman"/>
        </w:rPr>
        <w:t xml:space="preserve"> selling appreciated positions, </w:t>
      </w:r>
      <w:r w:rsidR="00B4579B" w:rsidRPr="00127094">
        <w:rPr>
          <w:rFonts w:ascii="Times New Roman" w:hAnsi="Times New Roman" w:cs="Times New Roman"/>
        </w:rPr>
        <w:t>to</w:t>
      </w:r>
      <w:r w:rsidRPr="00127094">
        <w:rPr>
          <w:rFonts w:ascii="Times New Roman" w:hAnsi="Times New Roman" w:cs="Times New Roman"/>
        </w:rPr>
        <w:t xml:space="preserve"> minimize realized capital gains. </w:t>
      </w:r>
    </w:p>
    <w:p w14:paraId="06779C4D" w14:textId="3157DAE1" w:rsidR="002549B7" w:rsidRPr="00127094" w:rsidRDefault="002549B7" w:rsidP="00B4579B">
      <w:pPr>
        <w:spacing w:before="80"/>
        <w:ind w:firstLine="720"/>
        <w:rPr>
          <w:rFonts w:ascii="Times New Roman" w:hAnsi="Times New Roman" w:cs="Times New Roman"/>
        </w:rPr>
      </w:pPr>
      <w:r w:rsidRPr="00127094">
        <w:rPr>
          <w:rFonts w:ascii="Times New Roman" w:hAnsi="Times New Roman" w:cs="Times New Roman"/>
        </w:rPr>
        <w:t xml:space="preserve">Inside the </w:t>
      </w:r>
      <w:r w:rsidRPr="00127094">
        <w:rPr>
          <w:rFonts w:ascii="Times New Roman" w:hAnsi="Times New Roman" w:cs="Times New Roman"/>
          <w:b/>
          <w:bCs/>
        </w:rPr>
        <w:t>IRA</w:t>
      </w:r>
      <w:r w:rsidRPr="00127094">
        <w:rPr>
          <w:rFonts w:ascii="Times New Roman" w:hAnsi="Times New Roman" w:cs="Times New Roman"/>
        </w:rPr>
        <w:t>s, rebalancing trades have no tax consequence and will be used freely.</w:t>
      </w:r>
    </w:p>
    <w:p w14:paraId="35B3EB06"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t>7. Performance Measurement</w:t>
      </w:r>
    </w:p>
    <w:p w14:paraId="40666D28" w14:textId="77777777" w:rsidR="00B4579B" w:rsidRPr="00127094" w:rsidRDefault="00B4579B" w:rsidP="00B4579B">
      <w:pPr>
        <w:pStyle w:val="ListParagraph"/>
        <w:numPr>
          <w:ilvl w:val="0"/>
          <w:numId w:val="2"/>
        </w:numPr>
        <w:spacing w:after="200" w:line="276" w:lineRule="auto"/>
        <w:rPr>
          <w:rFonts w:ascii="Times New Roman" w:eastAsiaTheme="minorEastAsia" w:hAnsi="Times New Roman" w:cs="Times New Roman"/>
        </w:rPr>
      </w:pPr>
      <w:r w:rsidRPr="00127094">
        <w:rPr>
          <w:rFonts w:ascii="Times New Roman" w:hAnsi="Times New Roman" w:cs="Times New Roman"/>
        </w:rPr>
        <w:t xml:space="preserve">Performance will be compared to a blended benchmark reflecting your target allocation.  </w:t>
      </w:r>
    </w:p>
    <w:p w14:paraId="3476811B" w14:textId="77777777" w:rsidR="00B4579B" w:rsidRPr="00127094" w:rsidRDefault="00B4579B" w:rsidP="00B4579B">
      <w:pPr>
        <w:pStyle w:val="ListParagraph"/>
        <w:numPr>
          <w:ilvl w:val="0"/>
          <w:numId w:val="2"/>
        </w:numPr>
        <w:spacing w:after="200" w:line="276" w:lineRule="auto"/>
        <w:rPr>
          <w:rFonts w:ascii="Times New Roman" w:hAnsi="Times New Roman" w:cs="Times New Roman"/>
        </w:rPr>
      </w:pPr>
      <w:r w:rsidRPr="00127094">
        <w:rPr>
          <w:rFonts w:ascii="Times New Roman" w:hAnsi="Times New Roman" w:cs="Times New Roman"/>
        </w:rPr>
        <w:t xml:space="preserve">Risk will be evaluated quantitatively and qualitatively.  </w:t>
      </w:r>
    </w:p>
    <w:p w14:paraId="4DC6A9DC" w14:textId="6359FD0E" w:rsidR="00B4579B" w:rsidRPr="00127094" w:rsidRDefault="00B4579B" w:rsidP="00B4579B">
      <w:pPr>
        <w:pStyle w:val="ListParagraph"/>
        <w:numPr>
          <w:ilvl w:val="0"/>
          <w:numId w:val="2"/>
        </w:numPr>
        <w:spacing w:after="200" w:line="276" w:lineRule="auto"/>
        <w:rPr>
          <w:rFonts w:ascii="Times New Roman" w:hAnsi="Times New Roman" w:cs="Times New Roman"/>
        </w:rPr>
      </w:pPr>
      <w:r w:rsidRPr="00127094">
        <w:rPr>
          <w:rFonts w:ascii="Times New Roman" w:hAnsi="Times New Roman" w:cs="Times New Roman"/>
        </w:rPr>
        <w:t>Reports will be provided quarterly</w:t>
      </w:r>
    </w:p>
    <w:p w14:paraId="1634D556"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t>8. Review and Monitoring</w:t>
      </w:r>
    </w:p>
    <w:p w14:paraId="03E90582"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We will meet at least annually to review goals, spending, allocation, and any changes in your circumstances. In addition, this plan has several known milestones that will each trigger a review: Lisa's full retirement (approximately Year 3), Social Security commencement at Mark's age 70 (approximately Year 5), the start of required minimum distributions at Mark's age 73 (approximately Year 8), the completion of the renovation and 529 funding schedule, and the establishment of the donor-advised fund.</w:t>
      </w:r>
    </w:p>
    <w:p w14:paraId="1D8507B9" w14:textId="0DF422BA"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 xml:space="preserve">If your circumstances change </w:t>
      </w:r>
      <w:r w:rsidR="00127094" w:rsidRPr="00127094">
        <w:rPr>
          <w:rFonts w:ascii="Times New Roman" w:hAnsi="Times New Roman" w:cs="Times New Roman"/>
        </w:rPr>
        <w:t>materially, income</w:t>
      </w:r>
      <w:r w:rsidRPr="00127094">
        <w:rPr>
          <w:rFonts w:ascii="Times New Roman" w:hAnsi="Times New Roman" w:cs="Times New Roman"/>
        </w:rPr>
        <w:t xml:space="preserve">, health, family situation, goals, or risk </w:t>
      </w:r>
      <w:r w:rsidR="00127094" w:rsidRPr="00127094">
        <w:rPr>
          <w:rFonts w:ascii="Times New Roman" w:hAnsi="Times New Roman" w:cs="Times New Roman"/>
        </w:rPr>
        <w:t>tolerance, or</w:t>
      </w:r>
      <w:r w:rsidRPr="00127094">
        <w:rPr>
          <w:rFonts w:ascii="Times New Roman" w:hAnsi="Times New Roman" w:cs="Times New Roman"/>
        </w:rPr>
        <w:t xml:space="preserve"> if the long-run market environment shifts fundamentally, we will review and, if appropriate, update this IPS. Any change to your objectives, constraints, or target allocation will be made only by mutual written agreement.</w:t>
      </w:r>
    </w:p>
    <w:p w14:paraId="1386003A" w14:textId="77777777" w:rsidR="002549B7" w:rsidRPr="00127094" w:rsidRDefault="002549B7" w:rsidP="002549B7">
      <w:pPr>
        <w:pStyle w:val="Heading1"/>
        <w:rPr>
          <w:rFonts w:ascii="Times New Roman" w:hAnsi="Times New Roman" w:cs="Times New Roman"/>
          <w:color w:val="auto"/>
        </w:rPr>
      </w:pPr>
      <w:r w:rsidRPr="00127094">
        <w:rPr>
          <w:rFonts w:ascii="Times New Roman" w:hAnsi="Times New Roman" w:cs="Times New Roman"/>
          <w:color w:val="auto"/>
        </w:rPr>
        <w:t>9. Acknowledgment</w:t>
      </w:r>
    </w:p>
    <w:p w14:paraId="16C37781"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By signing below, we confirm that we have reviewed this Investment Policy Statement together.</w:t>
      </w:r>
    </w:p>
    <w:p w14:paraId="63CC5FCF" w14:textId="77777777" w:rsidR="002549B7" w:rsidRPr="00127094" w:rsidRDefault="002549B7" w:rsidP="002549B7">
      <w:pPr>
        <w:spacing w:before="240" w:after="200"/>
        <w:rPr>
          <w:rFonts w:ascii="Times New Roman" w:hAnsi="Times New Roman" w:cs="Times New Roman"/>
        </w:rPr>
      </w:pPr>
      <w:r w:rsidRPr="00127094">
        <w:rPr>
          <w:rFonts w:ascii="Times New Roman" w:hAnsi="Times New Roman" w:cs="Times New Roman"/>
        </w:rPr>
        <w:t>Client Signature (Mark Taylor): _______________________________</w:t>
      </w:r>
      <w:proofErr w:type="gramStart"/>
      <w:r w:rsidRPr="00127094">
        <w:rPr>
          <w:rFonts w:ascii="Times New Roman" w:hAnsi="Times New Roman" w:cs="Times New Roman"/>
        </w:rPr>
        <w:t>_  Date</w:t>
      </w:r>
      <w:proofErr w:type="gramEnd"/>
      <w:r w:rsidRPr="00127094">
        <w:rPr>
          <w:rFonts w:ascii="Times New Roman" w:hAnsi="Times New Roman" w:cs="Times New Roman"/>
        </w:rPr>
        <w:t>: ____________</w:t>
      </w:r>
    </w:p>
    <w:p w14:paraId="32848122" w14:textId="77777777" w:rsidR="002549B7" w:rsidRPr="00127094" w:rsidRDefault="002549B7" w:rsidP="002549B7">
      <w:pPr>
        <w:spacing w:after="200"/>
        <w:rPr>
          <w:rFonts w:ascii="Times New Roman" w:hAnsi="Times New Roman" w:cs="Times New Roman"/>
        </w:rPr>
      </w:pPr>
      <w:r w:rsidRPr="00127094">
        <w:rPr>
          <w:rFonts w:ascii="Times New Roman" w:hAnsi="Times New Roman" w:cs="Times New Roman"/>
        </w:rPr>
        <w:t>Client Signature (Lisa Taylor): ________________________________</w:t>
      </w:r>
      <w:proofErr w:type="gramStart"/>
      <w:r w:rsidRPr="00127094">
        <w:rPr>
          <w:rFonts w:ascii="Times New Roman" w:hAnsi="Times New Roman" w:cs="Times New Roman"/>
        </w:rPr>
        <w:t>_  Date</w:t>
      </w:r>
      <w:proofErr w:type="gramEnd"/>
      <w:r w:rsidRPr="00127094">
        <w:rPr>
          <w:rFonts w:ascii="Times New Roman" w:hAnsi="Times New Roman" w:cs="Times New Roman"/>
        </w:rPr>
        <w:t>: ____________</w:t>
      </w:r>
    </w:p>
    <w:p w14:paraId="205AD5A3" w14:textId="77777777" w:rsidR="002549B7" w:rsidRPr="00127094" w:rsidRDefault="002549B7" w:rsidP="002549B7">
      <w:pPr>
        <w:spacing w:after="160"/>
        <w:rPr>
          <w:rFonts w:ascii="Times New Roman" w:hAnsi="Times New Roman" w:cs="Times New Roman"/>
        </w:rPr>
      </w:pPr>
      <w:r w:rsidRPr="00127094">
        <w:rPr>
          <w:rFonts w:ascii="Times New Roman" w:hAnsi="Times New Roman" w:cs="Times New Roman"/>
        </w:rPr>
        <w:t>Advisor Signature (Joey Bridgham): ____________________________</w:t>
      </w:r>
      <w:proofErr w:type="gramStart"/>
      <w:r w:rsidRPr="00127094">
        <w:rPr>
          <w:rFonts w:ascii="Times New Roman" w:hAnsi="Times New Roman" w:cs="Times New Roman"/>
        </w:rPr>
        <w:t>_  Date</w:t>
      </w:r>
      <w:proofErr w:type="gramEnd"/>
      <w:r w:rsidRPr="00127094">
        <w:rPr>
          <w:rFonts w:ascii="Times New Roman" w:hAnsi="Times New Roman" w:cs="Times New Roman"/>
        </w:rPr>
        <w:t>: ____________</w:t>
      </w:r>
    </w:p>
    <w:p w14:paraId="3606EC3E" w14:textId="77777777" w:rsidR="00000000" w:rsidRPr="00127094" w:rsidRDefault="00000000">
      <w:pPr>
        <w:rPr>
          <w:rFonts w:ascii="Times New Roman" w:hAnsi="Times New Roman" w:cs="Times New Roman"/>
        </w:rPr>
      </w:pPr>
    </w:p>
    <w:sectPr w:rsidR="00E23A0A" w:rsidRPr="00127094" w:rsidSect="002549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61C"/>
    <w:multiLevelType w:val="hybridMultilevel"/>
    <w:tmpl w:val="0A40BE8E"/>
    <w:lvl w:ilvl="0" w:tplc="0268A768">
      <w:start w:val="1"/>
      <w:numFmt w:val="bullet"/>
      <w:lvlText w:val="•"/>
      <w:lvlJc w:val="left"/>
      <w:pPr>
        <w:ind w:left="144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F20AF1"/>
    <w:multiLevelType w:val="hybridMultilevel"/>
    <w:tmpl w:val="BCF0B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D2B4C"/>
    <w:multiLevelType w:val="hybridMultilevel"/>
    <w:tmpl w:val="888A8686"/>
    <w:lvl w:ilvl="0" w:tplc="D83C22F4">
      <w:start w:val="1"/>
      <w:numFmt w:val="bullet"/>
      <w:lvlText w:val="◦"/>
      <w:lvlJc w:val="left"/>
      <w:pPr>
        <w:ind w:left="144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B58D3"/>
    <w:multiLevelType w:val="hybridMultilevel"/>
    <w:tmpl w:val="C6900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CD87606"/>
    <w:multiLevelType w:val="hybridMultilevel"/>
    <w:tmpl w:val="0DD2A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DAD59FC"/>
    <w:multiLevelType w:val="hybridMultilevel"/>
    <w:tmpl w:val="E206B83E"/>
    <w:lvl w:ilvl="0" w:tplc="0268A768">
      <w:start w:val="1"/>
      <w:numFmt w:val="bullet"/>
      <w:lvlText w:val="•"/>
      <w:lvlJc w:val="left"/>
      <w:pPr>
        <w:ind w:left="720" w:hanging="360"/>
      </w:pPr>
    </w:lvl>
    <w:lvl w:ilvl="1" w:tplc="D83C22F4">
      <w:start w:val="1"/>
      <w:numFmt w:val="bullet"/>
      <w:lvlText w:val="◦"/>
      <w:lvlJc w:val="left"/>
      <w:pPr>
        <w:ind w:left="1440" w:hanging="360"/>
      </w:pPr>
    </w:lvl>
    <w:lvl w:ilvl="2" w:tplc="621651D6">
      <w:numFmt w:val="decimal"/>
      <w:lvlText w:val=""/>
      <w:lvlJc w:val="left"/>
    </w:lvl>
    <w:lvl w:ilvl="3" w:tplc="E8EE975C">
      <w:numFmt w:val="decimal"/>
      <w:lvlText w:val=""/>
      <w:lvlJc w:val="left"/>
    </w:lvl>
    <w:lvl w:ilvl="4" w:tplc="337C7272">
      <w:numFmt w:val="decimal"/>
      <w:lvlText w:val=""/>
      <w:lvlJc w:val="left"/>
    </w:lvl>
    <w:lvl w:ilvl="5" w:tplc="00841400">
      <w:numFmt w:val="decimal"/>
      <w:lvlText w:val=""/>
      <w:lvlJc w:val="left"/>
    </w:lvl>
    <w:lvl w:ilvl="6" w:tplc="92321492">
      <w:numFmt w:val="decimal"/>
      <w:lvlText w:val=""/>
      <w:lvlJc w:val="left"/>
    </w:lvl>
    <w:lvl w:ilvl="7" w:tplc="6EEE18C2">
      <w:numFmt w:val="decimal"/>
      <w:lvlText w:val=""/>
      <w:lvlJc w:val="left"/>
    </w:lvl>
    <w:lvl w:ilvl="8" w:tplc="47BC7C52">
      <w:numFmt w:val="decimal"/>
      <w:lvlText w:val=""/>
      <w:lvlJc w:val="left"/>
    </w:lvl>
  </w:abstractNum>
  <w:num w:numId="1" w16cid:durableId="1221557193">
    <w:abstractNumId w:val="5"/>
  </w:num>
  <w:num w:numId="2" w16cid:durableId="535966147">
    <w:abstractNumId w:val="3"/>
  </w:num>
  <w:num w:numId="3" w16cid:durableId="680199447">
    <w:abstractNumId w:val="4"/>
    <w:lvlOverride w:ilvl="0"/>
    <w:lvlOverride w:ilvl="1"/>
    <w:lvlOverride w:ilvl="2"/>
    <w:lvlOverride w:ilvl="3"/>
    <w:lvlOverride w:ilvl="4"/>
    <w:lvlOverride w:ilvl="5"/>
    <w:lvlOverride w:ilvl="6"/>
    <w:lvlOverride w:ilvl="7"/>
    <w:lvlOverride w:ilvl="8"/>
  </w:num>
  <w:num w:numId="4" w16cid:durableId="1651206608">
    <w:abstractNumId w:val="1"/>
  </w:num>
  <w:num w:numId="5" w16cid:durableId="430901262">
    <w:abstractNumId w:val="5"/>
  </w:num>
  <w:num w:numId="6" w16cid:durableId="14113091">
    <w:abstractNumId w:val="2"/>
  </w:num>
  <w:num w:numId="7" w16cid:durableId="117190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B7"/>
    <w:rsid w:val="00127094"/>
    <w:rsid w:val="001B53EF"/>
    <w:rsid w:val="002549B7"/>
    <w:rsid w:val="006A3D8B"/>
    <w:rsid w:val="007F1B10"/>
    <w:rsid w:val="00800DC2"/>
    <w:rsid w:val="00A35AE6"/>
    <w:rsid w:val="00B4579B"/>
    <w:rsid w:val="00D672CB"/>
    <w:rsid w:val="00E8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F5F8"/>
  <w15:chartTrackingRefBased/>
  <w15:docId w15:val="{451E6887-317C-418A-B93D-7E70417D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9B7"/>
    <w:pPr>
      <w:spacing w:after="0" w:line="240" w:lineRule="auto"/>
    </w:pPr>
    <w:rPr>
      <w:rFonts w:ascii="Arial" w:eastAsia="Arial" w:hAnsi="Arial" w:cs="Arial"/>
    </w:rPr>
  </w:style>
  <w:style w:type="paragraph" w:styleId="Heading1">
    <w:name w:val="heading 1"/>
    <w:basedOn w:val="Normal"/>
    <w:next w:val="Normal"/>
    <w:link w:val="Heading1Char"/>
    <w:uiPriority w:val="9"/>
    <w:qFormat/>
    <w:rsid w:val="002549B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549B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549B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49B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549B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549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B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549B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549B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49B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49B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4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B7"/>
    <w:rPr>
      <w:rFonts w:eastAsiaTheme="majorEastAsia" w:cstheme="majorBidi"/>
      <w:color w:val="272727" w:themeColor="text1" w:themeTint="D8"/>
    </w:rPr>
  </w:style>
  <w:style w:type="paragraph" w:styleId="Title">
    <w:name w:val="Title"/>
    <w:basedOn w:val="Normal"/>
    <w:next w:val="Normal"/>
    <w:link w:val="TitleChar"/>
    <w:uiPriority w:val="10"/>
    <w:qFormat/>
    <w:rsid w:val="002549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49B7"/>
    <w:rPr>
      <w:i/>
      <w:iCs/>
      <w:color w:val="404040" w:themeColor="text1" w:themeTint="BF"/>
    </w:rPr>
  </w:style>
  <w:style w:type="paragraph" w:styleId="ListParagraph">
    <w:name w:val="List Paragraph"/>
    <w:basedOn w:val="Normal"/>
    <w:uiPriority w:val="34"/>
    <w:qFormat/>
    <w:rsid w:val="002549B7"/>
    <w:pPr>
      <w:ind w:left="720"/>
      <w:contextualSpacing/>
    </w:pPr>
  </w:style>
  <w:style w:type="character" w:styleId="IntenseEmphasis">
    <w:name w:val="Intense Emphasis"/>
    <w:basedOn w:val="DefaultParagraphFont"/>
    <w:uiPriority w:val="21"/>
    <w:qFormat/>
    <w:rsid w:val="002549B7"/>
    <w:rPr>
      <w:i/>
      <w:iCs/>
      <w:color w:val="365F91" w:themeColor="accent1" w:themeShade="BF"/>
    </w:rPr>
  </w:style>
  <w:style w:type="paragraph" w:styleId="IntenseQuote">
    <w:name w:val="Intense Quote"/>
    <w:basedOn w:val="Normal"/>
    <w:next w:val="Normal"/>
    <w:link w:val="IntenseQuoteChar"/>
    <w:uiPriority w:val="30"/>
    <w:qFormat/>
    <w:rsid w:val="002549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49B7"/>
    <w:rPr>
      <w:i/>
      <w:iCs/>
      <w:color w:val="365F91" w:themeColor="accent1" w:themeShade="BF"/>
    </w:rPr>
  </w:style>
  <w:style w:type="character" w:styleId="IntenseReference">
    <w:name w:val="Intense Reference"/>
    <w:basedOn w:val="DefaultParagraphFont"/>
    <w:uiPriority w:val="32"/>
    <w:qFormat/>
    <w:rsid w:val="002549B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2688</Words>
  <Characters>15325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bridgham</dc:creator>
  <cp:keywords/>
  <dc:description/>
  <cp:lastModifiedBy>joey bridgham</cp:lastModifiedBy>
  <cp:revision>2</cp:revision>
  <dcterms:created xsi:type="dcterms:W3CDTF">2026-06-12T16:30:00Z</dcterms:created>
  <dcterms:modified xsi:type="dcterms:W3CDTF">2026-06-12T16:30:00Z</dcterms:modified>
</cp:coreProperties>
</file>