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A0262" w14:textId="77777777" w:rsidR="0090313E" w:rsidRDefault="0090313E" w:rsidP="0090313E">
      <w:pPr>
        <w:rPr>
          <w:b/>
          <w:sz w:val="24"/>
          <w:szCs w:val="24"/>
        </w:rPr>
      </w:pPr>
    </w:p>
    <w:p w14:paraId="562A30C8" w14:textId="77777777" w:rsidR="0090313E" w:rsidRDefault="0090313E" w:rsidP="0090313E">
      <w:pPr>
        <w:rPr>
          <w:sz w:val="24"/>
          <w:szCs w:val="24"/>
        </w:rPr>
      </w:pPr>
      <w:r>
        <w:rPr>
          <w:b/>
          <w:sz w:val="24"/>
          <w:szCs w:val="24"/>
        </w:rPr>
        <w:t>Assignment 4:</w:t>
      </w:r>
      <w:r>
        <w:rPr>
          <w:sz w:val="24"/>
          <w:szCs w:val="24"/>
        </w:rPr>
        <w:t xml:space="preserve">  Your task in this week’s assignment is to identify an interesting set of network data that is available on the web (either through web scraping or web APIs) that could be used for analyzing and comparing centrality measures across nodes.  As an additional constraint, there should be at least one categorical variable available for each node (such as “Male” or “Female”; “Republican”, “Democrat,” or “Undecided”, etc.). In addition to identifying your data source, you should create a high level plan that describes how you would load the data for analysis, and describe a hypothetical outcome that could be predicted from comparing degree centrality across categorical groups. </w:t>
      </w:r>
    </w:p>
    <w:p w14:paraId="2211944F" w14:textId="38890DEF" w:rsidR="0090313E" w:rsidRPr="0090313E" w:rsidRDefault="0090313E" w:rsidP="0090313E">
      <w:pPr>
        <w:spacing w:before="100" w:beforeAutospacing="1" w:after="100" w:afterAutospacing="1" w:line="240" w:lineRule="auto"/>
        <w:rPr>
          <w:rFonts w:ascii="Times New Roman" w:eastAsia="Times New Roman" w:hAnsi="Times New Roman" w:cs="Times New Roman"/>
          <w:sz w:val="24"/>
          <w:szCs w:val="24"/>
        </w:rPr>
      </w:pPr>
      <w:r>
        <w:rPr>
          <w:sz w:val="24"/>
          <w:szCs w:val="24"/>
        </w:rPr>
        <w:t xml:space="preserve">For </w:t>
      </w:r>
      <w:r>
        <w:rPr>
          <w:sz w:val="24"/>
          <w:szCs w:val="24"/>
        </w:rPr>
        <w:t xml:space="preserve">week 4 assignment, I will be using </w:t>
      </w:r>
      <w:r w:rsidRPr="0090313E">
        <w:rPr>
          <w:rFonts w:ascii="Times New Roman" w:eastAsia="Times New Roman" w:hAnsi="Times New Roman" w:cs="Times New Roman"/>
          <w:sz w:val="24"/>
          <w:szCs w:val="24"/>
        </w:rPr>
        <w:t xml:space="preserve">the </w:t>
      </w:r>
      <w:proofErr w:type="spellStart"/>
      <w:r w:rsidRPr="0090313E">
        <w:rPr>
          <w:rFonts w:ascii="Times New Roman" w:eastAsia="Times New Roman" w:hAnsi="Times New Roman" w:cs="Times New Roman"/>
          <w:sz w:val="24"/>
          <w:szCs w:val="24"/>
        </w:rPr>
        <w:t>OpenFlights</w:t>
      </w:r>
      <w:proofErr w:type="spellEnd"/>
      <w:r w:rsidRPr="0090313E">
        <w:rPr>
          <w:rFonts w:ascii="Times New Roman" w:eastAsia="Times New Roman" w:hAnsi="Times New Roman" w:cs="Times New Roman"/>
          <w:sz w:val="24"/>
          <w:szCs w:val="24"/>
        </w:rPr>
        <w:t xml:space="preserve">/Airline Route Mapper Route Database contains </w:t>
      </w:r>
      <w:r w:rsidRPr="0090313E">
        <w:rPr>
          <w:rFonts w:ascii="Times New Roman" w:eastAsia="Times New Roman" w:hAnsi="Times New Roman" w:cs="Times New Roman"/>
          <w:b/>
          <w:bCs/>
          <w:sz w:val="24"/>
          <w:szCs w:val="24"/>
        </w:rPr>
        <w:t>67663</w:t>
      </w:r>
      <w:r w:rsidRPr="0090313E">
        <w:rPr>
          <w:rFonts w:ascii="Times New Roman" w:eastAsia="Times New Roman" w:hAnsi="Times New Roman" w:cs="Times New Roman"/>
          <w:sz w:val="24"/>
          <w:szCs w:val="24"/>
        </w:rPr>
        <w:t xml:space="preserve"> routes between </w:t>
      </w:r>
      <w:r w:rsidRPr="0090313E">
        <w:rPr>
          <w:rFonts w:ascii="Times New Roman" w:eastAsia="Times New Roman" w:hAnsi="Times New Roman" w:cs="Times New Roman"/>
          <w:b/>
          <w:bCs/>
          <w:sz w:val="24"/>
          <w:szCs w:val="24"/>
        </w:rPr>
        <w:t>3321</w:t>
      </w:r>
      <w:r w:rsidRPr="0090313E">
        <w:rPr>
          <w:rFonts w:ascii="Times New Roman" w:eastAsia="Times New Roman" w:hAnsi="Times New Roman" w:cs="Times New Roman"/>
          <w:sz w:val="24"/>
          <w:szCs w:val="24"/>
        </w:rPr>
        <w:t xml:space="preserve"> airports on </w:t>
      </w:r>
      <w:r w:rsidRPr="0090313E">
        <w:rPr>
          <w:rFonts w:ascii="Times New Roman" w:eastAsia="Times New Roman" w:hAnsi="Times New Roman" w:cs="Times New Roman"/>
          <w:b/>
          <w:bCs/>
          <w:sz w:val="24"/>
          <w:szCs w:val="24"/>
        </w:rPr>
        <w:t>548</w:t>
      </w:r>
      <w:r w:rsidRPr="0090313E">
        <w:rPr>
          <w:rFonts w:ascii="Times New Roman" w:eastAsia="Times New Roman" w:hAnsi="Times New Roman" w:cs="Times New Roman"/>
          <w:sz w:val="24"/>
          <w:szCs w:val="24"/>
        </w:rPr>
        <w:t xml:space="preserve"> airlines spanning the globe, as shown in the map above. Each entry contains the following information:</w:t>
      </w:r>
    </w:p>
    <w:tbl>
      <w:tblPr>
        <w:tblW w:w="9360"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1912"/>
        <w:gridCol w:w="7448"/>
      </w:tblGrid>
      <w:tr w:rsidR="0090313E" w:rsidRPr="0090313E" w14:paraId="62CBB894" w14:textId="77777777" w:rsidTr="009304D4">
        <w:trPr>
          <w:tblCellSpacing w:w="15" w:type="dxa"/>
        </w:trPr>
        <w:tc>
          <w:tcPr>
            <w:tcW w:w="0" w:type="auto"/>
            <w:vAlign w:val="center"/>
            <w:hideMark/>
          </w:tcPr>
          <w:p w14:paraId="17736747" w14:textId="77777777" w:rsidR="0090313E" w:rsidRPr="0090313E" w:rsidRDefault="0090313E" w:rsidP="007F424C">
            <w:pPr>
              <w:spacing w:after="0" w:line="240" w:lineRule="auto"/>
              <w:rPr>
                <w:rFonts w:ascii="Times New Roman" w:eastAsia="Times New Roman" w:hAnsi="Times New Roman" w:cs="Times New Roman"/>
                <w:sz w:val="24"/>
                <w:szCs w:val="24"/>
              </w:rPr>
            </w:pPr>
            <w:r w:rsidRPr="0090313E">
              <w:rPr>
                <w:rFonts w:ascii="Times New Roman" w:eastAsia="Times New Roman" w:hAnsi="Times New Roman" w:cs="Times New Roman"/>
                <w:sz w:val="24"/>
                <w:szCs w:val="24"/>
              </w:rPr>
              <w:t>Airline</w:t>
            </w:r>
          </w:p>
        </w:tc>
        <w:tc>
          <w:tcPr>
            <w:tcW w:w="0" w:type="auto"/>
            <w:vAlign w:val="center"/>
            <w:hideMark/>
          </w:tcPr>
          <w:p w14:paraId="414DDAB2" w14:textId="77777777" w:rsidR="0090313E" w:rsidRPr="0090313E" w:rsidRDefault="0090313E" w:rsidP="007F424C">
            <w:pPr>
              <w:spacing w:after="0" w:line="240" w:lineRule="auto"/>
              <w:rPr>
                <w:rFonts w:ascii="Times New Roman" w:eastAsia="Times New Roman" w:hAnsi="Times New Roman" w:cs="Times New Roman"/>
                <w:sz w:val="24"/>
                <w:szCs w:val="24"/>
              </w:rPr>
            </w:pPr>
            <w:r w:rsidRPr="0090313E">
              <w:rPr>
                <w:rFonts w:ascii="Times New Roman" w:eastAsia="Times New Roman" w:hAnsi="Times New Roman" w:cs="Times New Roman"/>
                <w:sz w:val="24"/>
                <w:szCs w:val="24"/>
              </w:rPr>
              <w:t xml:space="preserve">2-letter (IATA) or 3-letter (ICAO) code of the airline. </w:t>
            </w:r>
          </w:p>
        </w:tc>
      </w:tr>
      <w:tr w:rsidR="0090313E" w:rsidRPr="0090313E" w14:paraId="0DEBEE53" w14:textId="77777777" w:rsidTr="009304D4">
        <w:trPr>
          <w:tblCellSpacing w:w="15" w:type="dxa"/>
        </w:trPr>
        <w:tc>
          <w:tcPr>
            <w:tcW w:w="0" w:type="auto"/>
            <w:vAlign w:val="center"/>
            <w:hideMark/>
          </w:tcPr>
          <w:p w14:paraId="3C74DE68" w14:textId="77777777" w:rsidR="0090313E" w:rsidRPr="0090313E" w:rsidRDefault="0090313E" w:rsidP="007F424C">
            <w:pPr>
              <w:spacing w:after="0" w:line="240" w:lineRule="auto"/>
              <w:rPr>
                <w:rFonts w:ascii="Times New Roman" w:eastAsia="Times New Roman" w:hAnsi="Times New Roman" w:cs="Times New Roman"/>
                <w:sz w:val="24"/>
                <w:szCs w:val="24"/>
              </w:rPr>
            </w:pPr>
            <w:r w:rsidRPr="0090313E">
              <w:rPr>
                <w:rFonts w:ascii="Times New Roman" w:eastAsia="Times New Roman" w:hAnsi="Times New Roman" w:cs="Times New Roman"/>
                <w:sz w:val="24"/>
                <w:szCs w:val="24"/>
              </w:rPr>
              <w:t>Airline ID</w:t>
            </w:r>
          </w:p>
        </w:tc>
        <w:tc>
          <w:tcPr>
            <w:tcW w:w="0" w:type="auto"/>
            <w:vAlign w:val="center"/>
            <w:hideMark/>
          </w:tcPr>
          <w:p w14:paraId="6A85110C" w14:textId="77777777" w:rsidR="0090313E" w:rsidRPr="0090313E" w:rsidRDefault="0090313E" w:rsidP="007F424C">
            <w:pPr>
              <w:spacing w:after="0" w:line="240" w:lineRule="auto"/>
              <w:rPr>
                <w:rFonts w:ascii="Times New Roman" w:eastAsia="Times New Roman" w:hAnsi="Times New Roman" w:cs="Times New Roman"/>
                <w:sz w:val="24"/>
                <w:szCs w:val="24"/>
              </w:rPr>
            </w:pPr>
            <w:r w:rsidRPr="0090313E">
              <w:rPr>
                <w:rFonts w:ascii="Times New Roman" w:eastAsia="Times New Roman" w:hAnsi="Times New Roman" w:cs="Times New Roman"/>
                <w:sz w:val="24"/>
                <w:szCs w:val="24"/>
              </w:rPr>
              <w:t xml:space="preserve">Unique </w:t>
            </w:r>
            <w:proofErr w:type="spellStart"/>
            <w:r w:rsidRPr="0090313E">
              <w:rPr>
                <w:rFonts w:ascii="Times New Roman" w:eastAsia="Times New Roman" w:hAnsi="Times New Roman" w:cs="Times New Roman"/>
                <w:sz w:val="24"/>
                <w:szCs w:val="24"/>
              </w:rPr>
              <w:t>OpenFlights</w:t>
            </w:r>
            <w:proofErr w:type="spellEnd"/>
            <w:r w:rsidRPr="0090313E">
              <w:rPr>
                <w:rFonts w:ascii="Times New Roman" w:eastAsia="Times New Roman" w:hAnsi="Times New Roman" w:cs="Times New Roman"/>
                <w:sz w:val="24"/>
                <w:szCs w:val="24"/>
              </w:rPr>
              <w:t xml:space="preserve"> identifier for airline (see </w:t>
            </w:r>
            <w:hyperlink r:id="rId5" w:anchor="airline" w:history="1">
              <w:r w:rsidRPr="0090313E">
                <w:rPr>
                  <w:rFonts w:ascii="Times New Roman" w:eastAsia="Times New Roman" w:hAnsi="Times New Roman" w:cs="Times New Roman"/>
                  <w:color w:val="0000FF"/>
                  <w:sz w:val="24"/>
                  <w:szCs w:val="24"/>
                  <w:u w:val="single"/>
                </w:rPr>
                <w:t>Airline</w:t>
              </w:r>
            </w:hyperlink>
            <w:r w:rsidRPr="0090313E">
              <w:rPr>
                <w:rFonts w:ascii="Times New Roman" w:eastAsia="Times New Roman" w:hAnsi="Times New Roman" w:cs="Times New Roman"/>
                <w:sz w:val="24"/>
                <w:szCs w:val="24"/>
              </w:rPr>
              <w:t xml:space="preserve">). </w:t>
            </w:r>
          </w:p>
        </w:tc>
      </w:tr>
      <w:tr w:rsidR="0090313E" w:rsidRPr="0090313E" w14:paraId="79BA9CFF" w14:textId="77777777" w:rsidTr="009304D4">
        <w:trPr>
          <w:tblCellSpacing w:w="15" w:type="dxa"/>
        </w:trPr>
        <w:tc>
          <w:tcPr>
            <w:tcW w:w="0" w:type="auto"/>
            <w:vAlign w:val="center"/>
            <w:hideMark/>
          </w:tcPr>
          <w:p w14:paraId="2F22AE62" w14:textId="77777777" w:rsidR="0090313E" w:rsidRPr="0090313E" w:rsidRDefault="0090313E" w:rsidP="007F424C">
            <w:pPr>
              <w:spacing w:after="0" w:line="240" w:lineRule="auto"/>
              <w:rPr>
                <w:rFonts w:ascii="Times New Roman" w:eastAsia="Times New Roman" w:hAnsi="Times New Roman" w:cs="Times New Roman"/>
                <w:sz w:val="24"/>
                <w:szCs w:val="24"/>
              </w:rPr>
            </w:pPr>
            <w:r w:rsidRPr="0090313E">
              <w:rPr>
                <w:rFonts w:ascii="Times New Roman" w:eastAsia="Times New Roman" w:hAnsi="Times New Roman" w:cs="Times New Roman"/>
                <w:sz w:val="24"/>
                <w:szCs w:val="24"/>
              </w:rPr>
              <w:t>Source airport</w:t>
            </w:r>
          </w:p>
        </w:tc>
        <w:tc>
          <w:tcPr>
            <w:tcW w:w="0" w:type="auto"/>
            <w:vAlign w:val="center"/>
            <w:hideMark/>
          </w:tcPr>
          <w:p w14:paraId="6088C356" w14:textId="77777777" w:rsidR="0090313E" w:rsidRPr="0090313E" w:rsidRDefault="0090313E" w:rsidP="007F424C">
            <w:pPr>
              <w:spacing w:after="0" w:line="240" w:lineRule="auto"/>
              <w:rPr>
                <w:rFonts w:ascii="Times New Roman" w:eastAsia="Times New Roman" w:hAnsi="Times New Roman" w:cs="Times New Roman"/>
                <w:sz w:val="24"/>
                <w:szCs w:val="24"/>
              </w:rPr>
            </w:pPr>
            <w:r w:rsidRPr="0090313E">
              <w:rPr>
                <w:rFonts w:ascii="Times New Roman" w:eastAsia="Times New Roman" w:hAnsi="Times New Roman" w:cs="Times New Roman"/>
                <w:sz w:val="24"/>
                <w:szCs w:val="24"/>
              </w:rPr>
              <w:t>3-letter (IATA) or 4-letter (ICAO) code of the source airport.</w:t>
            </w:r>
          </w:p>
        </w:tc>
      </w:tr>
      <w:tr w:rsidR="0090313E" w:rsidRPr="0090313E" w14:paraId="0C4DB003" w14:textId="77777777" w:rsidTr="009304D4">
        <w:trPr>
          <w:tblCellSpacing w:w="15" w:type="dxa"/>
        </w:trPr>
        <w:tc>
          <w:tcPr>
            <w:tcW w:w="0" w:type="auto"/>
            <w:vAlign w:val="center"/>
            <w:hideMark/>
          </w:tcPr>
          <w:p w14:paraId="0725CBEA" w14:textId="77777777" w:rsidR="0090313E" w:rsidRPr="0090313E" w:rsidRDefault="0090313E" w:rsidP="007F424C">
            <w:pPr>
              <w:spacing w:after="0" w:line="240" w:lineRule="auto"/>
              <w:rPr>
                <w:rFonts w:ascii="Times New Roman" w:eastAsia="Times New Roman" w:hAnsi="Times New Roman" w:cs="Times New Roman"/>
                <w:sz w:val="24"/>
                <w:szCs w:val="24"/>
              </w:rPr>
            </w:pPr>
            <w:r w:rsidRPr="0090313E">
              <w:rPr>
                <w:rFonts w:ascii="Times New Roman" w:eastAsia="Times New Roman" w:hAnsi="Times New Roman" w:cs="Times New Roman"/>
                <w:sz w:val="24"/>
                <w:szCs w:val="24"/>
              </w:rPr>
              <w:t>Source airport ID</w:t>
            </w:r>
          </w:p>
        </w:tc>
        <w:tc>
          <w:tcPr>
            <w:tcW w:w="0" w:type="auto"/>
            <w:vAlign w:val="center"/>
            <w:hideMark/>
          </w:tcPr>
          <w:p w14:paraId="500C8B6D" w14:textId="77777777" w:rsidR="0090313E" w:rsidRPr="0090313E" w:rsidRDefault="0090313E" w:rsidP="007F424C">
            <w:pPr>
              <w:spacing w:after="0" w:line="240" w:lineRule="auto"/>
              <w:rPr>
                <w:rFonts w:ascii="Times New Roman" w:eastAsia="Times New Roman" w:hAnsi="Times New Roman" w:cs="Times New Roman"/>
                <w:sz w:val="24"/>
                <w:szCs w:val="24"/>
              </w:rPr>
            </w:pPr>
            <w:r w:rsidRPr="0090313E">
              <w:rPr>
                <w:rFonts w:ascii="Times New Roman" w:eastAsia="Times New Roman" w:hAnsi="Times New Roman" w:cs="Times New Roman"/>
                <w:sz w:val="24"/>
                <w:szCs w:val="24"/>
              </w:rPr>
              <w:t xml:space="preserve">Unique </w:t>
            </w:r>
            <w:proofErr w:type="spellStart"/>
            <w:r w:rsidRPr="0090313E">
              <w:rPr>
                <w:rFonts w:ascii="Times New Roman" w:eastAsia="Times New Roman" w:hAnsi="Times New Roman" w:cs="Times New Roman"/>
                <w:sz w:val="24"/>
                <w:szCs w:val="24"/>
              </w:rPr>
              <w:t>OpenFlights</w:t>
            </w:r>
            <w:proofErr w:type="spellEnd"/>
            <w:r w:rsidRPr="0090313E">
              <w:rPr>
                <w:rFonts w:ascii="Times New Roman" w:eastAsia="Times New Roman" w:hAnsi="Times New Roman" w:cs="Times New Roman"/>
                <w:sz w:val="24"/>
                <w:szCs w:val="24"/>
              </w:rPr>
              <w:t xml:space="preserve"> identifier for source airport (see </w:t>
            </w:r>
            <w:hyperlink r:id="rId6" w:anchor="airport" w:history="1">
              <w:r w:rsidRPr="0090313E">
                <w:rPr>
                  <w:rFonts w:ascii="Times New Roman" w:eastAsia="Times New Roman" w:hAnsi="Times New Roman" w:cs="Times New Roman"/>
                  <w:color w:val="0000FF"/>
                  <w:sz w:val="24"/>
                  <w:szCs w:val="24"/>
                  <w:u w:val="single"/>
                </w:rPr>
                <w:t>Airport</w:t>
              </w:r>
            </w:hyperlink>
            <w:r w:rsidRPr="0090313E">
              <w:rPr>
                <w:rFonts w:ascii="Times New Roman" w:eastAsia="Times New Roman" w:hAnsi="Times New Roman" w:cs="Times New Roman"/>
                <w:sz w:val="24"/>
                <w:szCs w:val="24"/>
              </w:rPr>
              <w:t xml:space="preserve">) </w:t>
            </w:r>
          </w:p>
        </w:tc>
      </w:tr>
      <w:tr w:rsidR="0090313E" w:rsidRPr="0090313E" w14:paraId="0F8BB80D" w14:textId="77777777" w:rsidTr="009304D4">
        <w:trPr>
          <w:tblCellSpacing w:w="15" w:type="dxa"/>
        </w:trPr>
        <w:tc>
          <w:tcPr>
            <w:tcW w:w="0" w:type="auto"/>
            <w:vAlign w:val="center"/>
            <w:hideMark/>
          </w:tcPr>
          <w:p w14:paraId="1B662DA5" w14:textId="77777777" w:rsidR="0090313E" w:rsidRPr="0090313E" w:rsidRDefault="0090313E" w:rsidP="007F424C">
            <w:pPr>
              <w:spacing w:after="0" w:line="240" w:lineRule="auto"/>
              <w:rPr>
                <w:rFonts w:ascii="Times New Roman" w:eastAsia="Times New Roman" w:hAnsi="Times New Roman" w:cs="Times New Roman"/>
                <w:sz w:val="24"/>
                <w:szCs w:val="24"/>
              </w:rPr>
            </w:pPr>
            <w:r w:rsidRPr="0090313E">
              <w:rPr>
                <w:rFonts w:ascii="Times New Roman" w:eastAsia="Times New Roman" w:hAnsi="Times New Roman" w:cs="Times New Roman"/>
                <w:sz w:val="24"/>
                <w:szCs w:val="24"/>
              </w:rPr>
              <w:t>Destination airport</w:t>
            </w:r>
          </w:p>
        </w:tc>
        <w:tc>
          <w:tcPr>
            <w:tcW w:w="0" w:type="auto"/>
            <w:vAlign w:val="center"/>
            <w:hideMark/>
          </w:tcPr>
          <w:p w14:paraId="39F1E284" w14:textId="77777777" w:rsidR="0090313E" w:rsidRPr="0090313E" w:rsidRDefault="0090313E" w:rsidP="007F424C">
            <w:pPr>
              <w:spacing w:after="0" w:line="240" w:lineRule="auto"/>
              <w:rPr>
                <w:rFonts w:ascii="Times New Roman" w:eastAsia="Times New Roman" w:hAnsi="Times New Roman" w:cs="Times New Roman"/>
                <w:sz w:val="24"/>
                <w:szCs w:val="24"/>
              </w:rPr>
            </w:pPr>
            <w:r w:rsidRPr="0090313E">
              <w:rPr>
                <w:rFonts w:ascii="Times New Roman" w:eastAsia="Times New Roman" w:hAnsi="Times New Roman" w:cs="Times New Roman"/>
                <w:sz w:val="24"/>
                <w:szCs w:val="24"/>
              </w:rPr>
              <w:t>3-letter (IATA) or 4-letter (ICAO) code of the destination airport.</w:t>
            </w:r>
          </w:p>
        </w:tc>
      </w:tr>
      <w:tr w:rsidR="0090313E" w:rsidRPr="0090313E" w14:paraId="7607D480" w14:textId="77777777" w:rsidTr="009304D4">
        <w:trPr>
          <w:tblCellSpacing w:w="15" w:type="dxa"/>
        </w:trPr>
        <w:tc>
          <w:tcPr>
            <w:tcW w:w="0" w:type="auto"/>
            <w:vAlign w:val="center"/>
            <w:hideMark/>
          </w:tcPr>
          <w:p w14:paraId="7E2072E1" w14:textId="77777777" w:rsidR="0090313E" w:rsidRPr="0090313E" w:rsidRDefault="0090313E" w:rsidP="007F424C">
            <w:pPr>
              <w:spacing w:after="0" w:line="240" w:lineRule="auto"/>
              <w:rPr>
                <w:rFonts w:ascii="Times New Roman" w:eastAsia="Times New Roman" w:hAnsi="Times New Roman" w:cs="Times New Roman"/>
                <w:sz w:val="24"/>
                <w:szCs w:val="24"/>
              </w:rPr>
            </w:pPr>
            <w:r w:rsidRPr="0090313E">
              <w:rPr>
                <w:rFonts w:ascii="Times New Roman" w:eastAsia="Times New Roman" w:hAnsi="Times New Roman" w:cs="Times New Roman"/>
                <w:sz w:val="24"/>
                <w:szCs w:val="24"/>
              </w:rPr>
              <w:t>Destination airport ID</w:t>
            </w:r>
          </w:p>
        </w:tc>
        <w:tc>
          <w:tcPr>
            <w:tcW w:w="0" w:type="auto"/>
            <w:vAlign w:val="center"/>
            <w:hideMark/>
          </w:tcPr>
          <w:p w14:paraId="3DE42FBA" w14:textId="77777777" w:rsidR="0090313E" w:rsidRPr="0090313E" w:rsidRDefault="0090313E" w:rsidP="007F424C">
            <w:pPr>
              <w:spacing w:after="0" w:line="240" w:lineRule="auto"/>
              <w:rPr>
                <w:rFonts w:ascii="Times New Roman" w:eastAsia="Times New Roman" w:hAnsi="Times New Roman" w:cs="Times New Roman"/>
                <w:sz w:val="24"/>
                <w:szCs w:val="24"/>
              </w:rPr>
            </w:pPr>
            <w:r w:rsidRPr="0090313E">
              <w:rPr>
                <w:rFonts w:ascii="Times New Roman" w:eastAsia="Times New Roman" w:hAnsi="Times New Roman" w:cs="Times New Roman"/>
                <w:sz w:val="24"/>
                <w:szCs w:val="24"/>
              </w:rPr>
              <w:t xml:space="preserve">Unique </w:t>
            </w:r>
            <w:proofErr w:type="spellStart"/>
            <w:r w:rsidRPr="0090313E">
              <w:rPr>
                <w:rFonts w:ascii="Times New Roman" w:eastAsia="Times New Roman" w:hAnsi="Times New Roman" w:cs="Times New Roman"/>
                <w:sz w:val="24"/>
                <w:szCs w:val="24"/>
              </w:rPr>
              <w:t>OpenFlights</w:t>
            </w:r>
            <w:proofErr w:type="spellEnd"/>
            <w:r w:rsidRPr="0090313E">
              <w:rPr>
                <w:rFonts w:ascii="Times New Roman" w:eastAsia="Times New Roman" w:hAnsi="Times New Roman" w:cs="Times New Roman"/>
                <w:sz w:val="24"/>
                <w:szCs w:val="24"/>
              </w:rPr>
              <w:t xml:space="preserve"> identifier for destination airport (see </w:t>
            </w:r>
            <w:hyperlink r:id="rId7" w:anchor="airport" w:history="1">
              <w:r w:rsidRPr="0090313E">
                <w:rPr>
                  <w:rFonts w:ascii="Times New Roman" w:eastAsia="Times New Roman" w:hAnsi="Times New Roman" w:cs="Times New Roman"/>
                  <w:color w:val="0000FF"/>
                  <w:sz w:val="24"/>
                  <w:szCs w:val="24"/>
                  <w:u w:val="single"/>
                </w:rPr>
                <w:t>Airport</w:t>
              </w:r>
            </w:hyperlink>
            <w:r w:rsidRPr="0090313E">
              <w:rPr>
                <w:rFonts w:ascii="Times New Roman" w:eastAsia="Times New Roman" w:hAnsi="Times New Roman" w:cs="Times New Roman"/>
                <w:sz w:val="24"/>
                <w:szCs w:val="24"/>
              </w:rPr>
              <w:t xml:space="preserve">) </w:t>
            </w:r>
          </w:p>
        </w:tc>
      </w:tr>
      <w:tr w:rsidR="0090313E" w:rsidRPr="0090313E" w14:paraId="06C8D74B" w14:textId="77777777" w:rsidTr="009304D4">
        <w:trPr>
          <w:tblCellSpacing w:w="15" w:type="dxa"/>
        </w:trPr>
        <w:tc>
          <w:tcPr>
            <w:tcW w:w="0" w:type="auto"/>
            <w:vAlign w:val="center"/>
            <w:hideMark/>
          </w:tcPr>
          <w:p w14:paraId="25701BDA" w14:textId="77777777" w:rsidR="0090313E" w:rsidRPr="0090313E" w:rsidRDefault="0090313E" w:rsidP="007F424C">
            <w:pPr>
              <w:spacing w:after="0" w:line="240" w:lineRule="auto"/>
              <w:rPr>
                <w:rFonts w:ascii="Times New Roman" w:eastAsia="Times New Roman" w:hAnsi="Times New Roman" w:cs="Times New Roman"/>
                <w:sz w:val="24"/>
                <w:szCs w:val="24"/>
              </w:rPr>
            </w:pPr>
            <w:r w:rsidRPr="0090313E">
              <w:rPr>
                <w:rFonts w:ascii="Times New Roman" w:eastAsia="Times New Roman" w:hAnsi="Times New Roman" w:cs="Times New Roman"/>
                <w:sz w:val="24"/>
                <w:szCs w:val="24"/>
              </w:rPr>
              <w:t>Codeshare</w:t>
            </w:r>
          </w:p>
        </w:tc>
        <w:tc>
          <w:tcPr>
            <w:tcW w:w="0" w:type="auto"/>
            <w:vAlign w:val="center"/>
            <w:hideMark/>
          </w:tcPr>
          <w:p w14:paraId="58E93CA8" w14:textId="77777777" w:rsidR="0090313E" w:rsidRPr="0090313E" w:rsidRDefault="0090313E" w:rsidP="007F424C">
            <w:pPr>
              <w:spacing w:after="0" w:line="240" w:lineRule="auto"/>
              <w:rPr>
                <w:rFonts w:ascii="Times New Roman" w:eastAsia="Times New Roman" w:hAnsi="Times New Roman" w:cs="Times New Roman"/>
                <w:sz w:val="24"/>
                <w:szCs w:val="24"/>
              </w:rPr>
            </w:pPr>
            <w:r w:rsidRPr="0090313E">
              <w:rPr>
                <w:rFonts w:ascii="Times New Roman" w:eastAsia="Times New Roman" w:hAnsi="Times New Roman" w:cs="Times New Roman"/>
                <w:sz w:val="24"/>
                <w:szCs w:val="24"/>
              </w:rPr>
              <w:t xml:space="preserve">"Y" if this flight is a codeshare (that is, not operated by </w:t>
            </w:r>
            <w:r w:rsidRPr="0090313E">
              <w:rPr>
                <w:rFonts w:ascii="Times New Roman" w:eastAsia="Times New Roman" w:hAnsi="Times New Roman" w:cs="Times New Roman"/>
                <w:i/>
                <w:iCs/>
                <w:sz w:val="24"/>
                <w:szCs w:val="24"/>
              </w:rPr>
              <w:t>Airline</w:t>
            </w:r>
            <w:r w:rsidRPr="0090313E">
              <w:rPr>
                <w:rFonts w:ascii="Times New Roman" w:eastAsia="Times New Roman" w:hAnsi="Times New Roman" w:cs="Times New Roman"/>
                <w:sz w:val="24"/>
                <w:szCs w:val="24"/>
              </w:rPr>
              <w:t>, but another carrier), empty otherwise.</w:t>
            </w:r>
          </w:p>
        </w:tc>
      </w:tr>
      <w:tr w:rsidR="0090313E" w:rsidRPr="0090313E" w14:paraId="613B0DEB" w14:textId="77777777" w:rsidTr="009304D4">
        <w:trPr>
          <w:tblCellSpacing w:w="15" w:type="dxa"/>
        </w:trPr>
        <w:tc>
          <w:tcPr>
            <w:tcW w:w="0" w:type="auto"/>
            <w:vAlign w:val="center"/>
            <w:hideMark/>
          </w:tcPr>
          <w:p w14:paraId="61F81F0D" w14:textId="77777777" w:rsidR="0090313E" w:rsidRPr="0090313E" w:rsidRDefault="0090313E" w:rsidP="007F424C">
            <w:pPr>
              <w:spacing w:after="0" w:line="240" w:lineRule="auto"/>
              <w:rPr>
                <w:rFonts w:ascii="Times New Roman" w:eastAsia="Times New Roman" w:hAnsi="Times New Roman" w:cs="Times New Roman"/>
                <w:sz w:val="24"/>
                <w:szCs w:val="24"/>
              </w:rPr>
            </w:pPr>
            <w:r w:rsidRPr="0090313E">
              <w:rPr>
                <w:rFonts w:ascii="Times New Roman" w:eastAsia="Times New Roman" w:hAnsi="Times New Roman" w:cs="Times New Roman"/>
                <w:sz w:val="24"/>
                <w:szCs w:val="24"/>
              </w:rPr>
              <w:t>Stops</w:t>
            </w:r>
          </w:p>
        </w:tc>
        <w:tc>
          <w:tcPr>
            <w:tcW w:w="0" w:type="auto"/>
            <w:vAlign w:val="center"/>
            <w:hideMark/>
          </w:tcPr>
          <w:p w14:paraId="06CC2884" w14:textId="77777777" w:rsidR="0090313E" w:rsidRPr="0090313E" w:rsidRDefault="0090313E" w:rsidP="007F424C">
            <w:pPr>
              <w:spacing w:after="0" w:line="240" w:lineRule="auto"/>
              <w:rPr>
                <w:rFonts w:ascii="Times New Roman" w:eastAsia="Times New Roman" w:hAnsi="Times New Roman" w:cs="Times New Roman"/>
                <w:sz w:val="24"/>
                <w:szCs w:val="24"/>
              </w:rPr>
            </w:pPr>
            <w:r w:rsidRPr="0090313E">
              <w:rPr>
                <w:rFonts w:ascii="Times New Roman" w:eastAsia="Times New Roman" w:hAnsi="Times New Roman" w:cs="Times New Roman"/>
                <w:sz w:val="24"/>
                <w:szCs w:val="24"/>
              </w:rPr>
              <w:t>Number of stops on this flight ("0" for direct)</w:t>
            </w:r>
          </w:p>
        </w:tc>
      </w:tr>
      <w:tr w:rsidR="0090313E" w:rsidRPr="0090313E" w14:paraId="20681923" w14:textId="77777777" w:rsidTr="009304D4">
        <w:trPr>
          <w:tblCellSpacing w:w="15" w:type="dxa"/>
        </w:trPr>
        <w:tc>
          <w:tcPr>
            <w:tcW w:w="0" w:type="auto"/>
            <w:vAlign w:val="center"/>
            <w:hideMark/>
          </w:tcPr>
          <w:p w14:paraId="3191D287" w14:textId="77777777" w:rsidR="0090313E" w:rsidRPr="0090313E" w:rsidRDefault="0090313E" w:rsidP="007F424C">
            <w:pPr>
              <w:spacing w:after="0" w:line="240" w:lineRule="auto"/>
              <w:rPr>
                <w:rFonts w:ascii="Times New Roman" w:eastAsia="Times New Roman" w:hAnsi="Times New Roman" w:cs="Times New Roman"/>
                <w:sz w:val="24"/>
                <w:szCs w:val="24"/>
              </w:rPr>
            </w:pPr>
            <w:r w:rsidRPr="0090313E">
              <w:rPr>
                <w:rFonts w:ascii="Times New Roman" w:eastAsia="Times New Roman" w:hAnsi="Times New Roman" w:cs="Times New Roman"/>
                <w:sz w:val="24"/>
                <w:szCs w:val="24"/>
              </w:rPr>
              <w:t>Equipment</w:t>
            </w:r>
          </w:p>
        </w:tc>
        <w:tc>
          <w:tcPr>
            <w:tcW w:w="0" w:type="auto"/>
            <w:vAlign w:val="center"/>
            <w:hideMark/>
          </w:tcPr>
          <w:p w14:paraId="42465CEF" w14:textId="77777777" w:rsidR="0090313E" w:rsidRPr="0090313E" w:rsidRDefault="0090313E" w:rsidP="007F424C">
            <w:pPr>
              <w:spacing w:after="0" w:line="240" w:lineRule="auto"/>
              <w:rPr>
                <w:rFonts w:ascii="Times New Roman" w:eastAsia="Times New Roman" w:hAnsi="Times New Roman" w:cs="Times New Roman"/>
                <w:sz w:val="24"/>
                <w:szCs w:val="24"/>
              </w:rPr>
            </w:pPr>
            <w:r w:rsidRPr="0090313E">
              <w:rPr>
                <w:rFonts w:ascii="Times New Roman" w:eastAsia="Times New Roman" w:hAnsi="Times New Roman" w:cs="Times New Roman"/>
                <w:sz w:val="24"/>
                <w:szCs w:val="24"/>
              </w:rPr>
              <w:t>3-letter codes for plane type(s) generally used on this flight, separated by spaces</w:t>
            </w:r>
          </w:p>
        </w:tc>
      </w:tr>
    </w:tbl>
    <w:p w14:paraId="46265A26" w14:textId="3200EFCC" w:rsidR="0090313E" w:rsidRDefault="009304D4" w:rsidP="0090313E">
      <w:pPr>
        <w:rPr>
          <w:sz w:val="24"/>
          <w:szCs w:val="24"/>
        </w:rPr>
      </w:pPr>
      <w:r>
        <w:rPr>
          <w:sz w:val="24"/>
          <w:szCs w:val="24"/>
        </w:rPr>
        <w:t>N</w:t>
      </w:r>
      <w:r w:rsidR="0090313E">
        <w:rPr>
          <w:sz w:val="24"/>
          <w:szCs w:val="24"/>
        </w:rPr>
        <w:t xml:space="preserve">ode type </w:t>
      </w:r>
      <w:r w:rsidRPr="0090313E">
        <w:rPr>
          <w:rFonts w:ascii="Times New Roman" w:eastAsia="Times New Roman" w:hAnsi="Times New Roman" w:cs="Times New Roman"/>
          <w:b/>
          <w:bCs/>
          <w:sz w:val="24"/>
          <w:szCs w:val="24"/>
        </w:rPr>
        <w:t>Stops</w:t>
      </w:r>
      <w:r>
        <w:rPr>
          <w:sz w:val="24"/>
          <w:szCs w:val="24"/>
        </w:rPr>
        <w:t xml:space="preserve"> contains 0 for direct flights or the number of stops. We will dummy code this variable, 1 for direct flights and 0 for non-direct flights</w:t>
      </w:r>
      <w:r w:rsidR="0090313E">
        <w:rPr>
          <w:sz w:val="24"/>
          <w:szCs w:val="24"/>
        </w:rPr>
        <w:t xml:space="preserve">.  </w:t>
      </w:r>
      <w:r>
        <w:rPr>
          <w:b/>
          <w:sz w:val="24"/>
          <w:szCs w:val="24"/>
        </w:rPr>
        <w:t>This is our categorical variable</w:t>
      </w:r>
      <w:r w:rsidR="0090313E">
        <w:rPr>
          <w:sz w:val="24"/>
          <w:szCs w:val="24"/>
        </w:rPr>
        <w:t>.</w:t>
      </w:r>
    </w:p>
    <w:p w14:paraId="485D2CC9" w14:textId="5B50F4FA" w:rsidR="0090313E" w:rsidRDefault="009304D4" w:rsidP="0090313E">
      <w:pPr>
        <w:rPr>
          <w:sz w:val="24"/>
          <w:szCs w:val="24"/>
        </w:rPr>
      </w:pPr>
      <w:r>
        <w:rPr>
          <w:sz w:val="24"/>
          <w:szCs w:val="24"/>
        </w:rPr>
        <w:t xml:space="preserve">We </w:t>
      </w:r>
      <w:r w:rsidR="0090313E">
        <w:rPr>
          <w:sz w:val="24"/>
          <w:szCs w:val="24"/>
        </w:rPr>
        <w:t xml:space="preserve">will calculate degree centrality, eigenvector centrality, between-ness </w:t>
      </w:r>
      <w:r>
        <w:rPr>
          <w:sz w:val="24"/>
          <w:szCs w:val="24"/>
        </w:rPr>
        <w:t>centrality,</w:t>
      </w:r>
      <w:r w:rsidR="0090313E">
        <w:rPr>
          <w:sz w:val="24"/>
          <w:szCs w:val="24"/>
        </w:rPr>
        <w:t xml:space="preserve"> and possible closeness centrality.</w:t>
      </w:r>
    </w:p>
    <w:p w14:paraId="48C4B306" w14:textId="23A32555" w:rsidR="0090313E" w:rsidRDefault="0090313E" w:rsidP="0090313E">
      <w:pPr>
        <w:rPr>
          <w:sz w:val="24"/>
          <w:szCs w:val="24"/>
        </w:rPr>
      </w:pPr>
      <w:r>
        <w:rPr>
          <w:sz w:val="24"/>
          <w:szCs w:val="24"/>
        </w:rPr>
        <w:t xml:space="preserve">Degree centrality counts the number of edges incident on a node (both in and out bound). It is a measure of the most popular </w:t>
      </w:r>
      <w:r w:rsidR="009304D4">
        <w:rPr>
          <w:sz w:val="24"/>
          <w:szCs w:val="24"/>
        </w:rPr>
        <w:t>flight types</w:t>
      </w:r>
      <w:r>
        <w:rPr>
          <w:sz w:val="24"/>
          <w:szCs w:val="24"/>
        </w:rPr>
        <w:t xml:space="preserve">. </w:t>
      </w:r>
      <w:r w:rsidR="009304D4">
        <w:rPr>
          <w:sz w:val="24"/>
          <w:szCs w:val="24"/>
        </w:rPr>
        <w:t xml:space="preserve"> </w:t>
      </w:r>
      <w:r>
        <w:rPr>
          <w:sz w:val="24"/>
          <w:szCs w:val="24"/>
        </w:rPr>
        <w:t>Eigenvector centrality is a measure of how a node</w:t>
      </w:r>
      <w:r w:rsidR="00377D24">
        <w:rPr>
          <w:sz w:val="24"/>
          <w:szCs w:val="24"/>
        </w:rPr>
        <w:t xml:space="preserve">’s </w:t>
      </w:r>
      <w:r>
        <w:rPr>
          <w:sz w:val="24"/>
          <w:szCs w:val="24"/>
        </w:rPr>
        <w:t xml:space="preserve">importance increases based on how it is connected to other important nodes. </w:t>
      </w:r>
    </w:p>
    <w:p w14:paraId="3D14DA33" w14:textId="44DBF177" w:rsidR="0090313E" w:rsidRDefault="0090313E" w:rsidP="0090313E">
      <w:pPr>
        <w:rPr>
          <w:sz w:val="24"/>
          <w:szCs w:val="24"/>
        </w:rPr>
      </w:pPr>
      <w:r>
        <w:rPr>
          <w:sz w:val="24"/>
          <w:szCs w:val="24"/>
        </w:rPr>
        <w:t xml:space="preserve">Between-ness centrality is a count of the number of times a node acts as a bridge the shortest path between two nodes. It is a way to find a nodes importance based on its connectivity. </w:t>
      </w:r>
    </w:p>
    <w:p w14:paraId="386A03CA" w14:textId="252EF957" w:rsidR="00196FCB" w:rsidRPr="0090313E" w:rsidRDefault="00377D24" w:rsidP="0090313E">
      <w:r>
        <w:rPr>
          <w:sz w:val="24"/>
          <w:szCs w:val="24"/>
        </w:rPr>
        <w:t xml:space="preserve"> </w:t>
      </w:r>
    </w:p>
    <w:sectPr w:rsidR="00196FCB" w:rsidRPr="00903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53F35"/>
    <w:multiLevelType w:val="multilevel"/>
    <w:tmpl w:val="29D6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13E"/>
    <w:rsid w:val="00196FCB"/>
    <w:rsid w:val="00377D24"/>
    <w:rsid w:val="0090313E"/>
    <w:rsid w:val="0093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59BC"/>
  <w15:chartTrackingRefBased/>
  <w15:docId w15:val="{4668EB1F-7D6A-4620-A302-D3FEA12E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031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0313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031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313E"/>
    <w:rPr>
      <w:color w:val="0000FF"/>
      <w:u w:val="single"/>
    </w:rPr>
  </w:style>
  <w:style w:type="paragraph" w:styleId="HTMLPreformatted">
    <w:name w:val="HTML Preformatted"/>
    <w:basedOn w:val="Normal"/>
    <w:link w:val="HTMLPreformattedChar"/>
    <w:uiPriority w:val="99"/>
    <w:semiHidden/>
    <w:unhideWhenUsed/>
    <w:rsid w:val="00903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31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339190">
      <w:bodyDiv w:val="1"/>
      <w:marLeft w:val="0"/>
      <w:marRight w:val="0"/>
      <w:marTop w:val="0"/>
      <w:marBottom w:val="0"/>
      <w:divBdr>
        <w:top w:val="none" w:sz="0" w:space="0" w:color="auto"/>
        <w:left w:val="none" w:sz="0" w:space="0" w:color="auto"/>
        <w:bottom w:val="none" w:sz="0" w:space="0" w:color="auto"/>
        <w:right w:val="none" w:sz="0" w:space="0" w:color="auto"/>
      </w:divBdr>
    </w:div>
    <w:div w:id="112573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flights.org/dat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flights.org/data.html" TargetMode="External"/><Relationship Id="rId5" Type="http://schemas.openxmlformats.org/officeDocument/2006/relationships/hyperlink" Target="https://openflights.org/data.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Joby John</dc:creator>
  <cp:keywords/>
  <dc:description/>
  <cp:lastModifiedBy>Joby John</cp:lastModifiedBy>
  <cp:revision>1</cp:revision>
  <dcterms:created xsi:type="dcterms:W3CDTF">2020-09-25T01:20:00Z</dcterms:created>
  <dcterms:modified xsi:type="dcterms:W3CDTF">2020-09-25T01:42:00Z</dcterms:modified>
</cp:coreProperties>
</file>