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02CC03" w14:textId="77777777" w:rsidR="000C248D" w:rsidRDefault="00000000">
      <w:pPr>
        <w:jc w:val="center"/>
      </w:pPr>
      <w:r>
        <w:rPr>
          <w:rFonts w:ascii="Aptos Display" w:hAnsi="Aptos Display"/>
          <w:b/>
          <w:color w:val="1F4E79"/>
          <w:sz w:val="48"/>
        </w:rPr>
        <w:t>Customer Churn Prediction</w:t>
      </w:r>
    </w:p>
    <w:p w14:paraId="7D596ACC" w14:textId="77777777" w:rsidR="000C248D" w:rsidRDefault="00000000">
      <w:pPr>
        <w:jc w:val="center"/>
      </w:pPr>
      <w:r>
        <w:rPr>
          <w:b/>
          <w:sz w:val="32"/>
        </w:rPr>
        <w:t>Step 9: Deployment Method and Engineering Plan</w:t>
      </w:r>
    </w:p>
    <w:p w14:paraId="6A6320E6" w14:textId="77777777" w:rsidR="000C248D" w:rsidRDefault="00000000">
      <w:pPr>
        <w:jc w:val="center"/>
      </w:pPr>
      <w:r>
        <w:rPr>
          <w:color w:val="595959"/>
          <w:sz w:val="22"/>
        </w:rPr>
        <w:t>Jeffrey Jolly</w:t>
      </w:r>
    </w:p>
    <w:tbl>
      <w:tblPr>
        <w:tblW w:w="0" w:type="auto"/>
        <w:jc w:val="center"/>
        <w:tblLayout w:type="fixed"/>
        <w:tblLook w:val="04A0" w:firstRow="1" w:lastRow="0" w:firstColumn="1" w:lastColumn="0" w:noHBand="0" w:noVBand="1"/>
      </w:tblPr>
      <w:tblGrid>
        <w:gridCol w:w="10080"/>
      </w:tblGrid>
      <w:tr w:rsidR="000C248D" w14:paraId="1986ED31" w14:textId="77777777">
        <w:trPr>
          <w:jc w:val="center"/>
        </w:trPr>
        <w:tc>
          <w:tcPr>
            <w:tcW w:w="10080" w:type="dxa"/>
            <w:shd w:val="clear" w:color="auto" w:fill="EAF2F8"/>
            <w:vAlign w:val="center"/>
          </w:tcPr>
          <w:p w14:paraId="77F1FD14" w14:textId="77777777" w:rsidR="000C248D" w:rsidRDefault="00000000">
            <w:r>
              <w:t>Selected method: a containerized FastAPI REST API deployed on AWS App Runner, with Amazon S3 for model artifacts, Amazon CloudWatch for logs and metrics, and a scheduled retraining workflow. This approach balances speed of implementation, low operating cost, portability, API performance, and a credible production path.</w:t>
            </w:r>
          </w:p>
        </w:tc>
      </w:tr>
    </w:tbl>
    <w:p w14:paraId="68462D1E" w14:textId="77777777" w:rsidR="000C248D" w:rsidRDefault="00000000">
      <w:pPr>
        <w:pStyle w:val="Heading1"/>
      </w:pPr>
      <w:r>
        <w:t>1. Deployment Goal</w:t>
      </w:r>
    </w:p>
    <w:p w14:paraId="673DBA34" w14:textId="77777777" w:rsidR="000C248D" w:rsidRDefault="00000000">
      <w:r>
        <w:t xml:space="preserve">The goal is to expose the trained customer churn model as a reliable prediction service that accepts customer attributes and returns: </w:t>
      </w:r>
    </w:p>
    <w:p w14:paraId="461D42B8" w14:textId="77777777" w:rsidR="000C248D" w:rsidRDefault="00000000">
      <w:pPr>
        <w:pStyle w:val="ListBullet"/>
      </w:pPr>
      <w:r>
        <w:t>a churn probability</w:t>
      </w:r>
    </w:p>
    <w:p w14:paraId="6B9560E9" w14:textId="77777777" w:rsidR="000C248D" w:rsidRDefault="00000000">
      <w:pPr>
        <w:pStyle w:val="ListBullet"/>
      </w:pPr>
      <w:r>
        <w:t>a binary prediction</w:t>
      </w:r>
    </w:p>
    <w:p w14:paraId="5CB3C334" w14:textId="77777777" w:rsidR="000C248D" w:rsidRDefault="00000000">
      <w:pPr>
        <w:pStyle w:val="ListBullet"/>
      </w:pPr>
      <w:r>
        <w:t>the model version used</w:t>
      </w:r>
    </w:p>
    <w:p w14:paraId="775485C4" w14:textId="77777777" w:rsidR="000C248D" w:rsidRDefault="00000000">
      <w:pPr>
        <w:pStyle w:val="ListBullet"/>
      </w:pPr>
      <w:r>
        <w:t>a timestamp for traceability</w:t>
      </w:r>
    </w:p>
    <w:p w14:paraId="009CB548" w14:textId="77777777" w:rsidR="000C248D" w:rsidRDefault="00000000">
      <w:r>
        <w:rPr>
          <w:i/>
        </w:rPr>
        <w:t>The initial release is designed for low-to-moderate traffic and portfolio demonstration, but the engineering plan supports a path toward larger production workloads.</w:t>
      </w:r>
    </w:p>
    <w:p w14:paraId="16E32F0D" w14:textId="77777777" w:rsidR="000C248D" w:rsidRDefault="00000000">
      <w:pPr>
        <w:pStyle w:val="Heading1"/>
      </w:pPr>
      <w:r>
        <w:t>2. Options Considered</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0C248D" w14:paraId="4C2314EE" w14:textId="77777777">
        <w:trPr>
          <w:jc w:val="center"/>
        </w:trPr>
        <w:tc>
          <w:tcPr>
            <w:tcW w:w="1680" w:type="dxa"/>
            <w:shd w:val="clear" w:color="auto" w:fill="1F4E79"/>
            <w:vAlign w:val="center"/>
          </w:tcPr>
          <w:p w14:paraId="2490B96D" w14:textId="77777777" w:rsidR="000C248D" w:rsidRDefault="00000000">
            <w:r>
              <w:rPr>
                <w:b/>
                <w:color w:val="FFFFFF"/>
                <w:sz w:val="18"/>
              </w:rPr>
              <w:t>Option</w:t>
            </w:r>
          </w:p>
        </w:tc>
        <w:tc>
          <w:tcPr>
            <w:tcW w:w="1680" w:type="dxa"/>
            <w:shd w:val="clear" w:color="auto" w:fill="1F4E79"/>
            <w:vAlign w:val="center"/>
          </w:tcPr>
          <w:p w14:paraId="5F265650" w14:textId="77777777" w:rsidR="000C248D" w:rsidRDefault="00000000">
            <w:r>
              <w:rPr>
                <w:b/>
                <w:color w:val="FFFFFF"/>
                <w:sz w:val="18"/>
              </w:rPr>
              <w:t>Speed to Deploy</w:t>
            </w:r>
          </w:p>
        </w:tc>
        <w:tc>
          <w:tcPr>
            <w:tcW w:w="1680" w:type="dxa"/>
            <w:shd w:val="clear" w:color="auto" w:fill="1F4E79"/>
            <w:vAlign w:val="center"/>
          </w:tcPr>
          <w:p w14:paraId="5CCA16BC" w14:textId="77777777" w:rsidR="000C248D" w:rsidRDefault="00000000">
            <w:r>
              <w:rPr>
                <w:b/>
                <w:color w:val="FFFFFF"/>
                <w:sz w:val="18"/>
              </w:rPr>
              <w:t>Cost</w:t>
            </w:r>
          </w:p>
        </w:tc>
        <w:tc>
          <w:tcPr>
            <w:tcW w:w="1680" w:type="dxa"/>
            <w:shd w:val="clear" w:color="auto" w:fill="1F4E79"/>
            <w:vAlign w:val="center"/>
          </w:tcPr>
          <w:p w14:paraId="4FD72075" w14:textId="77777777" w:rsidR="000C248D" w:rsidRDefault="00000000">
            <w:r>
              <w:rPr>
                <w:b/>
                <w:color w:val="FFFFFF"/>
                <w:sz w:val="18"/>
              </w:rPr>
              <w:t>Performance</w:t>
            </w:r>
          </w:p>
        </w:tc>
        <w:tc>
          <w:tcPr>
            <w:tcW w:w="1680" w:type="dxa"/>
            <w:shd w:val="clear" w:color="auto" w:fill="1F4E79"/>
            <w:vAlign w:val="center"/>
          </w:tcPr>
          <w:p w14:paraId="0B051381" w14:textId="77777777" w:rsidR="000C248D" w:rsidRDefault="00000000">
            <w:r>
              <w:rPr>
                <w:b/>
                <w:color w:val="FFFFFF"/>
                <w:sz w:val="18"/>
              </w:rPr>
              <w:t>Monitoring</w:t>
            </w:r>
          </w:p>
        </w:tc>
        <w:tc>
          <w:tcPr>
            <w:tcW w:w="1680" w:type="dxa"/>
            <w:shd w:val="clear" w:color="auto" w:fill="1F4E79"/>
            <w:vAlign w:val="center"/>
          </w:tcPr>
          <w:p w14:paraId="5CC9FE06" w14:textId="77777777" w:rsidR="000C248D" w:rsidRDefault="00000000">
            <w:r>
              <w:rPr>
                <w:b/>
                <w:color w:val="FFFFFF"/>
                <w:sz w:val="18"/>
              </w:rPr>
              <w:t>Decision</w:t>
            </w:r>
          </w:p>
        </w:tc>
      </w:tr>
      <w:tr w:rsidR="000C248D" w14:paraId="105AA284" w14:textId="77777777">
        <w:trPr>
          <w:jc w:val="center"/>
        </w:trPr>
        <w:tc>
          <w:tcPr>
            <w:tcW w:w="1680" w:type="dxa"/>
            <w:vAlign w:val="center"/>
          </w:tcPr>
          <w:p w14:paraId="78E6C5C0" w14:textId="77777777" w:rsidR="000C248D" w:rsidRDefault="00000000">
            <w:r>
              <w:rPr>
                <w:sz w:val="17"/>
              </w:rPr>
              <w:t>Streamlit app</w:t>
            </w:r>
          </w:p>
        </w:tc>
        <w:tc>
          <w:tcPr>
            <w:tcW w:w="1680" w:type="dxa"/>
            <w:vAlign w:val="center"/>
          </w:tcPr>
          <w:p w14:paraId="483D480B" w14:textId="77777777" w:rsidR="000C248D" w:rsidRDefault="00000000">
            <w:r>
              <w:rPr>
                <w:sz w:val="17"/>
              </w:rPr>
              <w:t>Very fast</w:t>
            </w:r>
          </w:p>
        </w:tc>
        <w:tc>
          <w:tcPr>
            <w:tcW w:w="1680" w:type="dxa"/>
            <w:vAlign w:val="center"/>
          </w:tcPr>
          <w:p w14:paraId="72019A0C" w14:textId="77777777" w:rsidR="000C248D" w:rsidRDefault="00000000">
            <w:r>
              <w:rPr>
                <w:sz w:val="17"/>
              </w:rPr>
              <w:t>Low</w:t>
            </w:r>
          </w:p>
        </w:tc>
        <w:tc>
          <w:tcPr>
            <w:tcW w:w="1680" w:type="dxa"/>
            <w:vAlign w:val="center"/>
          </w:tcPr>
          <w:p w14:paraId="427FA636" w14:textId="77777777" w:rsidR="000C248D" w:rsidRDefault="00000000">
            <w:r>
              <w:rPr>
                <w:sz w:val="17"/>
              </w:rPr>
              <w:t>Adequate</w:t>
            </w:r>
          </w:p>
        </w:tc>
        <w:tc>
          <w:tcPr>
            <w:tcW w:w="1680" w:type="dxa"/>
            <w:vAlign w:val="center"/>
          </w:tcPr>
          <w:p w14:paraId="36183604" w14:textId="77777777" w:rsidR="000C248D" w:rsidRDefault="00000000">
            <w:r>
              <w:rPr>
                <w:sz w:val="17"/>
              </w:rPr>
              <w:t>Basic</w:t>
            </w:r>
          </w:p>
        </w:tc>
        <w:tc>
          <w:tcPr>
            <w:tcW w:w="1680" w:type="dxa"/>
            <w:vAlign w:val="center"/>
          </w:tcPr>
          <w:p w14:paraId="59DD0D78" w14:textId="77777777" w:rsidR="000C248D" w:rsidRDefault="00000000">
            <w:r>
              <w:rPr>
                <w:sz w:val="17"/>
              </w:rPr>
              <w:t>Good demo, weaker service boundary</w:t>
            </w:r>
          </w:p>
        </w:tc>
      </w:tr>
      <w:tr w:rsidR="000C248D" w14:paraId="7CC293B2" w14:textId="77777777">
        <w:trPr>
          <w:jc w:val="center"/>
        </w:trPr>
        <w:tc>
          <w:tcPr>
            <w:tcW w:w="1680" w:type="dxa"/>
            <w:vAlign w:val="center"/>
          </w:tcPr>
          <w:p w14:paraId="00196757" w14:textId="77777777" w:rsidR="000C248D" w:rsidRDefault="00000000">
            <w:r>
              <w:rPr>
                <w:sz w:val="17"/>
              </w:rPr>
              <w:t>FastAPI on AWS App Runner</w:t>
            </w:r>
          </w:p>
        </w:tc>
        <w:tc>
          <w:tcPr>
            <w:tcW w:w="1680" w:type="dxa"/>
            <w:vAlign w:val="center"/>
          </w:tcPr>
          <w:p w14:paraId="699E2FB9" w14:textId="77777777" w:rsidR="000C248D" w:rsidRDefault="00000000">
            <w:r>
              <w:rPr>
                <w:sz w:val="17"/>
              </w:rPr>
              <w:t>Fast</w:t>
            </w:r>
          </w:p>
        </w:tc>
        <w:tc>
          <w:tcPr>
            <w:tcW w:w="1680" w:type="dxa"/>
            <w:vAlign w:val="center"/>
          </w:tcPr>
          <w:p w14:paraId="7499B21C" w14:textId="77777777" w:rsidR="000C248D" w:rsidRDefault="00000000">
            <w:r>
              <w:rPr>
                <w:sz w:val="17"/>
              </w:rPr>
              <w:t>Low to moderate</w:t>
            </w:r>
          </w:p>
        </w:tc>
        <w:tc>
          <w:tcPr>
            <w:tcW w:w="1680" w:type="dxa"/>
            <w:vAlign w:val="center"/>
          </w:tcPr>
          <w:p w14:paraId="4752C4D9" w14:textId="77777777" w:rsidR="000C248D" w:rsidRDefault="00000000">
            <w:r>
              <w:rPr>
                <w:sz w:val="17"/>
              </w:rPr>
              <w:t>Strong</w:t>
            </w:r>
          </w:p>
        </w:tc>
        <w:tc>
          <w:tcPr>
            <w:tcW w:w="1680" w:type="dxa"/>
            <w:vAlign w:val="center"/>
          </w:tcPr>
          <w:p w14:paraId="4D56893B" w14:textId="77777777" w:rsidR="000C248D" w:rsidRDefault="00000000">
            <w:r>
              <w:rPr>
                <w:sz w:val="17"/>
              </w:rPr>
              <w:t>CloudWatch + health checks</w:t>
            </w:r>
          </w:p>
        </w:tc>
        <w:tc>
          <w:tcPr>
            <w:tcW w:w="1680" w:type="dxa"/>
            <w:shd w:val="clear" w:color="auto" w:fill="C6E0B4"/>
            <w:vAlign w:val="center"/>
          </w:tcPr>
          <w:p w14:paraId="0BDB7274" w14:textId="77777777" w:rsidR="000C248D" w:rsidRDefault="00000000">
            <w:r>
              <w:rPr>
                <w:sz w:val="17"/>
              </w:rPr>
              <w:t>Selected</w:t>
            </w:r>
          </w:p>
        </w:tc>
      </w:tr>
      <w:tr w:rsidR="000C248D" w14:paraId="4CAF6EC2" w14:textId="77777777">
        <w:trPr>
          <w:jc w:val="center"/>
        </w:trPr>
        <w:tc>
          <w:tcPr>
            <w:tcW w:w="1680" w:type="dxa"/>
            <w:vAlign w:val="center"/>
          </w:tcPr>
          <w:p w14:paraId="4FA8FF69" w14:textId="77777777" w:rsidR="000C248D" w:rsidRDefault="00000000">
            <w:r>
              <w:rPr>
                <w:sz w:val="17"/>
              </w:rPr>
              <w:t>AWS Lambda + API Gateway</w:t>
            </w:r>
          </w:p>
        </w:tc>
        <w:tc>
          <w:tcPr>
            <w:tcW w:w="1680" w:type="dxa"/>
            <w:vAlign w:val="center"/>
          </w:tcPr>
          <w:p w14:paraId="215B40A1" w14:textId="77777777" w:rsidR="000C248D" w:rsidRDefault="00000000">
            <w:r>
              <w:rPr>
                <w:sz w:val="17"/>
              </w:rPr>
              <w:t>Moderate</w:t>
            </w:r>
          </w:p>
        </w:tc>
        <w:tc>
          <w:tcPr>
            <w:tcW w:w="1680" w:type="dxa"/>
            <w:vAlign w:val="center"/>
          </w:tcPr>
          <w:p w14:paraId="44CB2007" w14:textId="77777777" w:rsidR="000C248D" w:rsidRDefault="00000000">
            <w:r>
              <w:rPr>
                <w:sz w:val="17"/>
              </w:rPr>
              <w:t>Low at light traffic</w:t>
            </w:r>
          </w:p>
        </w:tc>
        <w:tc>
          <w:tcPr>
            <w:tcW w:w="1680" w:type="dxa"/>
            <w:vAlign w:val="center"/>
          </w:tcPr>
          <w:p w14:paraId="3F988795" w14:textId="77777777" w:rsidR="000C248D" w:rsidRDefault="00000000">
            <w:r>
              <w:rPr>
                <w:sz w:val="17"/>
              </w:rPr>
              <w:t>Strong, possible cold starts</w:t>
            </w:r>
          </w:p>
        </w:tc>
        <w:tc>
          <w:tcPr>
            <w:tcW w:w="1680" w:type="dxa"/>
            <w:vAlign w:val="center"/>
          </w:tcPr>
          <w:p w14:paraId="59962D34" w14:textId="77777777" w:rsidR="000C248D" w:rsidRDefault="00000000">
            <w:r>
              <w:rPr>
                <w:sz w:val="17"/>
              </w:rPr>
              <w:t>CloudWatch</w:t>
            </w:r>
          </w:p>
        </w:tc>
        <w:tc>
          <w:tcPr>
            <w:tcW w:w="1680" w:type="dxa"/>
            <w:vAlign w:val="center"/>
          </w:tcPr>
          <w:p w14:paraId="71510811" w14:textId="77777777" w:rsidR="000C248D" w:rsidRDefault="00000000">
            <w:r>
              <w:rPr>
                <w:sz w:val="17"/>
              </w:rPr>
              <w:t>Viable alternative</w:t>
            </w:r>
          </w:p>
        </w:tc>
      </w:tr>
      <w:tr w:rsidR="000C248D" w14:paraId="7DC2EE26" w14:textId="77777777">
        <w:trPr>
          <w:jc w:val="center"/>
        </w:trPr>
        <w:tc>
          <w:tcPr>
            <w:tcW w:w="1680" w:type="dxa"/>
            <w:vAlign w:val="center"/>
          </w:tcPr>
          <w:p w14:paraId="0138E89D" w14:textId="77777777" w:rsidR="000C248D" w:rsidRDefault="00000000">
            <w:r>
              <w:rPr>
                <w:sz w:val="17"/>
              </w:rPr>
              <w:t>SageMaker endpoint</w:t>
            </w:r>
          </w:p>
        </w:tc>
        <w:tc>
          <w:tcPr>
            <w:tcW w:w="1680" w:type="dxa"/>
            <w:vAlign w:val="center"/>
          </w:tcPr>
          <w:p w14:paraId="7F40843B" w14:textId="77777777" w:rsidR="000C248D" w:rsidRDefault="00000000">
            <w:r>
              <w:rPr>
                <w:sz w:val="17"/>
              </w:rPr>
              <w:t>Moderate</w:t>
            </w:r>
          </w:p>
        </w:tc>
        <w:tc>
          <w:tcPr>
            <w:tcW w:w="1680" w:type="dxa"/>
            <w:vAlign w:val="center"/>
          </w:tcPr>
          <w:p w14:paraId="691DCA49" w14:textId="77777777" w:rsidR="000C248D" w:rsidRDefault="00000000">
            <w:r>
              <w:rPr>
                <w:sz w:val="17"/>
              </w:rPr>
              <w:t>Higher</w:t>
            </w:r>
          </w:p>
        </w:tc>
        <w:tc>
          <w:tcPr>
            <w:tcW w:w="1680" w:type="dxa"/>
            <w:vAlign w:val="center"/>
          </w:tcPr>
          <w:p w14:paraId="36E64BAE" w14:textId="77777777" w:rsidR="000C248D" w:rsidRDefault="00000000">
            <w:r>
              <w:rPr>
                <w:sz w:val="17"/>
              </w:rPr>
              <w:t>Strong</w:t>
            </w:r>
          </w:p>
        </w:tc>
        <w:tc>
          <w:tcPr>
            <w:tcW w:w="1680" w:type="dxa"/>
            <w:vAlign w:val="center"/>
          </w:tcPr>
          <w:p w14:paraId="3BF22109" w14:textId="77777777" w:rsidR="000C248D" w:rsidRDefault="00000000">
            <w:r>
              <w:rPr>
                <w:sz w:val="17"/>
              </w:rPr>
              <w:t>Integrated MLOps tools</w:t>
            </w:r>
          </w:p>
        </w:tc>
        <w:tc>
          <w:tcPr>
            <w:tcW w:w="1680" w:type="dxa"/>
            <w:vAlign w:val="center"/>
          </w:tcPr>
          <w:p w14:paraId="52EA3368" w14:textId="77777777" w:rsidR="000C248D" w:rsidRDefault="00000000">
            <w:r>
              <w:rPr>
                <w:sz w:val="17"/>
              </w:rPr>
              <w:t>Too costly/complex for current scope</w:t>
            </w:r>
          </w:p>
        </w:tc>
      </w:tr>
      <w:tr w:rsidR="000C248D" w14:paraId="4204680B" w14:textId="77777777">
        <w:trPr>
          <w:jc w:val="center"/>
        </w:trPr>
        <w:tc>
          <w:tcPr>
            <w:tcW w:w="1680" w:type="dxa"/>
            <w:vAlign w:val="center"/>
          </w:tcPr>
          <w:p w14:paraId="3A37320C" w14:textId="77777777" w:rsidR="000C248D" w:rsidRDefault="00000000">
            <w:r>
              <w:rPr>
                <w:sz w:val="17"/>
              </w:rPr>
              <w:t>Kubernetes/EKS</w:t>
            </w:r>
          </w:p>
        </w:tc>
        <w:tc>
          <w:tcPr>
            <w:tcW w:w="1680" w:type="dxa"/>
            <w:vAlign w:val="center"/>
          </w:tcPr>
          <w:p w14:paraId="7287D524" w14:textId="77777777" w:rsidR="000C248D" w:rsidRDefault="00000000">
            <w:r>
              <w:rPr>
                <w:sz w:val="17"/>
              </w:rPr>
              <w:t>Slow</w:t>
            </w:r>
          </w:p>
        </w:tc>
        <w:tc>
          <w:tcPr>
            <w:tcW w:w="1680" w:type="dxa"/>
            <w:vAlign w:val="center"/>
          </w:tcPr>
          <w:p w14:paraId="6008BDA9" w14:textId="77777777" w:rsidR="000C248D" w:rsidRDefault="00000000">
            <w:r>
              <w:rPr>
                <w:sz w:val="17"/>
              </w:rPr>
              <w:t>High</w:t>
            </w:r>
          </w:p>
        </w:tc>
        <w:tc>
          <w:tcPr>
            <w:tcW w:w="1680" w:type="dxa"/>
            <w:vAlign w:val="center"/>
          </w:tcPr>
          <w:p w14:paraId="4A60F8B3" w14:textId="77777777" w:rsidR="000C248D" w:rsidRDefault="00000000">
            <w:r>
              <w:rPr>
                <w:sz w:val="17"/>
              </w:rPr>
              <w:t>Highly scalable</w:t>
            </w:r>
          </w:p>
        </w:tc>
        <w:tc>
          <w:tcPr>
            <w:tcW w:w="1680" w:type="dxa"/>
            <w:vAlign w:val="center"/>
          </w:tcPr>
          <w:p w14:paraId="0531D1FC" w14:textId="77777777" w:rsidR="000C248D" w:rsidRDefault="00000000">
            <w:r>
              <w:rPr>
                <w:sz w:val="17"/>
              </w:rPr>
              <w:t>Extensive</w:t>
            </w:r>
          </w:p>
        </w:tc>
        <w:tc>
          <w:tcPr>
            <w:tcW w:w="1680" w:type="dxa"/>
            <w:vAlign w:val="center"/>
          </w:tcPr>
          <w:p w14:paraId="635153B0" w14:textId="77777777" w:rsidR="000C248D" w:rsidRDefault="00000000">
            <w:r>
              <w:rPr>
                <w:sz w:val="17"/>
              </w:rPr>
              <w:t>Excessive for this project stage</w:t>
            </w:r>
          </w:p>
        </w:tc>
      </w:tr>
    </w:tbl>
    <w:p w14:paraId="3E18576C" w14:textId="77777777" w:rsidR="000C248D" w:rsidRDefault="00000000">
      <w:pPr>
        <w:pStyle w:val="Heading1"/>
      </w:pPr>
      <w:r>
        <w:t>3. Selected Deployment Method</w:t>
      </w:r>
    </w:p>
    <w:p w14:paraId="46DE9384" w14:textId="77777777" w:rsidR="000C248D" w:rsidRDefault="00000000">
      <w:r>
        <w:t>The model will be deployed as a REST API using FastAPI. The service will be packaged in a Docker container and hosted with AWS App Runner.</w:t>
      </w:r>
    </w:p>
    <w:p w14:paraId="63CDFB27" w14:textId="77777777" w:rsidR="000C248D" w:rsidRDefault="00000000">
      <w:pPr>
        <w:pStyle w:val="ListBullet"/>
      </w:pPr>
      <w:r>
        <w:rPr>
          <w:b/>
        </w:rPr>
        <w:t xml:space="preserve">FastAPI: </w:t>
      </w:r>
      <w:r>
        <w:t>Provides typed request validation, automatic OpenAPI documentation, low overhead, and a clear separation between model logic and any future user interface.</w:t>
      </w:r>
    </w:p>
    <w:p w14:paraId="7028FCF4" w14:textId="77777777" w:rsidR="000C248D" w:rsidRDefault="00000000">
      <w:pPr>
        <w:pStyle w:val="ListBullet"/>
      </w:pPr>
      <w:r>
        <w:rPr>
          <w:b/>
        </w:rPr>
        <w:t xml:space="preserve">Docker: </w:t>
      </w:r>
      <w:r>
        <w:t>Creates a portable and reproducible runtime containing the exact Python dependencies needed by the model.</w:t>
      </w:r>
    </w:p>
    <w:p w14:paraId="6F7D0B28" w14:textId="77777777" w:rsidR="000C248D" w:rsidRDefault="00000000">
      <w:pPr>
        <w:pStyle w:val="ListBullet"/>
      </w:pPr>
      <w:r>
        <w:rPr>
          <w:b/>
        </w:rPr>
        <w:lastRenderedPageBreak/>
        <w:t xml:space="preserve">AWS App Runner: </w:t>
      </w:r>
      <w:r>
        <w:t>Deploys a containerized web service without the operational complexity of managing servers or Kubernetes.</w:t>
      </w:r>
    </w:p>
    <w:p w14:paraId="2B21FABD" w14:textId="77777777" w:rsidR="000C248D" w:rsidRDefault="00000000">
      <w:pPr>
        <w:pStyle w:val="ListBullet"/>
      </w:pPr>
      <w:r>
        <w:rPr>
          <w:b/>
        </w:rPr>
        <w:t xml:space="preserve">Amazon S3: </w:t>
      </w:r>
      <w:r>
        <w:t>Stores the approved model artifact and metadata separately from application code, allowing controlled model updates.</w:t>
      </w:r>
    </w:p>
    <w:p w14:paraId="519CEC37" w14:textId="77777777" w:rsidR="000C248D" w:rsidRDefault="00000000">
      <w:pPr>
        <w:pStyle w:val="ListBullet"/>
      </w:pPr>
      <w:r>
        <w:rPr>
          <w:b/>
        </w:rPr>
        <w:t xml:space="preserve">Amazon CloudWatch: </w:t>
      </w:r>
      <w:r>
        <w:t>Collects application logs, latency, error rates, health information, and custom model metrics.</w:t>
      </w:r>
    </w:p>
    <w:p w14:paraId="0C1EE5BB" w14:textId="77777777" w:rsidR="000C248D" w:rsidRDefault="00000000">
      <w:pPr>
        <w:pStyle w:val="Heading1"/>
      </w:pPr>
      <w:r>
        <w:t>4. Engineering Architecture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0C248D" w14:paraId="3369BCAB" w14:textId="77777777">
        <w:trPr>
          <w:jc w:val="center"/>
        </w:trPr>
        <w:tc>
          <w:tcPr>
            <w:tcW w:w="2016" w:type="dxa"/>
            <w:shd w:val="clear" w:color="auto" w:fill="D9EAF7"/>
            <w:vAlign w:val="center"/>
          </w:tcPr>
          <w:p w14:paraId="185FF20E" w14:textId="77777777" w:rsidR="000C248D" w:rsidRDefault="00000000">
            <w:r>
              <w:rPr>
                <w:b/>
                <w:sz w:val="19"/>
              </w:rPr>
              <w:t>Client / UI</w:t>
            </w:r>
          </w:p>
        </w:tc>
        <w:tc>
          <w:tcPr>
            <w:tcW w:w="2016" w:type="dxa"/>
            <w:vAlign w:val="center"/>
          </w:tcPr>
          <w:p w14:paraId="33D5C2A0" w14:textId="77777777" w:rsidR="000C248D" w:rsidRDefault="00000000">
            <w:pPr>
              <w:jc w:val="center"/>
            </w:pPr>
            <w:r>
              <w:rPr>
                <w:sz w:val="19"/>
              </w:rPr>
              <w:t>→</w:t>
            </w:r>
          </w:p>
        </w:tc>
        <w:tc>
          <w:tcPr>
            <w:tcW w:w="2016" w:type="dxa"/>
            <w:shd w:val="clear" w:color="auto" w:fill="D9EAF7"/>
            <w:vAlign w:val="center"/>
          </w:tcPr>
          <w:p w14:paraId="2A984F2A" w14:textId="77777777" w:rsidR="000C248D" w:rsidRDefault="00000000">
            <w:r>
              <w:rPr>
                <w:b/>
                <w:sz w:val="19"/>
              </w:rPr>
              <w:t>FastAPI API</w:t>
            </w:r>
          </w:p>
        </w:tc>
        <w:tc>
          <w:tcPr>
            <w:tcW w:w="2016" w:type="dxa"/>
            <w:vAlign w:val="center"/>
          </w:tcPr>
          <w:p w14:paraId="3021CC56" w14:textId="77777777" w:rsidR="000C248D" w:rsidRDefault="00000000">
            <w:pPr>
              <w:jc w:val="center"/>
            </w:pPr>
            <w:r>
              <w:rPr>
                <w:sz w:val="19"/>
              </w:rPr>
              <w:t>→</w:t>
            </w:r>
          </w:p>
        </w:tc>
        <w:tc>
          <w:tcPr>
            <w:tcW w:w="2016" w:type="dxa"/>
            <w:shd w:val="clear" w:color="auto" w:fill="E2F0D9"/>
            <w:vAlign w:val="center"/>
          </w:tcPr>
          <w:p w14:paraId="1BA8BD10" w14:textId="77777777" w:rsidR="000C248D" w:rsidRDefault="00000000">
            <w:r>
              <w:rPr>
                <w:b/>
                <w:sz w:val="19"/>
              </w:rPr>
              <w:t>Random Forest Model</w:t>
            </w:r>
          </w:p>
        </w:tc>
      </w:tr>
      <w:tr w:rsidR="000C248D" w14:paraId="7860D5E2" w14:textId="77777777">
        <w:trPr>
          <w:jc w:val="center"/>
        </w:trPr>
        <w:tc>
          <w:tcPr>
            <w:tcW w:w="2016" w:type="dxa"/>
            <w:vAlign w:val="center"/>
          </w:tcPr>
          <w:p w14:paraId="7A77CC40" w14:textId="77777777" w:rsidR="000C248D" w:rsidRDefault="000C248D"/>
        </w:tc>
        <w:tc>
          <w:tcPr>
            <w:tcW w:w="2016" w:type="dxa"/>
            <w:vAlign w:val="center"/>
          </w:tcPr>
          <w:p w14:paraId="60E3B52D" w14:textId="77777777" w:rsidR="000C248D" w:rsidRDefault="000C248D"/>
        </w:tc>
        <w:tc>
          <w:tcPr>
            <w:tcW w:w="2016" w:type="dxa"/>
            <w:shd w:val="clear" w:color="auto" w:fill="D9EAF7"/>
            <w:vAlign w:val="center"/>
          </w:tcPr>
          <w:p w14:paraId="1AAA57D7" w14:textId="77777777" w:rsidR="000C248D" w:rsidRDefault="00000000">
            <w:r>
              <w:rPr>
                <w:b/>
                <w:sz w:val="19"/>
              </w:rPr>
              <w:t>Docker on AWS App Runner</w:t>
            </w:r>
          </w:p>
        </w:tc>
        <w:tc>
          <w:tcPr>
            <w:tcW w:w="2016" w:type="dxa"/>
            <w:vAlign w:val="center"/>
          </w:tcPr>
          <w:p w14:paraId="13F89A71" w14:textId="77777777" w:rsidR="000C248D" w:rsidRDefault="000C248D"/>
        </w:tc>
        <w:tc>
          <w:tcPr>
            <w:tcW w:w="2016" w:type="dxa"/>
            <w:shd w:val="clear" w:color="auto" w:fill="E2F0D9"/>
            <w:vAlign w:val="center"/>
          </w:tcPr>
          <w:p w14:paraId="43499188" w14:textId="77777777" w:rsidR="000C248D" w:rsidRDefault="00000000">
            <w:r>
              <w:rPr>
                <w:b/>
                <w:sz w:val="19"/>
              </w:rPr>
              <w:t>Model artifact from S3</w:t>
            </w:r>
          </w:p>
        </w:tc>
      </w:tr>
      <w:tr w:rsidR="000C248D" w14:paraId="427CD7ED" w14:textId="77777777">
        <w:trPr>
          <w:jc w:val="center"/>
        </w:trPr>
        <w:tc>
          <w:tcPr>
            <w:tcW w:w="2016" w:type="dxa"/>
            <w:vAlign w:val="center"/>
          </w:tcPr>
          <w:p w14:paraId="35FA4A3F" w14:textId="77777777" w:rsidR="000C248D" w:rsidRDefault="000C248D"/>
        </w:tc>
        <w:tc>
          <w:tcPr>
            <w:tcW w:w="2016" w:type="dxa"/>
            <w:vAlign w:val="center"/>
          </w:tcPr>
          <w:p w14:paraId="5DFF1233" w14:textId="77777777" w:rsidR="000C248D" w:rsidRDefault="000C248D"/>
        </w:tc>
        <w:tc>
          <w:tcPr>
            <w:tcW w:w="2016" w:type="dxa"/>
            <w:vAlign w:val="center"/>
          </w:tcPr>
          <w:p w14:paraId="1D6A1B07" w14:textId="77777777" w:rsidR="000C248D" w:rsidRDefault="00000000">
            <w:pPr>
              <w:jc w:val="center"/>
            </w:pPr>
            <w:r>
              <w:rPr>
                <w:sz w:val="19"/>
              </w:rPr>
              <w:t>↓</w:t>
            </w:r>
          </w:p>
        </w:tc>
        <w:tc>
          <w:tcPr>
            <w:tcW w:w="2016" w:type="dxa"/>
            <w:vAlign w:val="center"/>
          </w:tcPr>
          <w:p w14:paraId="0A9B8F9F" w14:textId="77777777" w:rsidR="000C248D" w:rsidRDefault="000C248D"/>
        </w:tc>
        <w:tc>
          <w:tcPr>
            <w:tcW w:w="2016" w:type="dxa"/>
            <w:vAlign w:val="center"/>
          </w:tcPr>
          <w:p w14:paraId="0CE18375" w14:textId="77777777" w:rsidR="000C248D" w:rsidRDefault="000C248D"/>
        </w:tc>
      </w:tr>
    </w:tbl>
    <w:p w14:paraId="4A747052" w14:textId="77777777" w:rsidR="000C248D" w:rsidRDefault="00000000">
      <w:pPr>
        <w:pStyle w:val="Diagram"/>
        <w:jc w:val="center"/>
      </w:pPr>
      <w:r>
        <w:t>CloudWatch ← logs, latency, errors, prediction statistics ← FastAPI service</w:t>
      </w:r>
    </w:p>
    <w:p w14:paraId="7005CFBB" w14:textId="77777777" w:rsidR="000C248D" w:rsidRDefault="00000000">
      <w:pPr>
        <w:pStyle w:val="Heading1"/>
      </w:pPr>
      <w:r>
        <w:t>5. Request and Prediction Flow</w:t>
      </w:r>
    </w:p>
    <w:p w14:paraId="29FF1FE3" w14:textId="77777777" w:rsidR="000C248D" w:rsidRDefault="00000000">
      <w:pPr>
        <w:pStyle w:val="ListNumber"/>
      </w:pPr>
      <w:r>
        <w:t>A client sends a JSON request containing the eight model features.</w:t>
      </w:r>
    </w:p>
    <w:p w14:paraId="3B7710F8" w14:textId="77777777" w:rsidR="000C248D" w:rsidRDefault="00000000">
      <w:pPr>
        <w:pStyle w:val="ListNumber"/>
      </w:pPr>
      <w:r>
        <w:t>FastAPI validates data types and required fields using a request schema.</w:t>
      </w:r>
    </w:p>
    <w:p w14:paraId="61D2DB33" w14:textId="77777777" w:rsidR="000C248D" w:rsidRDefault="00000000">
      <w:pPr>
        <w:pStyle w:val="ListNumber"/>
      </w:pPr>
      <w:r>
        <w:t>The service places the values into the feature order recorded in model metadata.</w:t>
      </w:r>
    </w:p>
    <w:p w14:paraId="71301CF3" w14:textId="77777777" w:rsidR="000C248D" w:rsidRDefault="00000000">
      <w:pPr>
        <w:pStyle w:val="ListNumber"/>
      </w:pPr>
      <w:r>
        <w:t>The approved joblib artifact is loaded when the application starts, not on every request.</w:t>
      </w:r>
    </w:p>
    <w:p w14:paraId="5DD385EB" w14:textId="77777777" w:rsidR="000C248D" w:rsidRDefault="00000000">
      <w:pPr>
        <w:pStyle w:val="ListNumber"/>
      </w:pPr>
      <w:r>
        <w:t>The model returns the churn probability and binary prediction.</w:t>
      </w:r>
    </w:p>
    <w:p w14:paraId="16C57AF0" w14:textId="77777777" w:rsidR="000C248D" w:rsidRDefault="00000000">
      <w:pPr>
        <w:pStyle w:val="ListNumber"/>
      </w:pPr>
      <w:r>
        <w:t>The API logs request metadata, latency, model version, prediction, and errors without logging personally identifiable information.</w:t>
      </w:r>
    </w:p>
    <w:p w14:paraId="310A189D" w14:textId="77777777" w:rsidR="000C248D" w:rsidRDefault="00000000">
      <w:pPr>
        <w:pStyle w:val="ListNumber"/>
      </w:pPr>
      <w:r>
        <w:t>The response is returned as JSON.</w:t>
      </w:r>
    </w:p>
    <w:p w14:paraId="6B5F0730" w14:textId="77777777" w:rsidR="000C248D" w:rsidRDefault="00000000">
      <w:pPr>
        <w:pStyle w:val="Heading1"/>
      </w:pPr>
      <w:r>
        <w:t>6. Pseudocode</w:t>
      </w:r>
    </w:p>
    <w:p w14:paraId="37A3B992" w14:textId="77777777" w:rsidR="000C248D" w:rsidRDefault="00000000">
      <w:pPr>
        <w:pStyle w:val="Diagram"/>
      </w:pPr>
      <w:r>
        <w:t>START APPLICATION</w:t>
      </w:r>
      <w:r>
        <w:br/>
        <w:t xml:space="preserve">    load model metadata</w:t>
      </w:r>
      <w:r>
        <w:br/>
        <w:t xml:space="preserve">    download approved model artifact from S3 if not cached</w:t>
      </w:r>
      <w:r>
        <w:br/>
        <w:t xml:space="preserve">    load model into memory</w:t>
      </w:r>
      <w:r>
        <w:br/>
        <w:t xml:space="preserve">    run startup health check</w:t>
      </w:r>
      <w:r>
        <w:br/>
      </w:r>
      <w:r>
        <w:br/>
        <w:t>POST /predict</w:t>
      </w:r>
      <w:r>
        <w:br/>
        <w:t xml:space="preserve">    validate request fields</w:t>
      </w:r>
      <w:r>
        <w:br/>
        <w:t xml:space="preserve">    arrange fields in required feature order</w:t>
      </w:r>
      <w:r>
        <w:br/>
        <w:t xml:space="preserve">    run predict_proba and predict</w:t>
      </w:r>
      <w:r>
        <w:br/>
        <w:t xml:space="preserve">    log latency, prediction, model version, and status</w:t>
      </w:r>
      <w:r>
        <w:br/>
        <w:t xml:space="preserve">    return probability, class, model version, timestamp</w:t>
      </w:r>
      <w:r>
        <w:br/>
      </w:r>
      <w:r>
        <w:br/>
        <w:t>GET /health</w:t>
      </w:r>
      <w:r>
        <w:br/>
        <w:t xml:space="preserve">    verify application is running</w:t>
      </w:r>
      <w:r>
        <w:br/>
        <w:t xml:space="preserve">    verify model is loaded</w:t>
      </w:r>
      <w:r>
        <w:br/>
        <w:t xml:space="preserve">    return service status</w:t>
      </w:r>
      <w:r>
        <w:br/>
      </w:r>
      <w:r>
        <w:br/>
        <w:t>SCHEDULED MONITORING JOB</w:t>
      </w:r>
      <w:r>
        <w:br/>
        <w:t xml:space="preserve">    aggregate prediction distributions and service metrics</w:t>
      </w:r>
      <w:r>
        <w:br/>
        <w:t xml:space="preserve">    compare live feature distributions with training baselines</w:t>
      </w:r>
      <w:r>
        <w:br/>
        <w:t xml:space="preserve">    alert if thresholds are exceeded</w:t>
      </w:r>
      <w:r>
        <w:br/>
      </w:r>
      <w:r>
        <w:br/>
        <w:t>RETRAINING PIPELINE</w:t>
      </w:r>
      <w:r>
        <w:br/>
      </w:r>
      <w:r>
        <w:lastRenderedPageBreak/>
        <w:t xml:space="preserve">    ingest approved labeled data</w:t>
      </w:r>
      <w:r>
        <w:br/>
        <w:t xml:space="preserve">    run preprocessing, cross-validation, tuning, and tests</w:t>
      </w:r>
      <w:r>
        <w:br/>
        <w:t xml:space="preserve">    compare candidate against production model</w:t>
      </w:r>
      <w:r>
        <w:br/>
        <w:t xml:space="preserve">    register and deploy only if acceptance criteria are met</w:t>
      </w:r>
      <w:r>
        <w:br/>
        <w:t>END</w:t>
      </w:r>
    </w:p>
    <w:p w14:paraId="1F12D68E" w14:textId="77777777" w:rsidR="000C248D" w:rsidRDefault="00000000">
      <w:pPr>
        <w:pStyle w:val="Heading1"/>
      </w:pPr>
      <w:r>
        <w:t>7. How Deployment Fits the Existing ML Pipeline</w:t>
      </w:r>
    </w:p>
    <w:tbl>
      <w:tblPr>
        <w:tblStyle w:val="TableGrid"/>
        <w:tblW w:w="0" w:type="auto"/>
        <w:jc w:val="center"/>
        <w:tblLook w:val="04A0" w:firstRow="1" w:lastRow="0" w:firstColumn="1" w:lastColumn="0" w:noHBand="0" w:noVBand="1"/>
      </w:tblPr>
      <w:tblGrid>
        <w:gridCol w:w="2389"/>
        <w:gridCol w:w="3152"/>
        <w:gridCol w:w="2384"/>
        <w:gridCol w:w="2371"/>
      </w:tblGrid>
      <w:tr w:rsidR="000C248D" w14:paraId="1EF6EDEE" w14:textId="77777777">
        <w:trPr>
          <w:jc w:val="center"/>
        </w:trPr>
        <w:tc>
          <w:tcPr>
            <w:tcW w:w="2520" w:type="dxa"/>
            <w:shd w:val="clear" w:color="auto" w:fill="1F4E79"/>
            <w:vAlign w:val="center"/>
          </w:tcPr>
          <w:p w14:paraId="30BDC820" w14:textId="77777777" w:rsidR="000C248D" w:rsidRDefault="00000000">
            <w:r>
              <w:rPr>
                <w:b/>
                <w:color w:val="FFFFFF"/>
                <w:sz w:val="18"/>
              </w:rPr>
              <w:t>Pipeline Stage</w:t>
            </w:r>
          </w:p>
        </w:tc>
        <w:tc>
          <w:tcPr>
            <w:tcW w:w="2520" w:type="dxa"/>
            <w:shd w:val="clear" w:color="auto" w:fill="1F4E79"/>
            <w:vAlign w:val="center"/>
          </w:tcPr>
          <w:p w14:paraId="7BB3327D" w14:textId="77777777" w:rsidR="000C248D" w:rsidRDefault="00000000">
            <w:r>
              <w:rPr>
                <w:b/>
                <w:color w:val="FFFFFF"/>
                <w:sz w:val="18"/>
              </w:rPr>
              <w:t>Current Project Asset</w:t>
            </w:r>
          </w:p>
        </w:tc>
        <w:tc>
          <w:tcPr>
            <w:tcW w:w="2520" w:type="dxa"/>
            <w:shd w:val="clear" w:color="auto" w:fill="1F4E79"/>
            <w:vAlign w:val="center"/>
          </w:tcPr>
          <w:p w14:paraId="24A4CE76" w14:textId="77777777" w:rsidR="000C248D" w:rsidRDefault="00000000">
            <w:r>
              <w:rPr>
                <w:b/>
                <w:color w:val="FFFFFF"/>
                <w:sz w:val="18"/>
              </w:rPr>
              <w:t>Deployment Use</w:t>
            </w:r>
          </w:p>
        </w:tc>
        <w:tc>
          <w:tcPr>
            <w:tcW w:w="2520" w:type="dxa"/>
            <w:shd w:val="clear" w:color="auto" w:fill="1F4E79"/>
            <w:vAlign w:val="center"/>
          </w:tcPr>
          <w:p w14:paraId="619151AB" w14:textId="77777777" w:rsidR="000C248D" w:rsidRDefault="00000000">
            <w:r>
              <w:rPr>
                <w:b/>
                <w:color w:val="FFFFFF"/>
                <w:sz w:val="18"/>
              </w:rPr>
              <w:t>Control</w:t>
            </w:r>
          </w:p>
        </w:tc>
      </w:tr>
      <w:tr w:rsidR="000C248D" w14:paraId="1B59356C" w14:textId="77777777">
        <w:trPr>
          <w:jc w:val="center"/>
        </w:trPr>
        <w:tc>
          <w:tcPr>
            <w:tcW w:w="2520" w:type="dxa"/>
            <w:vAlign w:val="center"/>
          </w:tcPr>
          <w:p w14:paraId="02129104" w14:textId="77777777" w:rsidR="000C248D" w:rsidRDefault="00000000">
            <w:r>
              <w:rPr>
                <w:sz w:val="17"/>
              </w:rPr>
              <w:t>Data preparation</w:t>
            </w:r>
          </w:p>
        </w:tc>
        <w:tc>
          <w:tcPr>
            <w:tcW w:w="2520" w:type="dxa"/>
            <w:vAlign w:val="center"/>
          </w:tcPr>
          <w:p w14:paraId="1D51F9DB" w14:textId="77777777" w:rsidR="000C248D" w:rsidRDefault="00000000">
            <w:r>
              <w:rPr>
                <w:sz w:val="17"/>
              </w:rPr>
              <w:t>02_data_wrangling_eda_executed.ipynb</w:t>
            </w:r>
          </w:p>
        </w:tc>
        <w:tc>
          <w:tcPr>
            <w:tcW w:w="2520" w:type="dxa"/>
            <w:vAlign w:val="center"/>
          </w:tcPr>
          <w:p w14:paraId="6CEB1143" w14:textId="77777777" w:rsidR="000C248D" w:rsidRDefault="00000000">
            <w:r>
              <w:rPr>
                <w:sz w:val="17"/>
              </w:rPr>
              <w:t>Defines features and cleaning logic</w:t>
            </w:r>
          </w:p>
        </w:tc>
        <w:tc>
          <w:tcPr>
            <w:tcW w:w="2520" w:type="dxa"/>
            <w:vAlign w:val="center"/>
          </w:tcPr>
          <w:p w14:paraId="11022BDB" w14:textId="77777777" w:rsidR="000C248D" w:rsidRDefault="00000000">
            <w:r>
              <w:rPr>
                <w:sz w:val="17"/>
              </w:rPr>
              <w:t>Schema and feature validation</w:t>
            </w:r>
          </w:p>
        </w:tc>
      </w:tr>
      <w:tr w:rsidR="000C248D" w14:paraId="09238FA2" w14:textId="77777777">
        <w:trPr>
          <w:jc w:val="center"/>
        </w:trPr>
        <w:tc>
          <w:tcPr>
            <w:tcW w:w="2520" w:type="dxa"/>
            <w:vAlign w:val="center"/>
          </w:tcPr>
          <w:p w14:paraId="486320F0" w14:textId="77777777" w:rsidR="000C248D" w:rsidRDefault="00000000">
            <w:r>
              <w:rPr>
                <w:sz w:val="17"/>
              </w:rPr>
              <w:t>Benchmarking</w:t>
            </w:r>
          </w:p>
        </w:tc>
        <w:tc>
          <w:tcPr>
            <w:tcW w:w="2520" w:type="dxa"/>
            <w:vAlign w:val="center"/>
          </w:tcPr>
          <w:p w14:paraId="1DF37394" w14:textId="77777777" w:rsidR="000C248D" w:rsidRDefault="00000000">
            <w:r>
              <w:rPr>
                <w:sz w:val="17"/>
              </w:rPr>
              <w:t>03_benchmark_models_executed.ipynb</w:t>
            </w:r>
          </w:p>
        </w:tc>
        <w:tc>
          <w:tcPr>
            <w:tcW w:w="2520" w:type="dxa"/>
            <w:vAlign w:val="center"/>
          </w:tcPr>
          <w:p w14:paraId="1FA5A6D2" w14:textId="77777777" w:rsidR="000C248D" w:rsidRDefault="00000000">
            <w:r>
              <w:rPr>
                <w:sz w:val="17"/>
              </w:rPr>
              <w:t>Establishes baseline performance</w:t>
            </w:r>
          </w:p>
        </w:tc>
        <w:tc>
          <w:tcPr>
            <w:tcW w:w="2520" w:type="dxa"/>
            <w:vAlign w:val="center"/>
          </w:tcPr>
          <w:p w14:paraId="30FD86A7" w14:textId="77777777" w:rsidR="000C248D" w:rsidRDefault="00000000">
            <w:r>
              <w:rPr>
                <w:sz w:val="17"/>
              </w:rPr>
              <w:t>Regression comparison</w:t>
            </w:r>
          </w:p>
        </w:tc>
      </w:tr>
      <w:tr w:rsidR="000C248D" w14:paraId="0C4846F5" w14:textId="77777777">
        <w:trPr>
          <w:jc w:val="center"/>
        </w:trPr>
        <w:tc>
          <w:tcPr>
            <w:tcW w:w="2520" w:type="dxa"/>
            <w:vAlign w:val="center"/>
          </w:tcPr>
          <w:p w14:paraId="344A00F6" w14:textId="77777777" w:rsidR="000C248D" w:rsidRDefault="00000000">
            <w:r>
              <w:rPr>
                <w:sz w:val="17"/>
              </w:rPr>
              <w:t>Model selection</w:t>
            </w:r>
          </w:p>
        </w:tc>
        <w:tc>
          <w:tcPr>
            <w:tcW w:w="2520" w:type="dxa"/>
            <w:vAlign w:val="center"/>
          </w:tcPr>
          <w:p w14:paraId="16139F4F" w14:textId="77777777" w:rsidR="000C248D" w:rsidRDefault="00000000">
            <w:r>
              <w:rPr>
                <w:sz w:val="17"/>
              </w:rPr>
              <w:t>04_model_experiments.ipynb</w:t>
            </w:r>
          </w:p>
        </w:tc>
        <w:tc>
          <w:tcPr>
            <w:tcW w:w="2520" w:type="dxa"/>
            <w:vAlign w:val="center"/>
          </w:tcPr>
          <w:p w14:paraId="09D3472F" w14:textId="77777777" w:rsidR="000C248D" w:rsidRDefault="00000000">
            <w:r>
              <w:rPr>
                <w:sz w:val="17"/>
              </w:rPr>
              <w:t>Produces approved Random Forest artifact</w:t>
            </w:r>
          </w:p>
        </w:tc>
        <w:tc>
          <w:tcPr>
            <w:tcW w:w="2520" w:type="dxa"/>
            <w:vAlign w:val="center"/>
          </w:tcPr>
          <w:p w14:paraId="095E935F" w14:textId="77777777" w:rsidR="000C248D" w:rsidRDefault="00000000">
            <w:r>
              <w:rPr>
                <w:sz w:val="17"/>
              </w:rPr>
              <w:t>Acceptance metrics and metadata</w:t>
            </w:r>
          </w:p>
        </w:tc>
      </w:tr>
      <w:tr w:rsidR="000C248D" w14:paraId="33B05B40" w14:textId="77777777">
        <w:trPr>
          <w:jc w:val="center"/>
        </w:trPr>
        <w:tc>
          <w:tcPr>
            <w:tcW w:w="2520" w:type="dxa"/>
            <w:vAlign w:val="center"/>
          </w:tcPr>
          <w:p w14:paraId="4BD6D542" w14:textId="77777777" w:rsidR="000C248D" w:rsidRDefault="00000000">
            <w:r>
              <w:rPr>
                <w:sz w:val="17"/>
              </w:rPr>
              <w:t>Scaling</w:t>
            </w:r>
          </w:p>
        </w:tc>
        <w:tc>
          <w:tcPr>
            <w:tcW w:w="2520" w:type="dxa"/>
            <w:vAlign w:val="center"/>
          </w:tcPr>
          <w:p w14:paraId="0BC01DEC" w14:textId="77777777" w:rsidR="000C248D" w:rsidRDefault="00000000">
            <w:r>
              <w:rPr>
                <w:sz w:val="17"/>
              </w:rPr>
              <w:t>05_scale_prototype.ipynb</w:t>
            </w:r>
          </w:p>
        </w:tc>
        <w:tc>
          <w:tcPr>
            <w:tcW w:w="2520" w:type="dxa"/>
            <w:vAlign w:val="center"/>
          </w:tcPr>
          <w:p w14:paraId="64488B26" w14:textId="77777777" w:rsidR="000C248D" w:rsidRDefault="00000000">
            <w:r>
              <w:rPr>
                <w:sz w:val="17"/>
              </w:rPr>
              <w:t>Documents bounded-memory alternatives</w:t>
            </w:r>
          </w:p>
        </w:tc>
        <w:tc>
          <w:tcPr>
            <w:tcW w:w="2520" w:type="dxa"/>
            <w:vAlign w:val="center"/>
          </w:tcPr>
          <w:p w14:paraId="4E0F1548" w14:textId="77777777" w:rsidR="000C248D" w:rsidRDefault="00000000">
            <w:r>
              <w:rPr>
                <w:sz w:val="17"/>
              </w:rPr>
              <w:t>Capacity planning</w:t>
            </w:r>
          </w:p>
        </w:tc>
      </w:tr>
      <w:tr w:rsidR="000C248D" w14:paraId="4D2F9829" w14:textId="77777777">
        <w:trPr>
          <w:jc w:val="center"/>
        </w:trPr>
        <w:tc>
          <w:tcPr>
            <w:tcW w:w="2520" w:type="dxa"/>
            <w:vAlign w:val="center"/>
          </w:tcPr>
          <w:p w14:paraId="0FA975E7" w14:textId="77777777" w:rsidR="000C248D" w:rsidRDefault="00000000">
            <w:r>
              <w:rPr>
                <w:sz w:val="17"/>
              </w:rPr>
              <w:t>Serving</w:t>
            </w:r>
          </w:p>
        </w:tc>
        <w:tc>
          <w:tcPr>
            <w:tcW w:w="2520" w:type="dxa"/>
            <w:vAlign w:val="center"/>
          </w:tcPr>
          <w:p w14:paraId="731CD59D" w14:textId="77777777" w:rsidR="000C248D" w:rsidRDefault="00000000">
            <w:r>
              <w:rPr>
                <w:sz w:val="17"/>
              </w:rPr>
              <w:t>FastAPI + Docker</w:t>
            </w:r>
          </w:p>
        </w:tc>
        <w:tc>
          <w:tcPr>
            <w:tcW w:w="2520" w:type="dxa"/>
            <w:vAlign w:val="center"/>
          </w:tcPr>
          <w:p w14:paraId="343BD8CE" w14:textId="77777777" w:rsidR="000C248D" w:rsidRDefault="00000000">
            <w:r>
              <w:rPr>
                <w:sz w:val="17"/>
              </w:rPr>
              <w:t>Provides live predictions</w:t>
            </w:r>
          </w:p>
        </w:tc>
        <w:tc>
          <w:tcPr>
            <w:tcW w:w="2520" w:type="dxa"/>
            <w:vAlign w:val="center"/>
          </w:tcPr>
          <w:p w14:paraId="76F9188C" w14:textId="77777777" w:rsidR="000C248D" w:rsidRDefault="00000000">
            <w:r>
              <w:rPr>
                <w:sz w:val="17"/>
              </w:rPr>
              <w:t>Health checks and logging</w:t>
            </w:r>
          </w:p>
        </w:tc>
      </w:tr>
      <w:tr w:rsidR="000C248D" w14:paraId="177F8747" w14:textId="77777777">
        <w:trPr>
          <w:jc w:val="center"/>
        </w:trPr>
        <w:tc>
          <w:tcPr>
            <w:tcW w:w="2520" w:type="dxa"/>
            <w:vAlign w:val="center"/>
          </w:tcPr>
          <w:p w14:paraId="35ED4CEA" w14:textId="77777777" w:rsidR="000C248D" w:rsidRDefault="00000000">
            <w:r>
              <w:rPr>
                <w:sz w:val="17"/>
              </w:rPr>
              <w:t>Monitoring</w:t>
            </w:r>
          </w:p>
        </w:tc>
        <w:tc>
          <w:tcPr>
            <w:tcW w:w="2520" w:type="dxa"/>
            <w:vAlign w:val="center"/>
          </w:tcPr>
          <w:p w14:paraId="6BAC75B0" w14:textId="77777777" w:rsidR="000C248D" w:rsidRDefault="00000000">
            <w:r>
              <w:rPr>
                <w:sz w:val="17"/>
              </w:rPr>
              <w:t>CloudWatch + scheduled analysis</w:t>
            </w:r>
          </w:p>
        </w:tc>
        <w:tc>
          <w:tcPr>
            <w:tcW w:w="2520" w:type="dxa"/>
            <w:vAlign w:val="center"/>
          </w:tcPr>
          <w:p w14:paraId="522BC21E" w14:textId="77777777" w:rsidR="000C248D" w:rsidRDefault="00000000">
            <w:r>
              <w:rPr>
                <w:sz w:val="17"/>
              </w:rPr>
              <w:t>Tracks service and model behavior</w:t>
            </w:r>
          </w:p>
        </w:tc>
        <w:tc>
          <w:tcPr>
            <w:tcW w:w="2520" w:type="dxa"/>
            <w:vAlign w:val="center"/>
          </w:tcPr>
          <w:p w14:paraId="73C2E95D" w14:textId="77777777" w:rsidR="000C248D" w:rsidRDefault="00000000">
            <w:r>
              <w:rPr>
                <w:sz w:val="17"/>
              </w:rPr>
              <w:t>Alerts and retraining triggers</w:t>
            </w:r>
          </w:p>
        </w:tc>
      </w:tr>
    </w:tbl>
    <w:p w14:paraId="12757740" w14:textId="77777777" w:rsidR="000C248D" w:rsidRDefault="00000000">
      <w:pPr>
        <w:pStyle w:val="Heading1"/>
      </w:pPr>
      <w:r>
        <w:t>8. Monitoring and Model Care</w:t>
      </w:r>
    </w:p>
    <w:p w14:paraId="3F6C9E87" w14:textId="77777777" w:rsidR="000C248D" w:rsidRDefault="00000000">
      <w:pPr>
        <w:pStyle w:val="ListBullet"/>
      </w:pPr>
      <w:r>
        <w:rPr>
          <w:b/>
        </w:rPr>
        <w:t xml:space="preserve">Service health: </w:t>
      </w:r>
      <w:r>
        <w:t>Request count, success rate, HTTP errors, container restarts, health-check status</w:t>
      </w:r>
    </w:p>
    <w:p w14:paraId="450A776F" w14:textId="77777777" w:rsidR="000C248D" w:rsidRDefault="00000000">
      <w:pPr>
        <w:pStyle w:val="ListBullet"/>
      </w:pPr>
      <w:r>
        <w:rPr>
          <w:b/>
        </w:rPr>
        <w:t xml:space="preserve">Performance: </w:t>
      </w:r>
      <w:r>
        <w:t>Median and 95th-percentile latency, throughput, CPU and memory utilization</w:t>
      </w:r>
    </w:p>
    <w:p w14:paraId="3D94C7B9" w14:textId="77777777" w:rsidR="000C248D" w:rsidRDefault="00000000">
      <w:pPr>
        <w:pStyle w:val="ListBullet"/>
      </w:pPr>
      <w:r>
        <w:rPr>
          <w:b/>
        </w:rPr>
        <w:t xml:space="preserve">Input quality: </w:t>
      </w:r>
      <w:r>
        <w:t>Missing fields, invalid ranges, schema failures, unexpected category values</w:t>
      </w:r>
    </w:p>
    <w:p w14:paraId="0FBEDB5A" w14:textId="77777777" w:rsidR="000C248D" w:rsidRDefault="00000000">
      <w:pPr>
        <w:pStyle w:val="ListBullet"/>
      </w:pPr>
      <w:r>
        <w:rPr>
          <w:b/>
        </w:rPr>
        <w:t xml:space="preserve">Data drift: </w:t>
      </w:r>
      <w:r>
        <w:t>Changes in age, balance, salary, credit score, geography, and prediction distributions compared with training baselines</w:t>
      </w:r>
    </w:p>
    <w:p w14:paraId="27F1C8B0" w14:textId="77777777" w:rsidR="000C248D" w:rsidRDefault="00000000">
      <w:pPr>
        <w:pStyle w:val="ListBullet"/>
      </w:pPr>
      <w:r>
        <w:rPr>
          <w:b/>
        </w:rPr>
        <w:t xml:space="preserve">Prediction behavior: </w:t>
      </w:r>
      <w:r>
        <w:t>Average churn probability, predicted churn rate, abrupt changes by time period</w:t>
      </w:r>
    </w:p>
    <w:p w14:paraId="01ACDC3C" w14:textId="77777777" w:rsidR="000C248D" w:rsidRDefault="00000000">
      <w:pPr>
        <w:pStyle w:val="ListBullet"/>
      </w:pPr>
      <w:r>
        <w:rPr>
          <w:b/>
        </w:rPr>
        <w:t xml:space="preserve">Model quality: </w:t>
      </w:r>
      <w:r>
        <w:t>When delayed labels become available, precision, recall, F1, ROC-AUC, and calibration</w:t>
      </w:r>
    </w:p>
    <w:p w14:paraId="5F89AA89" w14:textId="77777777" w:rsidR="000C248D" w:rsidRDefault="00000000">
      <w:r>
        <w:rPr>
          <w:b/>
        </w:rPr>
        <w:t xml:space="preserve">Initial alert examples: </w:t>
      </w:r>
      <w:r>
        <w:t>error rate above 2%, p95 latency above 500 ms, feature-distribution drift above an agreed threshold, or a meaningful decline in labeled F1 score.</w:t>
      </w:r>
    </w:p>
    <w:p w14:paraId="3F602137" w14:textId="77777777" w:rsidR="000C248D" w:rsidRDefault="00000000">
      <w:pPr>
        <w:pStyle w:val="Heading1"/>
      </w:pPr>
      <w:r>
        <w:t>9. Retraining and Redeployment Plan</w:t>
      </w:r>
    </w:p>
    <w:p w14:paraId="65E7047C" w14:textId="77777777" w:rsidR="000C248D" w:rsidRDefault="00000000">
      <w:pPr>
        <w:pStyle w:val="ListNumber"/>
      </w:pPr>
      <w:r>
        <w:t>Collect newly labeled churn outcomes in a versioned dataset.</w:t>
      </w:r>
    </w:p>
    <w:p w14:paraId="6AA3EA27" w14:textId="77777777" w:rsidR="000C248D" w:rsidRDefault="00000000">
      <w:pPr>
        <w:pStyle w:val="ListNumber"/>
      </w:pPr>
      <w:r>
        <w:t>Run the existing preprocessing and model-evaluation pipeline on a schedule or after a drift alert.</w:t>
      </w:r>
    </w:p>
    <w:p w14:paraId="2D5AC398" w14:textId="77777777" w:rsidR="000C248D" w:rsidRDefault="00000000">
      <w:pPr>
        <w:pStyle w:val="ListNumber"/>
      </w:pPr>
      <w:r>
        <w:t>Compare the candidate model against the current production model on a fixed validation protocol.</w:t>
      </w:r>
    </w:p>
    <w:p w14:paraId="0E0E6781" w14:textId="77777777" w:rsidR="000C248D" w:rsidRDefault="00000000">
      <w:pPr>
        <w:pStyle w:val="ListNumber"/>
      </w:pPr>
      <w:r>
        <w:t>Require automated checks for schema compatibility, metric thresholds, fairness review, and artifact loading.</w:t>
      </w:r>
    </w:p>
    <w:p w14:paraId="59A565B3" w14:textId="77777777" w:rsidR="000C248D" w:rsidRDefault="00000000">
      <w:pPr>
        <w:pStyle w:val="ListNumber"/>
      </w:pPr>
      <w:r>
        <w:t>Store the approved artifact and metadata with a new version identifier.</w:t>
      </w:r>
    </w:p>
    <w:p w14:paraId="393B79D1" w14:textId="77777777" w:rsidR="000C248D" w:rsidRDefault="00000000">
      <w:pPr>
        <w:pStyle w:val="ListNumber"/>
      </w:pPr>
      <w:r>
        <w:t>Deploy first to a staging environment and run smoke tests.</w:t>
      </w:r>
    </w:p>
    <w:p w14:paraId="39BD0F15" w14:textId="77777777" w:rsidR="000C248D" w:rsidRDefault="00000000">
      <w:pPr>
        <w:pStyle w:val="ListNumber"/>
      </w:pPr>
      <w:r>
        <w:t>Promote to production using a controlled rollout; retain the prior model for rollback.</w:t>
      </w:r>
    </w:p>
    <w:p w14:paraId="24F86F66" w14:textId="77777777" w:rsidR="000C248D" w:rsidRDefault="00000000">
      <w:pPr>
        <w:pStyle w:val="ListNumber"/>
      </w:pPr>
      <w:r>
        <w:t>Monitor the new version closely after release.</w:t>
      </w:r>
    </w:p>
    <w:p w14:paraId="69D65C91" w14:textId="77777777" w:rsidR="000C248D" w:rsidRDefault="00000000">
      <w:pPr>
        <w:pStyle w:val="Heading1"/>
      </w:pPr>
      <w:r>
        <w:t>10. Cost, Security, and Reliability Decisions</w:t>
      </w:r>
    </w:p>
    <w:p w14:paraId="5FAA0F93" w14:textId="77777777" w:rsidR="000C248D" w:rsidRDefault="00000000">
      <w:pPr>
        <w:pStyle w:val="ListBullet"/>
      </w:pPr>
      <w:r>
        <w:rPr>
          <w:b/>
        </w:rPr>
        <w:t xml:space="preserve">Cost: </w:t>
      </w:r>
      <w:r>
        <w:t>App Runner avoids always-on infrastructure management and is suitable for low initial traffic. The service can be stopped or scaled down when not needed.</w:t>
      </w:r>
    </w:p>
    <w:p w14:paraId="1A245FA2" w14:textId="77777777" w:rsidR="000C248D" w:rsidRDefault="00000000">
      <w:pPr>
        <w:pStyle w:val="ListBullet"/>
      </w:pPr>
      <w:r>
        <w:rPr>
          <w:b/>
        </w:rPr>
        <w:lastRenderedPageBreak/>
        <w:t xml:space="preserve">Security: </w:t>
      </w:r>
      <w:r>
        <w:t>Use HTTPS, least-privilege IAM roles, private S3 access, secret management through environment variables or AWS Secrets Manager, and no PII in logs.</w:t>
      </w:r>
    </w:p>
    <w:p w14:paraId="00758C8B" w14:textId="77777777" w:rsidR="000C248D" w:rsidRDefault="00000000">
      <w:pPr>
        <w:pStyle w:val="ListBullet"/>
      </w:pPr>
      <w:r>
        <w:rPr>
          <w:b/>
        </w:rPr>
        <w:t xml:space="preserve">Reliability: </w:t>
      </w:r>
      <w:r>
        <w:t>Use health endpoints, startup model validation, request timeouts, structured exception handling, and rollback to the previous model artifact.</w:t>
      </w:r>
    </w:p>
    <w:p w14:paraId="389D56EF" w14:textId="77777777" w:rsidR="000C248D" w:rsidRDefault="00000000">
      <w:pPr>
        <w:pStyle w:val="ListBullet"/>
      </w:pPr>
      <w:r>
        <w:rPr>
          <w:b/>
        </w:rPr>
        <w:t xml:space="preserve">Performance: </w:t>
      </w:r>
      <w:r>
        <w:t>Load the model once at startup, validate lightweight JSON payloads, and keep preprocessing consistent with training metadata.</w:t>
      </w:r>
    </w:p>
    <w:p w14:paraId="071CEFA3" w14:textId="77777777" w:rsidR="000C248D" w:rsidRDefault="00000000">
      <w:pPr>
        <w:pStyle w:val="ListBullet"/>
      </w:pPr>
      <w:r>
        <w:rPr>
          <w:b/>
        </w:rPr>
        <w:t xml:space="preserve">Portability: </w:t>
      </w:r>
      <w:r>
        <w:t>Docker allows the same image to run locally, in App Runner, ECS, or another container platform later.</w:t>
      </w:r>
    </w:p>
    <w:p w14:paraId="7C21F2DD" w14:textId="77777777" w:rsidR="000C248D" w:rsidRDefault="00000000">
      <w:pPr>
        <w:pStyle w:val="Heading1"/>
      </w:pPr>
      <w:r>
        <w:t>11. Implementation Roadmap</w:t>
      </w:r>
    </w:p>
    <w:tbl>
      <w:tblPr>
        <w:tblStyle w:val="TableGrid"/>
        <w:tblW w:w="0" w:type="auto"/>
        <w:jc w:val="center"/>
        <w:tblLook w:val="04A0" w:firstRow="1" w:lastRow="0" w:firstColumn="1" w:lastColumn="0" w:noHBand="0" w:noVBand="1"/>
      </w:tblPr>
      <w:tblGrid>
        <w:gridCol w:w="3360"/>
        <w:gridCol w:w="3360"/>
        <w:gridCol w:w="3360"/>
      </w:tblGrid>
      <w:tr w:rsidR="000C248D" w14:paraId="2D15A209" w14:textId="77777777">
        <w:trPr>
          <w:jc w:val="center"/>
        </w:trPr>
        <w:tc>
          <w:tcPr>
            <w:tcW w:w="3360" w:type="dxa"/>
            <w:shd w:val="clear" w:color="auto" w:fill="1F4E79"/>
            <w:vAlign w:val="center"/>
          </w:tcPr>
          <w:p w14:paraId="3D6F0065" w14:textId="77777777" w:rsidR="000C248D" w:rsidRDefault="00000000">
            <w:r>
              <w:rPr>
                <w:b/>
                <w:color w:val="FFFFFF"/>
                <w:sz w:val="18"/>
              </w:rPr>
              <w:t>Phase</w:t>
            </w:r>
          </w:p>
        </w:tc>
        <w:tc>
          <w:tcPr>
            <w:tcW w:w="3360" w:type="dxa"/>
            <w:shd w:val="clear" w:color="auto" w:fill="1F4E79"/>
            <w:vAlign w:val="center"/>
          </w:tcPr>
          <w:p w14:paraId="666F031F" w14:textId="77777777" w:rsidR="000C248D" w:rsidRDefault="00000000">
            <w:r>
              <w:rPr>
                <w:b/>
                <w:color w:val="FFFFFF"/>
                <w:sz w:val="18"/>
              </w:rPr>
              <w:t>Deliverable</w:t>
            </w:r>
          </w:p>
        </w:tc>
        <w:tc>
          <w:tcPr>
            <w:tcW w:w="3360" w:type="dxa"/>
            <w:shd w:val="clear" w:color="auto" w:fill="1F4E79"/>
            <w:vAlign w:val="center"/>
          </w:tcPr>
          <w:p w14:paraId="4BD7B3B2" w14:textId="77777777" w:rsidR="000C248D" w:rsidRDefault="00000000">
            <w:r>
              <w:rPr>
                <w:b/>
                <w:color w:val="FFFFFF"/>
                <w:sz w:val="18"/>
              </w:rPr>
              <w:t>Exit Criteria</w:t>
            </w:r>
          </w:p>
        </w:tc>
      </w:tr>
      <w:tr w:rsidR="000C248D" w14:paraId="3BA23F1F" w14:textId="77777777">
        <w:trPr>
          <w:jc w:val="center"/>
        </w:trPr>
        <w:tc>
          <w:tcPr>
            <w:tcW w:w="3360" w:type="dxa"/>
            <w:vAlign w:val="center"/>
          </w:tcPr>
          <w:p w14:paraId="31F5FC1A" w14:textId="77777777" w:rsidR="000C248D" w:rsidRDefault="00000000">
            <w:r>
              <w:rPr>
                <w:sz w:val="17"/>
              </w:rPr>
              <w:t>1. Local service</w:t>
            </w:r>
          </w:p>
        </w:tc>
        <w:tc>
          <w:tcPr>
            <w:tcW w:w="3360" w:type="dxa"/>
            <w:vAlign w:val="center"/>
          </w:tcPr>
          <w:p w14:paraId="44D53A33" w14:textId="77777777" w:rsidR="000C248D" w:rsidRDefault="00000000">
            <w:r>
              <w:rPr>
                <w:sz w:val="17"/>
              </w:rPr>
              <w:t>FastAPI app, schemas, model loader, health route</w:t>
            </w:r>
          </w:p>
        </w:tc>
        <w:tc>
          <w:tcPr>
            <w:tcW w:w="3360" w:type="dxa"/>
            <w:vAlign w:val="center"/>
          </w:tcPr>
          <w:p w14:paraId="43269EAE" w14:textId="77777777" w:rsidR="000C248D" w:rsidRDefault="00000000">
            <w:r>
              <w:rPr>
                <w:sz w:val="17"/>
              </w:rPr>
              <w:t>Local requests return valid predictions</w:t>
            </w:r>
          </w:p>
        </w:tc>
      </w:tr>
      <w:tr w:rsidR="000C248D" w14:paraId="5C448F28" w14:textId="77777777">
        <w:trPr>
          <w:jc w:val="center"/>
        </w:trPr>
        <w:tc>
          <w:tcPr>
            <w:tcW w:w="3360" w:type="dxa"/>
            <w:vAlign w:val="center"/>
          </w:tcPr>
          <w:p w14:paraId="5A5C4DCB" w14:textId="77777777" w:rsidR="000C248D" w:rsidRDefault="00000000">
            <w:r>
              <w:rPr>
                <w:sz w:val="17"/>
              </w:rPr>
              <w:t>2. Testing</w:t>
            </w:r>
          </w:p>
        </w:tc>
        <w:tc>
          <w:tcPr>
            <w:tcW w:w="3360" w:type="dxa"/>
            <w:vAlign w:val="center"/>
          </w:tcPr>
          <w:p w14:paraId="2221542B" w14:textId="77777777" w:rsidR="000C248D" w:rsidRDefault="00000000">
            <w:r>
              <w:rPr>
                <w:sz w:val="17"/>
              </w:rPr>
              <w:t>Unit tests and API smoke tests</w:t>
            </w:r>
          </w:p>
        </w:tc>
        <w:tc>
          <w:tcPr>
            <w:tcW w:w="3360" w:type="dxa"/>
            <w:vAlign w:val="center"/>
          </w:tcPr>
          <w:p w14:paraId="73A6ACEA" w14:textId="77777777" w:rsidR="000C248D" w:rsidRDefault="00000000">
            <w:r>
              <w:rPr>
                <w:sz w:val="17"/>
              </w:rPr>
              <w:t>Invalid inputs fail safely; artifact loads correctly</w:t>
            </w:r>
          </w:p>
        </w:tc>
      </w:tr>
      <w:tr w:rsidR="000C248D" w14:paraId="0A7E8196" w14:textId="77777777">
        <w:trPr>
          <w:jc w:val="center"/>
        </w:trPr>
        <w:tc>
          <w:tcPr>
            <w:tcW w:w="3360" w:type="dxa"/>
            <w:vAlign w:val="center"/>
          </w:tcPr>
          <w:p w14:paraId="4D34DF00" w14:textId="77777777" w:rsidR="000C248D" w:rsidRDefault="00000000">
            <w:r>
              <w:rPr>
                <w:sz w:val="17"/>
              </w:rPr>
              <w:t>3. Packaging</w:t>
            </w:r>
          </w:p>
        </w:tc>
        <w:tc>
          <w:tcPr>
            <w:tcW w:w="3360" w:type="dxa"/>
            <w:vAlign w:val="center"/>
          </w:tcPr>
          <w:p w14:paraId="005BEB4E" w14:textId="77777777" w:rsidR="000C248D" w:rsidRDefault="00000000">
            <w:r>
              <w:rPr>
                <w:sz w:val="17"/>
              </w:rPr>
              <w:t>Dockerfile and pinned dependencies</w:t>
            </w:r>
          </w:p>
        </w:tc>
        <w:tc>
          <w:tcPr>
            <w:tcW w:w="3360" w:type="dxa"/>
            <w:vAlign w:val="center"/>
          </w:tcPr>
          <w:p w14:paraId="615EBCD1" w14:textId="77777777" w:rsidR="000C248D" w:rsidRDefault="00000000">
            <w:r>
              <w:rPr>
                <w:sz w:val="17"/>
              </w:rPr>
              <w:t>Container runs locally</w:t>
            </w:r>
          </w:p>
        </w:tc>
      </w:tr>
      <w:tr w:rsidR="000C248D" w14:paraId="2BCE4DFC" w14:textId="77777777">
        <w:trPr>
          <w:jc w:val="center"/>
        </w:trPr>
        <w:tc>
          <w:tcPr>
            <w:tcW w:w="3360" w:type="dxa"/>
            <w:vAlign w:val="center"/>
          </w:tcPr>
          <w:p w14:paraId="323E0952" w14:textId="77777777" w:rsidR="000C248D" w:rsidRDefault="00000000">
            <w:r>
              <w:rPr>
                <w:sz w:val="17"/>
              </w:rPr>
              <w:t>4. Cloud deployment</w:t>
            </w:r>
          </w:p>
        </w:tc>
        <w:tc>
          <w:tcPr>
            <w:tcW w:w="3360" w:type="dxa"/>
            <w:vAlign w:val="center"/>
          </w:tcPr>
          <w:p w14:paraId="10F8609D" w14:textId="77777777" w:rsidR="000C248D" w:rsidRDefault="00000000">
            <w:r>
              <w:rPr>
                <w:sz w:val="17"/>
              </w:rPr>
              <w:t>AWS App Runner service and S3 artifact access</w:t>
            </w:r>
          </w:p>
        </w:tc>
        <w:tc>
          <w:tcPr>
            <w:tcW w:w="3360" w:type="dxa"/>
            <w:vAlign w:val="center"/>
          </w:tcPr>
          <w:p w14:paraId="239F2800" w14:textId="77777777" w:rsidR="000C248D" w:rsidRDefault="00000000">
            <w:r>
              <w:rPr>
                <w:sz w:val="17"/>
              </w:rPr>
              <w:t>Public HTTPS endpoint passes health check</w:t>
            </w:r>
          </w:p>
        </w:tc>
      </w:tr>
      <w:tr w:rsidR="000C248D" w14:paraId="5F10BF71" w14:textId="77777777">
        <w:trPr>
          <w:jc w:val="center"/>
        </w:trPr>
        <w:tc>
          <w:tcPr>
            <w:tcW w:w="3360" w:type="dxa"/>
            <w:vAlign w:val="center"/>
          </w:tcPr>
          <w:p w14:paraId="2492890D" w14:textId="77777777" w:rsidR="000C248D" w:rsidRDefault="00000000">
            <w:r>
              <w:rPr>
                <w:sz w:val="17"/>
              </w:rPr>
              <w:t>5. Observability</w:t>
            </w:r>
          </w:p>
        </w:tc>
        <w:tc>
          <w:tcPr>
            <w:tcW w:w="3360" w:type="dxa"/>
            <w:vAlign w:val="center"/>
          </w:tcPr>
          <w:p w14:paraId="24A07CA9" w14:textId="77777777" w:rsidR="000C248D" w:rsidRDefault="00000000">
            <w:r>
              <w:rPr>
                <w:sz w:val="17"/>
              </w:rPr>
              <w:t>Structured logs and CloudWatch metrics</w:t>
            </w:r>
          </w:p>
        </w:tc>
        <w:tc>
          <w:tcPr>
            <w:tcW w:w="3360" w:type="dxa"/>
            <w:vAlign w:val="center"/>
          </w:tcPr>
          <w:p w14:paraId="3BDB1711" w14:textId="77777777" w:rsidR="000C248D" w:rsidRDefault="00000000">
            <w:r>
              <w:rPr>
                <w:sz w:val="17"/>
              </w:rPr>
              <w:t>Latency and errors visible</w:t>
            </w:r>
          </w:p>
        </w:tc>
      </w:tr>
      <w:tr w:rsidR="000C248D" w14:paraId="71F8D436" w14:textId="77777777">
        <w:trPr>
          <w:jc w:val="center"/>
        </w:trPr>
        <w:tc>
          <w:tcPr>
            <w:tcW w:w="3360" w:type="dxa"/>
            <w:vAlign w:val="center"/>
          </w:tcPr>
          <w:p w14:paraId="208D2AD8" w14:textId="77777777" w:rsidR="000C248D" w:rsidRDefault="00000000">
            <w:r>
              <w:rPr>
                <w:sz w:val="17"/>
              </w:rPr>
              <w:t>6. Lifecycle</w:t>
            </w:r>
          </w:p>
        </w:tc>
        <w:tc>
          <w:tcPr>
            <w:tcW w:w="3360" w:type="dxa"/>
            <w:vAlign w:val="center"/>
          </w:tcPr>
          <w:p w14:paraId="62B15D4F" w14:textId="77777777" w:rsidR="000C248D" w:rsidRDefault="00000000">
            <w:r>
              <w:rPr>
                <w:sz w:val="17"/>
              </w:rPr>
              <w:t>Drift checks and retraining plan</w:t>
            </w:r>
          </w:p>
        </w:tc>
        <w:tc>
          <w:tcPr>
            <w:tcW w:w="3360" w:type="dxa"/>
            <w:vAlign w:val="center"/>
          </w:tcPr>
          <w:p w14:paraId="49558C6C" w14:textId="77777777" w:rsidR="000C248D" w:rsidRDefault="00000000">
            <w:r>
              <w:rPr>
                <w:sz w:val="17"/>
              </w:rPr>
              <w:t>Documented thresholds and rollback process</w:t>
            </w:r>
          </w:p>
        </w:tc>
      </w:tr>
    </w:tbl>
    <w:p w14:paraId="71F218AB" w14:textId="77777777" w:rsidR="000C248D" w:rsidRDefault="00000000">
      <w:pPr>
        <w:pStyle w:val="Heading1"/>
      </w:pPr>
      <w:r>
        <w:t>12. Final Decision</w:t>
      </w:r>
    </w:p>
    <w:p w14:paraId="6FA95E77" w14:textId="77777777" w:rsidR="000C248D" w:rsidRDefault="00000000">
      <w:r>
        <w:rPr>
          <w:b/>
        </w:rPr>
        <w:t>FastAPI + Docker + AWS App Runner</w:t>
      </w:r>
      <w:r>
        <w:t xml:space="preserve"> is the selected deployment approach because it provides a real API, strong portability, low operational burden, reasonable cost, and a clear path to monitoring and future scale. It also fits the current project better than SageMaker or Kubernetes, which would add complexity without improving the present learning objective or expected workload.</w:t>
      </w:r>
    </w:p>
    <w:sectPr w:rsidR="000C248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1699D4" w14:textId="77777777" w:rsidR="00F73BCB" w:rsidRDefault="00F73BCB">
      <w:pPr>
        <w:spacing w:after="0" w:line="240" w:lineRule="auto"/>
      </w:pPr>
      <w:r>
        <w:separator/>
      </w:r>
    </w:p>
  </w:endnote>
  <w:endnote w:type="continuationSeparator" w:id="0">
    <w:p w14:paraId="307404D1" w14:textId="77777777" w:rsidR="00F73BCB" w:rsidRDefault="00F73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F36E6" w14:textId="77777777" w:rsidR="000C248D" w:rsidRDefault="00000000">
    <w:pPr>
      <w:pStyle w:val="Footer"/>
      <w:jc w:val="center"/>
    </w:pPr>
    <w:r>
      <w:rPr>
        <w:color w:val="808080"/>
        <w:sz w:val="16"/>
      </w:rPr>
      <w:t>Customer Churn Prediction | Step 9 Deployment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D115D2" w14:textId="77777777" w:rsidR="00F73BCB" w:rsidRDefault="00F73BCB">
      <w:pPr>
        <w:spacing w:after="0" w:line="240" w:lineRule="auto"/>
      </w:pPr>
      <w:r>
        <w:separator/>
      </w:r>
    </w:p>
  </w:footnote>
  <w:footnote w:type="continuationSeparator" w:id="0">
    <w:p w14:paraId="6A0E63B1" w14:textId="77777777" w:rsidR="00F73BCB" w:rsidRDefault="00F73B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A5AE84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96A5F0"/>
    <w:lvl w:ilvl="0">
      <w:start w:val="1"/>
      <w:numFmt w:val="bullet"/>
      <w:pStyle w:val="ListBullet"/>
      <w:lvlText w:val=""/>
      <w:lvlJc w:val="left"/>
      <w:pPr>
        <w:tabs>
          <w:tab w:val="num" w:pos="360"/>
        </w:tabs>
        <w:ind w:left="360" w:hanging="360"/>
      </w:pPr>
      <w:rPr>
        <w:rFonts w:ascii="Symbol" w:hAnsi="Symbol" w:hint="default"/>
      </w:rPr>
    </w:lvl>
  </w:abstractNum>
  <w:num w:numId="1" w16cid:durableId="1539660677">
    <w:abstractNumId w:val="8"/>
  </w:num>
  <w:num w:numId="2" w16cid:durableId="387804202">
    <w:abstractNumId w:val="6"/>
  </w:num>
  <w:num w:numId="3" w16cid:durableId="1535923475">
    <w:abstractNumId w:val="5"/>
  </w:num>
  <w:num w:numId="4" w16cid:durableId="649484142">
    <w:abstractNumId w:val="4"/>
  </w:num>
  <w:num w:numId="5" w16cid:durableId="373652027">
    <w:abstractNumId w:val="7"/>
  </w:num>
  <w:num w:numId="6" w16cid:durableId="1200821614">
    <w:abstractNumId w:val="3"/>
  </w:num>
  <w:num w:numId="7" w16cid:durableId="1676374348">
    <w:abstractNumId w:val="2"/>
  </w:num>
  <w:num w:numId="8" w16cid:durableId="1154637119">
    <w:abstractNumId w:val="1"/>
  </w:num>
  <w:num w:numId="9" w16cid:durableId="1616982887">
    <w:abstractNumId w:val="0"/>
  </w:num>
  <w:num w:numId="10" w16cid:durableId="1055159299">
    <w:abstractNumId w:val="7"/>
  </w:num>
  <w:num w:numId="11" w16cid:durableId="199645273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48D"/>
    <w:rsid w:val="0015074B"/>
    <w:rsid w:val="0029639D"/>
    <w:rsid w:val="00326F90"/>
    <w:rsid w:val="004E4F4E"/>
    <w:rsid w:val="00AA1D8D"/>
    <w:rsid w:val="00B47730"/>
    <w:rsid w:val="00C50BBB"/>
    <w:rsid w:val="00CB0664"/>
    <w:rsid w:val="00F73B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42CD9"/>
  <w14:defaultImageDpi w14:val="300"/>
  <w15:docId w15:val="{97FF6A81-E7AF-3D40-94B2-A3D53237D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Jeffrey D. Jolly (Student)</cp:lastModifiedBy>
  <cp:revision>2</cp:revision>
  <dcterms:created xsi:type="dcterms:W3CDTF">2026-07-14T17:54:00Z</dcterms:created>
  <dcterms:modified xsi:type="dcterms:W3CDTF">2026-07-14T17:54:00Z</dcterms:modified>
  <cp:category/>
</cp:coreProperties>
</file>