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BB" w:rsidRDefault="00576CB3" w:rsidP="00943FBB">
      <w:pPr>
        <w:jc w:val="center"/>
        <w:rPr>
          <w:b/>
          <w:sz w:val="36"/>
          <w:szCs w:val="36"/>
        </w:rPr>
      </w:pPr>
      <w:r w:rsidRPr="00DB4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6E601" wp14:editId="02627122">
                <wp:simplePos x="0" y="0"/>
                <wp:positionH relativeFrom="margin">
                  <wp:align>center</wp:align>
                </wp:positionH>
                <wp:positionV relativeFrom="paragraph">
                  <wp:posOffset>477382</wp:posOffset>
                </wp:positionV>
                <wp:extent cx="7331103" cy="373711"/>
                <wp:effectExtent l="0" t="0" r="2222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103" cy="37371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84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58CD" id="Rectangle 29" o:spid="_x0000_s1026" style="position:absolute;margin-left:0;margin-top:37.6pt;width:577.25pt;height:29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" fillcolor="#272727 [2749]" strokecolor="black [1600]" strokeweight="1pt">
                <v:fill opacity="54998f"/>
                <w10:wrap anchorx="margin"/>
              </v:rect>
            </w:pict>
          </mc:Fallback>
        </mc:AlternateContent>
      </w:r>
    </w:p>
    <w:p w:rsidR="00943FBB" w:rsidRDefault="00943FBB" w:rsidP="00943FBB">
      <w:pPr>
        <w:jc w:val="center"/>
        <w:rPr>
          <w:b/>
          <w:sz w:val="36"/>
          <w:szCs w:val="36"/>
        </w:rPr>
      </w:pPr>
    </w:p>
    <w:p w:rsidR="00DB4B6E" w:rsidRDefault="00DB4B6E" w:rsidP="00943FBB">
      <w:pPr>
        <w:jc w:val="center"/>
        <w:rPr>
          <w:b/>
          <w:sz w:val="36"/>
          <w:szCs w:val="36"/>
        </w:rPr>
      </w:pPr>
    </w:p>
    <w:p w:rsidR="00DB4B6E" w:rsidRDefault="00DB4B6E" w:rsidP="00943FBB">
      <w:pPr>
        <w:jc w:val="center"/>
        <w:rPr>
          <w:b/>
          <w:sz w:val="36"/>
          <w:szCs w:val="36"/>
        </w:rPr>
      </w:pPr>
    </w:p>
    <w:p w:rsidR="00943FBB" w:rsidRDefault="00DB4B6E" w:rsidP="00943FBB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F32CDFD" wp14:editId="4B153747">
            <wp:extent cx="1645920" cy="826770"/>
            <wp:effectExtent l="0" t="0" r="0" b="0"/>
            <wp:docPr id="20" name="Picture 20" descr="C:\Users\jonesj\AppData\Local\Microsoft\Windows\INetCache\Content.Word\BlackInvers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esj\AppData\Local\Microsoft\Windows\INetCache\Content.Word\BlackInverse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BB" w:rsidRDefault="00943FBB" w:rsidP="00943FBB">
      <w:pPr>
        <w:jc w:val="center"/>
        <w:rPr>
          <w:b/>
          <w:sz w:val="36"/>
          <w:szCs w:val="36"/>
        </w:rPr>
      </w:pPr>
      <w:r w:rsidRPr="00943FBB">
        <w:rPr>
          <w:b/>
          <w:sz w:val="36"/>
          <w:szCs w:val="36"/>
        </w:rPr>
        <w:t>PLANTS</w:t>
      </w:r>
    </w:p>
    <w:p w:rsidR="00943FBB" w:rsidRPr="00943FBB" w:rsidRDefault="00943FBB" w:rsidP="00943FBB">
      <w:pPr>
        <w:jc w:val="center"/>
        <w:rPr>
          <w:b/>
          <w:sz w:val="36"/>
          <w:szCs w:val="36"/>
        </w:rPr>
      </w:pPr>
      <w:r w:rsidRPr="00943FBB">
        <w:rPr>
          <w:b/>
          <w:sz w:val="36"/>
          <w:szCs w:val="36"/>
        </w:rPr>
        <w:t>(PLANT ANALYTE AND FLOW TRACKING SYSTEM)</w:t>
      </w:r>
    </w:p>
    <w:p w:rsidR="00943FBB" w:rsidRDefault="00287CD2" w:rsidP="00AB597F">
      <w:pPr>
        <w:jc w:val="center"/>
      </w:pPr>
      <w:r>
        <w:t>TECHNICAL DOCUMENTATION</w:t>
      </w:r>
    </w:p>
    <w:p w:rsidR="00943FBB" w:rsidRDefault="00576CB3" w:rsidP="00943FBB">
      <w:r w:rsidRPr="00DB4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B99E4" wp14:editId="4F5BB6BD">
                <wp:simplePos x="0" y="0"/>
                <wp:positionH relativeFrom="margin">
                  <wp:align>center</wp:align>
                </wp:positionH>
                <wp:positionV relativeFrom="paragraph">
                  <wp:posOffset>276915</wp:posOffset>
                </wp:positionV>
                <wp:extent cx="7331103" cy="373711"/>
                <wp:effectExtent l="0" t="0" r="2222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103" cy="37371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9323" id="Rectangle 37" o:spid="_x0000_s1026" style="position:absolute;margin-left:0;margin-top:21.8pt;width:577.25pt;height:29.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" fillcolor="#272727 [2749]" strokecolor="black [1600]" strokeweight="1pt">
                <v:fill opacity="55769f"/>
                <w10:wrap anchorx="margin"/>
              </v:rect>
            </w:pict>
          </mc:Fallback>
        </mc:AlternateContent>
      </w:r>
    </w:p>
    <w:p w:rsidR="00943FBB" w:rsidRDefault="00943FBB" w:rsidP="00943FBB"/>
    <w:p w:rsidR="00943FBB" w:rsidRDefault="00943FBB" w:rsidP="00943FBB"/>
    <w:p w:rsidR="00943FBB" w:rsidRDefault="00943FBB" w:rsidP="00943FBB"/>
    <w:p w:rsidR="00943FBB" w:rsidRDefault="00943FBB" w:rsidP="00943FBB"/>
    <w:p w:rsidR="00943FBB" w:rsidRDefault="00943FBB" w:rsidP="00622614"/>
    <w:p w:rsidR="00943FBB" w:rsidRDefault="00943FBB" w:rsidP="00943FBB"/>
    <w:p w:rsidR="00943FBB" w:rsidRDefault="00943FBB" w:rsidP="00943FBB"/>
    <w:p w:rsidR="00943FBB" w:rsidRDefault="00943FBB" w:rsidP="00DB4B6E">
      <w:pPr>
        <w:jc w:val="right"/>
      </w:pPr>
    </w:p>
    <w:p w:rsidR="00943FBB" w:rsidRDefault="00943FBB" w:rsidP="00943FBB"/>
    <w:p w:rsidR="00943FBB" w:rsidRDefault="00943FBB" w:rsidP="00943FBB"/>
    <w:p w:rsidR="00943FBB" w:rsidRDefault="00943FBB" w:rsidP="00943FBB"/>
    <w:p w:rsidR="00053C1B" w:rsidRDefault="00053C1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7180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113E" w:rsidRDefault="00AC113E">
          <w:pPr>
            <w:pStyle w:val="TOCHeading"/>
          </w:pPr>
          <w:r>
            <w:t>Contents</w:t>
          </w:r>
        </w:p>
        <w:p w:rsidR="00F9613E" w:rsidRDefault="00AC11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92134" w:history="1">
            <w:r w:rsidR="00F9613E" w:rsidRPr="00B70A65">
              <w:rPr>
                <w:rStyle w:val="Hyperlink"/>
                <w:noProof/>
              </w:rPr>
              <w:t>Definitions:</w:t>
            </w:r>
            <w:r w:rsidR="00F9613E">
              <w:rPr>
                <w:noProof/>
                <w:webHidden/>
              </w:rPr>
              <w:tab/>
            </w:r>
            <w:r w:rsidR="00F9613E">
              <w:rPr>
                <w:noProof/>
                <w:webHidden/>
              </w:rPr>
              <w:fldChar w:fldCharType="begin"/>
            </w:r>
            <w:r w:rsidR="00F9613E">
              <w:rPr>
                <w:noProof/>
                <w:webHidden/>
              </w:rPr>
              <w:instrText xml:space="preserve"> PAGEREF _Toc497992134 \h </w:instrText>
            </w:r>
            <w:r w:rsidR="00F9613E">
              <w:rPr>
                <w:noProof/>
                <w:webHidden/>
              </w:rPr>
            </w:r>
            <w:r w:rsidR="00F9613E">
              <w:rPr>
                <w:noProof/>
                <w:webHidden/>
              </w:rPr>
              <w:fldChar w:fldCharType="separate"/>
            </w:r>
            <w:r w:rsidR="00F9613E">
              <w:rPr>
                <w:noProof/>
                <w:webHidden/>
              </w:rPr>
              <w:t>3</w:t>
            </w:r>
            <w:r w:rsidR="00F9613E"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35" w:history="1">
            <w:r w:rsidRPr="00B70A65">
              <w:rPr>
                <w:rStyle w:val="Hyperlink"/>
                <w:noProof/>
              </w:rPr>
              <w:t>PLOP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36" w:history="1">
            <w:r w:rsidRPr="00B70A65">
              <w:rPr>
                <w:rStyle w:val="Hyperlink"/>
                <w:noProof/>
              </w:rPr>
              <w:t>PLANTS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37" w:history="1">
            <w:r w:rsidRPr="00B70A65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38" w:history="1">
            <w:r w:rsidRPr="00B70A65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39" w:history="1">
            <w:r w:rsidRPr="00B70A65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40" w:history="1">
            <w:r w:rsidRPr="00B70A6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41" w:history="1">
            <w:r w:rsidRPr="00B70A65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42" w:history="1">
            <w:r w:rsidRPr="00B70A65">
              <w:rPr>
                <w:rStyle w:val="Hyperlink"/>
                <w:noProof/>
              </w:rPr>
              <w:t>About the Development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43" w:history="1">
            <w:r w:rsidRPr="00B70A65">
              <w:rPr>
                <w:rStyle w:val="Hyperlink"/>
                <w:noProof/>
              </w:rPr>
              <w:t>Technological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44" w:history="1">
            <w:r w:rsidRPr="00B70A65">
              <w:rPr>
                <w:rStyle w:val="Hyperlink"/>
                <w:noProof/>
              </w:rPr>
              <w:t>Supporting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45" w:history="1">
            <w:r w:rsidRPr="00B70A65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Bootstrap 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46" w:history="1">
            <w:r w:rsidRPr="00B70A6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CSS (Native)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47" w:history="1">
            <w:r w:rsidRPr="00B70A6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JQuery 1.12.1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48" w:history="1">
            <w:r w:rsidRPr="00B70A65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Javascript (Native)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49" w:history="1">
            <w:r w:rsidRPr="00B70A65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Chart.js 2.6.0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92150" w:history="1">
            <w:r w:rsidRPr="00B70A65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B70A65">
              <w:rPr>
                <w:rStyle w:val="Hyperlink"/>
                <w:noProof/>
              </w:rPr>
              <w:t>Oracle 12C Database ver. 12.1.0.1.0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1" w:history="1">
            <w:r w:rsidRPr="00B70A65">
              <w:rPr>
                <w:rStyle w:val="Hyperlink"/>
                <w:noProof/>
              </w:rPr>
              <w:t>Data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2" w:history="1">
            <w:r w:rsidRPr="00B70A65">
              <w:rPr>
                <w:rStyle w:val="Hyperlink"/>
                <w:noProof/>
              </w:rPr>
              <w:t>i. PACKAGEPLANTANALYTES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3" w:history="1">
            <w:r w:rsidRPr="00B70A65">
              <w:rPr>
                <w:rStyle w:val="Hyperlink"/>
                <w:noProof/>
              </w:rPr>
              <w:t>ii. PO_FLOW_METER_READINGS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4" w:history="1">
            <w:r w:rsidRPr="00B70A65">
              <w:rPr>
                <w:rStyle w:val="Hyperlink"/>
                <w:noProof/>
              </w:rPr>
              <w:t>iii. PO_OPERATORS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5" w:history="1">
            <w:r w:rsidRPr="00B70A65">
              <w:rPr>
                <w:rStyle w:val="Hyperlink"/>
                <w:noProof/>
              </w:rPr>
              <w:t>iv. PO_RAINFALL_READINGS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13E" w:rsidRDefault="00F961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92156" w:history="1">
            <w:r w:rsidRPr="00B70A65">
              <w:rPr>
                <w:rStyle w:val="Hyperlink"/>
                <w:noProof/>
              </w:rPr>
              <w:t>v. PO_READING_DESCRIPTORS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3E" w:rsidRDefault="00AC113E">
          <w:r>
            <w:rPr>
              <w:b/>
              <w:bCs/>
              <w:noProof/>
            </w:rPr>
            <w:fldChar w:fldCharType="end"/>
          </w:r>
        </w:p>
      </w:sdtContent>
    </w:sdt>
    <w:p w:rsidR="007B4C94" w:rsidRDefault="00AC113E" w:rsidP="00614623">
      <w:pPr>
        <w:pStyle w:val="Heading1"/>
      </w:pPr>
      <w:r>
        <w:br w:type="page"/>
      </w:r>
      <w:bookmarkStart w:id="0" w:name="_Toc497992134"/>
      <w:r w:rsidR="007B4C94">
        <w:lastRenderedPageBreak/>
        <w:t>Definitions:</w:t>
      </w:r>
      <w:bookmarkEnd w:id="0"/>
    </w:p>
    <w:p w:rsidR="007B4C94" w:rsidRPr="003F38FA" w:rsidRDefault="007B4C94" w:rsidP="007B4C94"/>
    <w:p w:rsidR="007B4C94" w:rsidRDefault="007B4C94" w:rsidP="007B4C94">
      <w:pPr>
        <w:ind w:left="720"/>
      </w:pPr>
      <w:bookmarkStart w:id="1" w:name="_Toc497992135"/>
      <w:r>
        <w:rPr>
          <w:rStyle w:val="Heading3Char"/>
        </w:rPr>
        <w:t>PLOP</w:t>
      </w:r>
      <w:bookmarkEnd w:id="1"/>
      <w:r>
        <w:rPr>
          <w:rStyle w:val="Heading3Char"/>
        </w:rPr>
        <w:t xml:space="preserve"> </w:t>
      </w:r>
      <w:r w:rsidRPr="00C13C55">
        <w:t>= Plant Operations</w:t>
      </w:r>
    </w:p>
    <w:p w:rsidR="007B4C94" w:rsidRDefault="007B4C94" w:rsidP="007B4C94">
      <w:pPr>
        <w:ind w:left="720"/>
        <w:rPr>
          <w:rStyle w:val="Heading3Char"/>
        </w:rPr>
      </w:pPr>
      <w:bookmarkStart w:id="2" w:name="_Toc497992136"/>
      <w:r>
        <w:rPr>
          <w:rStyle w:val="Heading3Char"/>
        </w:rPr>
        <w:t>PLANTS</w:t>
      </w:r>
      <w:bookmarkEnd w:id="2"/>
      <w:r>
        <w:rPr>
          <w:rStyle w:val="Heading3Char"/>
        </w:rPr>
        <w:t xml:space="preserve"> </w:t>
      </w:r>
      <w:r w:rsidRPr="005D76E2">
        <w:t>= Plant Analyte and Flow Tracking System</w:t>
      </w:r>
    </w:p>
    <w:p w:rsidR="005D76E2" w:rsidRDefault="005D76E2" w:rsidP="007B4C94">
      <w:pPr>
        <w:ind w:left="720"/>
      </w:pPr>
      <w:bookmarkStart w:id="3" w:name="_Toc497992137"/>
      <w:r>
        <w:rPr>
          <w:rStyle w:val="Heading3Char"/>
        </w:rPr>
        <w:t>CDN</w:t>
      </w:r>
      <w:bookmarkEnd w:id="3"/>
      <w:r>
        <w:rPr>
          <w:rStyle w:val="Heading3Char"/>
        </w:rPr>
        <w:t xml:space="preserve"> </w:t>
      </w:r>
      <w:r w:rsidRPr="005D76E2">
        <w:t>= Content Delivery Network</w:t>
      </w:r>
    </w:p>
    <w:p w:rsidR="007B4C94" w:rsidRDefault="007A248E" w:rsidP="007B4C94">
      <w:pPr>
        <w:ind w:left="720"/>
      </w:pPr>
      <w:bookmarkStart w:id="4" w:name="_Toc497992138"/>
      <w:r>
        <w:rPr>
          <w:rStyle w:val="Heading3Char"/>
        </w:rPr>
        <w:t>AJAX</w:t>
      </w:r>
      <w:r w:rsidR="007B4C94">
        <w:rPr>
          <w:rStyle w:val="Heading3Char"/>
          <w:vertAlign w:val="subscript"/>
        </w:rPr>
        <w:softHyphen/>
      </w:r>
      <w:bookmarkEnd w:id="4"/>
      <w:r w:rsidR="007B4C94">
        <w:rPr>
          <w:rStyle w:val="Heading3Char"/>
        </w:rPr>
        <w:t xml:space="preserve"> </w:t>
      </w:r>
      <w:r w:rsidR="007B4C94" w:rsidRPr="00087FB8">
        <w:t xml:space="preserve">= </w:t>
      </w:r>
      <w:r>
        <w:t>Asynchronous Javascript and XML</w:t>
      </w:r>
    </w:p>
    <w:p w:rsidR="00622614" w:rsidRDefault="007A248E" w:rsidP="00ED6370">
      <w:pPr>
        <w:ind w:left="720"/>
        <w:sectPr w:rsidR="00622614" w:rsidSect="00687677">
          <w:footerReference w:type="firs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5" w:name="_Toc497992139"/>
      <w:r>
        <w:rPr>
          <w:rStyle w:val="Heading3Char"/>
        </w:rPr>
        <w:t>CSS</w:t>
      </w:r>
      <w:bookmarkEnd w:id="5"/>
      <w:r w:rsidR="007B4C94" w:rsidRPr="00831F3C">
        <w:t xml:space="preserve">= </w:t>
      </w:r>
      <w:r>
        <w:t>Cascading Stylesheets</w:t>
      </w:r>
    </w:p>
    <w:p w:rsidR="00222FF8" w:rsidRPr="00222FF8" w:rsidRDefault="00AC113E" w:rsidP="00222FF8">
      <w:pPr>
        <w:pStyle w:val="Heading1"/>
      </w:pPr>
      <w:bookmarkStart w:id="6" w:name="_Toc497992140"/>
      <w:r>
        <w:t>Purpose</w:t>
      </w:r>
      <w:bookmarkEnd w:id="6"/>
    </w:p>
    <w:p w:rsidR="000B5E05" w:rsidRDefault="00D52C99">
      <w:r>
        <w:t>This document exists to provide a technical point of reference for the PLANTS System. It begins with useful definitions of terms and abbreviations followed by information on the programming languages used for developing the system. Technical j</w:t>
      </w:r>
      <w:r w:rsidR="00337505">
        <w:t>ustification is</w:t>
      </w:r>
      <w:r>
        <w:t xml:space="preserve"> given for the choices </w:t>
      </w:r>
      <w:r w:rsidR="006B2C38">
        <w:t xml:space="preserve">of </w:t>
      </w:r>
      <w:r>
        <w:t xml:space="preserve">languages and libraries used to </w:t>
      </w:r>
      <w:r w:rsidR="006B2C38">
        <w:t>build</w:t>
      </w:r>
      <w:r>
        <w:t xml:space="preserve"> the system. </w:t>
      </w:r>
    </w:p>
    <w:p w:rsidR="00397844" w:rsidRDefault="00397844" w:rsidP="00397844">
      <w:pPr>
        <w:pStyle w:val="Heading1"/>
      </w:pPr>
      <w:bookmarkStart w:id="7" w:name="_Toc497992141"/>
      <w:r>
        <w:t>Disclaimer</w:t>
      </w:r>
      <w:bookmarkEnd w:id="7"/>
    </w:p>
    <w:p w:rsidR="00397844" w:rsidRDefault="00397844" w:rsidP="00397844">
      <w:r>
        <w:t xml:space="preserve">The driving force for developing the PLANTS system was to find a suitable replacement for the existing PLOP system, which is soon to be decommissioned as it nears the end of its service/support lifecycle. </w:t>
      </w:r>
    </w:p>
    <w:p w:rsidR="00397844" w:rsidRDefault="00397844" w:rsidP="00397844">
      <w:r>
        <w:t>Development of the PLANTS system started as a proof-</w:t>
      </w:r>
      <w:r w:rsidR="00847128">
        <w:t>of-concept effort to develop an</w:t>
      </w:r>
      <w:r>
        <w:t xml:space="preserve"> in-house soft</w:t>
      </w:r>
      <w:r w:rsidR="00454BB4">
        <w:t xml:space="preserve">ware solution as opposed to purchasing </w:t>
      </w:r>
      <w:r>
        <w:t xml:space="preserve">costly </w:t>
      </w:r>
      <w:r w:rsidR="00454BB4">
        <w:t>software from a third party</w:t>
      </w:r>
      <w:r>
        <w:t xml:space="preserve"> vendor.</w:t>
      </w:r>
    </w:p>
    <w:p w:rsidR="00496120" w:rsidRDefault="00496120" w:rsidP="00397844">
      <w:r>
        <w:t xml:space="preserve">Because the first PLANTS prototype was borne out of </w:t>
      </w:r>
      <w:r w:rsidR="008313C9">
        <w:t xml:space="preserve">the </w:t>
      </w:r>
      <w:r>
        <w:t>need for a conceptual alternative to third party vendor solutions, the initial programming was approached from a functional/procedural point-of-view.</w:t>
      </w:r>
    </w:p>
    <w:p w:rsidR="00F4463B" w:rsidRPr="00397844" w:rsidRDefault="00F4463B" w:rsidP="00397844">
      <w:r>
        <w:t>Having stated that, the PLANTS system will be upgraded and maintained going forward via sub versioning with modifications focused on separating the logic layer from the presentation layer.</w:t>
      </w:r>
    </w:p>
    <w:p w:rsidR="00397844" w:rsidRDefault="00397844"/>
    <w:p w:rsidR="00AC113E" w:rsidRDefault="00AC11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72C6" w:rsidRDefault="00FB0856" w:rsidP="00AC113E">
      <w:pPr>
        <w:pStyle w:val="Heading1"/>
      </w:pPr>
      <w:bookmarkStart w:id="8" w:name="_Toc497992142"/>
      <w:r>
        <w:lastRenderedPageBreak/>
        <w:t>About the Development Technology</w:t>
      </w:r>
      <w:bookmarkEnd w:id="8"/>
    </w:p>
    <w:p w:rsidR="00136B38" w:rsidRPr="00136B38" w:rsidRDefault="00136B38" w:rsidP="00136B38"/>
    <w:p w:rsidR="001072C6" w:rsidRDefault="00610150" w:rsidP="00A776BB">
      <w:pPr>
        <w:pStyle w:val="Heading2"/>
        <w:spacing w:before="0" w:beforeAutospacing="0" w:after="0" w:afterAutospacing="0"/>
        <w:ind w:left="720"/>
      </w:pPr>
      <w:bookmarkStart w:id="9" w:name="_Toc497992143"/>
      <w:r>
        <w:t>Technological Overview</w:t>
      </w:r>
      <w:bookmarkEnd w:id="9"/>
    </w:p>
    <w:p w:rsidR="00E83CC0" w:rsidRDefault="00E83CC0" w:rsidP="00A776BB">
      <w:pPr>
        <w:pStyle w:val="Heading2"/>
        <w:spacing w:before="0" w:beforeAutospacing="0" w:after="0" w:afterAutospacing="0"/>
        <w:ind w:left="720"/>
      </w:pPr>
    </w:p>
    <w:p w:rsidR="007230BF" w:rsidRDefault="00FB0856" w:rsidP="00FB0856">
      <w:pPr>
        <w:ind w:left="720"/>
      </w:pPr>
      <w:r>
        <w:t>The PLANTS system’s core was written in the ColdFusion programming language (</w:t>
      </w:r>
      <w:r w:rsidR="005D76E2">
        <w:t xml:space="preserve">major </w:t>
      </w:r>
      <w:r>
        <w:t xml:space="preserve">version </w:t>
      </w:r>
      <w:r w:rsidR="005D76E2">
        <w:t>11) hosted on a Windows Server 2008 R2 (ColdFusion server).</w:t>
      </w:r>
    </w:p>
    <w:p w:rsidR="002F201E" w:rsidRDefault="002F201E" w:rsidP="00FB0856">
      <w:pPr>
        <w:ind w:left="720"/>
      </w:pPr>
    </w:p>
    <w:p w:rsidR="00703019" w:rsidRDefault="003D3A42" w:rsidP="00FB0856">
      <w:pPr>
        <w:ind w:left="720"/>
      </w:pPr>
      <w:bookmarkStart w:id="10" w:name="_Toc497992144"/>
      <w:r>
        <w:rPr>
          <w:rStyle w:val="Heading2Char"/>
          <w:rFonts w:eastAsiaTheme="minorHAnsi"/>
        </w:rPr>
        <w:t>Supporting T</w:t>
      </w:r>
      <w:r w:rsidR="005D76E2" w:rsidRPr="00703019">
        <w:rPr>
          <w:rStyle w:val="Heading2Char"/>
          <w:rFonts w:eastAsiaTheme="minorHAnsi"/>
        </w:rPr>
        <w:t>echnologies</w:t>
      </w:r>
      <w:bookmarkEnd w:id="10"/>
      <w:r w:rsidR="005D76E2">
        <w:t xml:space="preserve"> </w:t>
      </w:r>
    </w:p>
    <w:p w:rsidR="005D76E2" w:rsidRDefault="00703019" w:rsidP="00FB0856">
      <w:pPr>
        <w:ind w:left="720"/>
      </w:pPr>
      <w:r>
        <w:t xml:space="preserve">Supporting technologies </w:t>
      </w:r>
      <w:r w:rsidR="005D76E2">
        <w:t>used in the development include the following:</w:t>
      </w:r>
    </w:p>
    <w:p w:rsidR="005D76E2" w:rsidRDefault="005D76E2" w:rsidP="005D76E2">
      <w:pPr>
        <w:pStyle w:val="ListParagraph"/>
        <w:numPr>
          <w:ilvl w:val="0"/>
          <w:numId w:val="29"/>
        </w:numPr>
      </w:pPr>
      <w:bookmarkStart w:id="11" w:name="_Toc497992145"/>
      <w:r w:rsidRPr="00D81F3B">
        <w:rPr>
          <w:rStyle w:val="Heading3Char"/>
        </w:rPr>
        <w:t>Bootstrap CDN</w:t>
      </w:r>
      <w:bookmarkEnd w:id="11"/>
      <w:r>
        <w:t xml:space="preserve"> was utilized for certain aspects of styling the presentation layer.</w:t>
      </w:r>
    </w:p>
    <w:p w:rsidR="00703019" w:rsidRDefault="00703019" w:rsidP="005D76E2">
      <w:pPr>
        <w:pStyle w:val="ListParagraph"/>
        <w:numPr>
          <w:ilvl w:val="0"/>
          <w:numId w:val="29"/>
        </w:numPr>
      </w:pPr>
      <w:bookmarkStart w:id="12" w:name="_Toc497992146"/>
      <w:r w:rsidRPr="00D81F3B">
        <w:rPr>
          <w:rStyle w:val="Heading3Char"/>
        </w:rPr>
        <w:t>CSS</w:t>
      </w:r>
      <w:r w:rsidR="0055692B">
        <w:rPr>
          <w:rStyle w:val="Heading3Char"/>
        </w:rPr>
        <w:t xml:space="preserve"> (</w:t>
      </w:r>
      <w:r w:rsidR="0055692B" w:rsidRPr="00D81F3B">
        <w:rPr>
          <w:rStyle w:val="Heading3Char"/>
        </w:rPr>
        <w:t>Native</w:t>
      </w:r>
      <w:r w:rsidR="0055692B">
        <w:rPr>
          <w:rStyle w:val="Heading3Char"/>
        </w:rPr>
        <w:t>)</w:t>
      </w:r>
      <w:bookmarkEnd w:id="12"/>
      <w:r>
        <w:t xml:space="preserve"> was used to customize parts of the application where it was necessary to style elements that did not fit the general layout of the system.</w:t>
      </w:r>
    </w:p>
    <w:p w:rsidR="0055692B" w:rsidRDefault="0055692B" w:rsidP="0055692B">
      <w:pPr>
        <w:pStyle w:val="ListParagraph"/>
        <w:numPr>
          <w:ilvl w:val="0"/>
          <w:numId w:val="29"/>
        </w:numPr>
      </w:pPr>
      <w:bookmarkStart w:id="13" w:name="_Toc497992147"/>
      <w:r>
        <w:rPr>
          <w:rStyle w:val="Heading3Char"/>
        </w:rPr>
        <w:t>JQ</w:t>
      </w:r>
      <w:r w:rsidR="00D81F3B">
        <w:rPr>
          <w:rStyle w:val="Heading3Char"/>
        </w:rPr>
        <w:t xml:space="preserve">uery </w:t>
      </w:r>
      <w:r w:rsidR="00D81F3B" w:rsidRPr="00184507">
        <w:rPr>
          <w:rStyle w:val="Heading3Char"/>
        </w:rPr>
        <w:t>1.12.1</w:t>
      </w:r>
      <w:bookmarkEnd w:id="13"/>
      <w:r w:rsidR="00184507">
        <w:rPr>
          <w:rStyle w:val="Heading3Char"/>
        </w:rPr>
        <w:t xml:space="preserve"> </w:t>
      </w:r>
      <w:r w:rsidR="00184507" w:rsidRPr="00184507">
        <w:t>was used</w:t>
      </w:r>
      <w:r w:rsidR="00184507">
        <w:t xml:space="preserve"> for some of the front-end validation, especially when it was necessary to make asynchronous calls (i.e. AJAX calls) to the database to validate input without triggering a page refresh.</w:t>
      </w:r>
      <w:r>
        <w:t xml:space="preserve"> </w:t>
      </w:r>
    </w:p>
    <w:p w:rsidR="0055692B" w:rsidRDefault="0055692B" w:rsidP="0055692B">
      <w:pPr>
        <w:pStyle w:val="ListParagraph"/>
        <w:ind w:left="1440"/>
      </w:pPr>
      <w:r>
        <w:t xml:space="preserve">JQuery </w:t>
      </w:r>
      <w:r w:rsidR="00C97773">
        <w:t>was</w:t>
      </w:r>
      <w:r>
        <w:t xml:space="preserve"> also used incorporate things like the date picker functions in the data entry pages.</w:t>
      </w:r>
    </w:p>
    <w:p w:rsidR="0055692B" w:rsidRDefault="0055692B" w:rsidP="005D76E2">
      <w:pPr>
        <w:pStyle w:val="ListParagraph"/>
        <w:numPr>
          <w:ilvl w:val="0"/>
          <w:numId w:val="29"/>
        </w:numPr>
      </w:pPr>
      <w:bookmarkStart w:id="14" w:name="_Toc497992148"/>
      <w:r>
        <w:rPr>
          <w:rStyle w:val="Heading3Char"/>
        </w:rPr>
        <w:t>Javascript (Native)</w:t>
      </w:r>
      <w:bookmarkEnd w:id="14"/>
      <w:r>
        <w:rPr>
          <w:rStyle w:val="Heading3Char"/>
        </w:rPr>
        <w:t xml:space="preserve"> </w:t>
      </w:r>
      <w:r>
        <w:t>was used for validating front-end user input that did not require asynchronous database calls.</w:t>
      </w:r>
    </w:p>
    <w:p w:rsidR="00801CC7" w:rsidRDefault="00744C71" w:rsidP="004B30AB">
      <w:pPr>
        <w:pStyle w:val="ListParagraph"/>
        <w:numPr>
          <w:ilvl w:val="0"/>
          <w:numId w:val="29"/>
        </w:numPr>
      </w:pPr>
      <w:bookmarkStart w:id="15" w:name="_Toc497992149"/>
      <w:r>
        <w:rPr>
          <w:rStyle w:val="Heading3Char"/>
        </w:rPr>
        <w:t>Chart.js 2.6.0</w:t>
      </w:r>
      <w:bookmarkEnd w:id="15"/>
      <w:r>
        <w:rPr>
          <w:rStyle w:val="Heading3Char"/>
        </w:rPr>
        <w:t xml:space="preserve"> </w:t>
      </w:r>
      <w:r w:rsidR="00462F62" w:rsidRPr="00462F62">
        <w:t>is a</w:t>
      </w:r>
      <w:r w:rsidR="00462F62">
        <w:t xml:space="preserve">n open-source javascript library that we </w:t>
      </w:r>
      <w:r>
        <w:t>configured and used to render the graphical representation of the data.</w:t>
      </w:r>
      <w:r w:rsidR="00801CC7">
        <w:t xml:space="preserve"> </w:t>
      </w:r>
    </w:p>
    <w:p w:rsidR="00801CC7" w:rsidRDefault="00801CC7" w:rsidP="004B30AB">
      <w:pPr>
        <w:pStyle w:val="ListParagraph"/>
        <w:numPr>
          <w:ilvl w:val="0"/>
          <w:numId w:val="29"/>
        </w:numPr>
      </w:pPr>
      <w:bookmarkStart w:id="16" w:name="_Toc497992150"/>
      <w:r w:rsidRPr="00801CC7">
        <w:rPr>
          <w:rStyle w:val="Heading3Char"/>
        </w:rPr>
        <w:t>Oracle 12C Database ver. 12.1.0.1.0</w:t>
      </w:r>
      <w:bookmarkEnd w:id="16"/>
      <w:r>
        <w:t xml:space="preserve"> was used for </w:t>
      </w:r>
      <w:r w:rsidR="000024C2">
        <w:t xml:space="preserve">backend </w:t>
      </w:r>
      <w:r>
        <w:t>data storage.</w:t>
      </w:r>
    </w:p>
    <w:p w:rsidR="00BC2519" w:rsidRDefault="00BC2519" w:rsidP="00BC2519"/>
    <w:p w:rsidR="00BC2519" w:rsidRDefault="00BC2519" w:rsidP="00BC2519">
      <w:pPr>
        <w:ind w:left="720"/>
        <w:rPr>
          <w:rStyle w:val="Heading2Char"/>
          <w:rFonts w:eastAsiaTheme="minorHAnsi"/>
        </w:rPr>
      </w:pPr>
      <w:bookmarkStart w:id="17" w:name="_Toc497992151"/>
      <w:r>
        <w:rPr>
          <w:rStyle w:val="Heading2Char"/>
          <w:rFonts w:eastAsiaTheme="minorHAnsi"/>
        </w:rPr>
        <w:t>Data Schemes</w:t>
      </w:r>
      <w:bookmarkEnd w:id="17"/>
    </w:p>
    <w:p w:rsidR="0039413C" w:rsidRDefault="0039413C" w:rsidP="0039413C">
      <w:pPr>
        <w:ind w:left="720"/>
      </w:pPr>
      <w:r>
        <w:t>The PLANTS application consists of [number] main tables:</w:t>
      </w:r>
    </w:p>
    <w:p w:rsidR="00C21B64" w:rsidRDefault="00C21B64" w:rsidP="00C117D2">
      <w:pPr>
        <w:pStyle w:val="Heading3"/>
        <w:numPr>
          <w:ilvl w:val="0"/>
          <w:numId w:val="31"/>
        </w:numPr>
      </w:pPr>
      <w:bookmarkStart w:id="18" w:name="_Toc497992152"/>
      <w:r>
        <w:t>PACKAGEPLANTANALYTES</w:t>
      </w:r>
      <w:bookmarkEnd w:id="18"/>
    </w:p>
    <w:tbl>
      <w:tblPr>
        <w:tblW w:w="9406" w:type="dxa"/>
        <w:tblLook w:val="04A0" w:firstRow="1" w:lastRow="0" w:firstColumn="1" w:lastColumn="0" w:noHBand="0" w:noVBand="1"/>
      </w:tblPr>
      <w:tblGrid>
        <w:gridCol w:w="2108"/>
        <w:gridCol w:w="1606"/>
        <w:gridCol w:w="979"/>
        <w:gridCol w:w="3844"/>
        <w:gridCol w:w="1129"/>
      </w:tblGrid>
      <w:tr w:rsidR="004B30AB" w:rsidRPr="004B30AB" w:rsidTr="004C6C48">
        <w:trPr>
          <w:trHeight w:val="308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bookmarkStart w:id="19" w:name="_GoBack"/>
            <w:bookmarkEnd w:id="19"/>
            <w:r w:rsidRPr="004B30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COLUMN_NAME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DATA_TYPE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NULLABLE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PPA_NUM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NUMBER(10,0)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ANALYTE_NAME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VARCHAR2(10 BYTE)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COLLECTION_DATE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VARCHAR2(10 BYTE)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NUMBER(10,0)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VARCHAR2(250 BYTE)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  <w:tr w:rsidR="004B30AB" w:rsidRPr="004B30AB" w:rsidTr="004C6C48">
        <w:trPr>
          <w:trHeight w:val="308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PLANT_AREA_NUM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NUMBER(5,2)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0AB" w:rsidRPr="004B30AB" w:rsidRDefault="004B30AB" w:rsidP="004B3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0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(null)</w:t>
            </w:r>
          </w:p>
        </w:tc>
      </w:tr>
    </w:tbl>
    <w:p w:rsidR="00BC2519" w:rsidRDefault="00BC2519" w:rsidP="00C21B64"/>
    <w:p w:rsidR="00A759DD" w:rsidRDefault="00A759DD" w:rsidP="00C21B64"/>
    <w:p w:rsidR="006E2A1C" w:rsidRDefault="006E2A1C" w:rsidP="00C117D2">
      <w:pPr>
        <w:pStyle w:val="Heading3"/>
        <w:numPr>
          <w:ilvl w:val="0"/>
          <w:numId w:val="31"/>
        </w:numPr>
      </w:pPr>
      <w:bookmarkStart w:id="20" w:name="_Toc497992153"/>
      <w:r>
        <w:t>PO_FLOW_METER_READINGS</w:t>
      </w:r>
      <w:bookmarkEnd w:id="20"/>
    </w:p>
    <w:tbl>
      <w:tblPr>
        <w:tblpPr w:leftFromText="180" w:rightFromText="180" w:vertAnchor="text" w:horzAnchor="margin" w:tblpXSpec="center" w:tblpY="111"/>
        <w:tblW w:w="10795" w:type="dxa"/>
        <w:tblLayout w:type="fixed"/>
        <w:tblLook w:val="04A0" w:firstRow="1" w:lastRow="0" w:firstColumn="1" w:lastColumn="0" w:noHBand="0" w:noVBand="1"/>
      </w:tblPr>
      <w:tblGrid>
        <w:gridCol w:w="2246"/>
        <w:gridCol w:w="1440"/>
        <w:gridCol w:w="896"/>
        <w:gridCol w:w="1547"/>
        <w:gridCol w:w="4666"/>
      </w:tblGrid>
      <w:tr w:rsidR="006E2A1C" w:rsidRPr="006E2A1C" w:rsidTr="006E2A1C">
        <w:trPr>
          <w:trHeight w:val="319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COLUMN_NAME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DATA_TYPE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4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AREA_RESERVOIR_CD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VARCHAR2(7 BYTE)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 KEY - Plant Area Number or Reservoir Code identifier, unique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MEASURED_DT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 reading was taken by operator, part of unique key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READING_DESCRIPTOR_CD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VARCHAR2(3 BYTE)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Type of recorded reading, part of unique key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FLOW_PUMPAGE_NUM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NUMBER(8,0)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NUMBERIC PK FOR (AREA_RESERVOIR_CD,READING_DESCRIPTOR_CD,MEASURED_DT)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PUMP_RESERVOIR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VARCHAR2(3 BYTE)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Designates a pump or reservoir super type of reading.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MEASUREMENT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NUMBER(6,3)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Reading in Million Gallons per Day (Read, measured, calculated, etc.)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CURRENT_RESERVOIR_LEVEL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NUMBER(5,2)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E2A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Measured reservoir level used for corresponding MGD calculation.</w:t>
            </w:r>
          </w:p>
        </w:tc>
      </w:tr>
      <w:tr w:rsidR="006E2A1C" w:rsidRPr="006E2A1C" w:rsidTr="006E2A1C">
        <w:trPr>
          <w:trHeight w:val="319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A1C" w:rsidRPr="006E2A1C" w:rsidRDefault="006E2A1C" w:rsidP="006E2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A1C" w:rsidRPr="006E2A1C" w:rsidRDefault="006E2A1C" w:rsidP="006E2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6E2A1C" w:rsidRDefault="006E2A1C" w:rsidP="006E2A1C">
      <w:pPr>
        <w:ind w:left="1440"/>
      </w:pPr>
    </w:p>
    <w:p w:rsidR="00815AE6" w:rsidRDefault="00815AE6" w:rsidP="00C117D2">
      <w:pPr>
        <w:pStyle w:val="Heading3"/>
        <w:numPr>
          <w:ilvl w:val="0"/>
          <w:numId w:val="31"/>
        </w:numPr>
      </w:pPr>
      <w:bookmarkStart w:id="21" w:name="_Toc497992154"/>
      <w:r>
        <w:t>PO_OPERATORS</w:t>
      </w:r>
      <w:bookmarkEnd w:id="21"/>
    </w:p>
    <w:tbl>
      <w:tblPr>
        <w:tblW w:w="9971" w:type="dxa"/>
        <w:jc w:val="right"/>
        <w:tblLook w:val="04A0" w:firstRow="1" w:lastRow="0" w:firstColumn="1" w:lastColumn="0" w:noHBand="0" w:noVBand="1"/>
      </w:tblPr>
      <w:tblGrid>
        <w:gridCol w:w="1614"/>
        <w:gridCol w:w="1626"/>
        <w:gridCol w:w="1088"/>
        <w:gridCol w:w="1277"/>
        <w:gridCol w:w="4366"/>
      </w:tblGrid>
      <w:tr w:rsidR="00030087" w:rsidRPr="00F26095" w:rsidTr="00C117D2">
        <w:trPr>
          <w:trHeight w:val="661"/>
          <w:jc w:val="right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F2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COLUMN_NAME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F2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DATA_TYPE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F2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F2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F2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030087" w:rsidRPr="00F26095" w:rsidTr="00C117D2">
        <w:trPr>
          <w:trHeight w:val="661"/>
          <w:jc w:val="right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NUMBER(4,0)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Assigned to operator as an oracle user_id</w:t>
            </w:r>
          </w:p>
        </w:tc>
      </w:tr>
      <w:tr w:rsidR="00030087" w:rsidRPr="00F26095" w:rsidTr="00C117D2">
        <w:trPr>
          <w:trHeight w:val="661"/>
          <w:jc w:val="right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VARCHAR2(30 BYTE)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Assigned to operator along with oracle user id.</w:t>
            </w:r>
          </w:p>
        </w:tc>
      </w:tr>
      <w:tr w:rsidR="00030087" w:rsidRPr="00F26095" w:rsidTr="00C117D2">
        <w:trPr>
          <w:trHeight w:val="661"/>
          <w:jc w:val="right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PLANT_CD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VARCHAR2(4 BYTE)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087" w:rsidRPr="00F26095" w:rsidRDefault="00030087" w:rsidP="0003008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2609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 KEY designating what plant the user works at.</w:t>
            </w:r>
          </w:p>
        </w:tc>
      </w:tr>
    </w:tbl>
    <w:p w:rsidR="00F26095" w:rsidRDefault="00F26095" w:rsidP="00F26095">
      <w:pPr>
        <w:ind w:left="1800"/>
        <w:jc w:val="center"/>
      </w:pPr>
    </w:p>
    <w:p w:rsidR="00C117D2" w:rsidRDefault="00C117D2" w:rsidP="00C117D2">
      <w:pPr>
        <w:pStyle w:val="Heading3"/>
        <w:numPr>
          <w:ilvl w:val="0"/>
          <w:numId w:val="31"/>
        </w:numPr>
      </w:pPr>
      <w:bookmarkStart w:id="22" w:name="_Toc497992155"/>
      <w:r>
        <w:t>PO_RAINFALL_READINGS</w:t>
      </w:r>
      <w:bookmarkEnd w:id="22"/>
    </w:p>
    <w:tbl>
      <w:tblPr>
        <w:tblW w:w="9565" w:type="dxa"/>
        <w:jc w:val="center"/>
        <w:tblLook w:val="04A0" w:firstRow="1" w:lastRow="0" w:firstColumn="1" w:lastColumn="0" w:noHBand="0" w:noVBand="1"/>
      </w:tblPr>
      <w:tblGrid>
        <w:gridCol w:w="2159"/>
        <w:gridCol w:w="1286"/>
        <w:gridCol w:w="979"/>
        <w:gridCol w:w="1154"/>
        <w:gridCol w:w="4693"/>
      </w:tblGrid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COLUMN_NAME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DATA_TYPE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NULLABLE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COLUMN_ID</w:t>
            </w:r>
          </w:p>
        </w:tc>
        <w:tc>
          <w:tcPr>
            <w:tcW w:w="4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RAINFALL_READING_NUM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NUMBER(8,0)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PRIMARY KEY FOR (READING_DATE,PLANT_CD)</w:t>
            </w:r>
          </w:p>
        </w:tc>
      </w:tr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READING_DATE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 of measured rainfall for respective plant</w:t>
            </w:r>
          </w:p>
        </w:tc>
      </w:tr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PLANT_CD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VARCHAR2(4 BYTE)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Plant where rainfall occurred.</w:t>
            </w:r>
          </w:p>
        </w:tc>
      </w:tr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NUMBER(4,2)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Reading of rainfall in inches.</w:t>
            </w:r>
          </w:p>
        </w:tc>
      </w:tr>
      <w:tr w:rsidR="00C117D2" w:rsidRPr="00C117D2" w:rsidTr="00C117D2">
        <w:trPr>
          <w:trHeight w:val="278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READING_COMMENTS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VARCHAR2(80 BYTE)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Comments about rainfall reading like TRACE when not measureable inches</w:t>
            </w:r>
          </w:p>
        </w:tc>
      </w:tr>
    </w:tbl>
    <w:p w:rsidR="00C117D2" w:rsidRDefault="00C117D2" w:rsidP="00C117D2"/>
    <w:p w:rsidR="00C117D2" w:rsidRDefault="00C117D2" w:rsidP="00C117D2">
      <w:pPr>
        <w:tabs>
          <w:tab w:val="left" w:pos="1730"/>
        </w:tabs>
      </w:pPr>
      <w:r>
        <w:tab/>
      </w:r>
    </w:p>
    <w:p w:rsidR="00C117D2" w:rsidRDefault="00C117D2" w:rsidP="00C117D2">
      <w:pPr>
        <w:tabs>
          <w:tab w:val="left" w:pos="1730"/>
        </w:tabs>
      </w:pPr>
    </w:p>
    <w:p w:rsidR="00C117D2" w:rsidRDefault="00C117D2" w:rsidP="00C117D2">
      <w:pPr>
        <w:tabs>
          <w:tab w:val="left" w:pos="1730"/>
        </w:tabs>
      </w:pPr>
    </w:p>
    <w:p w:rsidR="00C117D2" w:rsidRDefault="00C117D2" w:rsidP="00C117D2">
      <w:pPr>
        <w:tabs>
          <w:tab w:val="left" w:pos="1730"/>
        </w:tabs>
      </w:pPr>
    </w:p>
    <w:p w:rsidR="00C117D2" w:rsidRDefault="00C117D2" w:rsidP="00C117D2">
      <w:pPr>
        <w:tabs>
          <w:tab w:val="left" w:pos="1730"/>
        </w:tabs>
      </w:pPr>
    </w:p>
    <w:p w:rsidR="00C117D2" w:rsidRDefault="00C117D2" w:rsidP="000C73AD">
      <w:pPr>
        <w:pStyle w:val="Heading3"/>
        <w:numPr>
          <w:ilvl w:val="0"/>
          <w:numId w:val="31"/>
        </w:numPr>
        <w:tabs>
          <w:tab w:val="left" w:pos="1730"/>
        </w:tabs>
      </w:pPr>
      <w:bookmarkStart w:id="23" w:name="_Toc497992156"/>
      <w:r>
        <w:lastRenderedPageBreak/>
        <w:t>PO_READING_DESCRIPTORS</w:t>
      </w:r>
      <w:bookmarkEnd w:id="23"/>
    </w:p>
    <w:tbl>
      <w:tblPr>
        <w:tblW w:w="9694" w:type="dxa"/>
        <w:tblLook w:val="04A0" w:firstRow="1" w:lastRow="0" w:firstColumn="1" w:lastColumn="0" w:noHBand="0" w:noVBand="1"/>
      </w:tblPr>
      <w:tblGrid>
        <w:gridCol w:w="2196"/>
        <w:gridCol w:w="1652"/>
        <w:gridCol w:w="979"/>
        <w:gridCol w:w="1154"/>
        <w:gridCol w:w="3955"/>
      </w:tblGrid>
      <w:tr w:rsidR="00C117D2" w:rsidRPr="00C117D2" w:rsidTr="00C117D2">
        <w:trPr>
          <w:trHeight w:val="380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COLUMN_NAME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DATA_TYPE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NULLABLE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COLUMN_ID</w:t>
            </w: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C117D2" w:rsidRPr="00C117D2" w:rsidTr="00C117D2">
        <w:trPr>
          <w:trHeight w:val="380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READING_DESCRIPTOR_CD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VARCHAR2(3 BYTE)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Type of reading as in daily, hourly, max, min, etc.</w:t>
            </w:r>
          </w:p>
        </w:tc>
      </w:tr>
      <w:tr w:rsidR="00C117D2" w:rsidRPr="00C117D2" w:rsidTr="00C117D2">
        <w:trPr>
          <w:trHeight w:val="380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DESCRIPTOR_MEANING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VARCHAR2(30 BYTE)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7D2" w:rsidRPr="00C117D2" w:rsidRDefault="00C117D2" w:rsidP="00C11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117D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 of the respective reading type.</w:t>
            </w:r>
          </w:p>
        </w:tc>
      </w:tr>
    </w:tbl>
    <w:p w:rsidR="00C117D2" w:rsidRPr="00C117D2" w:rsidRDefault="00C117D2" w:rsidP="00C117D2">
      <w:pPr>
        <w:pStyle w:val="ListParagraph"/>
        <w:tabs>
          <w:tab w:val="left" w:pos="1730"/>
        </w:tabs>
        <w:ind w:left="2160"/>
      </w:pPr>
    </w:p>
    <w:sectPr w:rsidR="00C117D2" w:rsidRPr="00C117D2" w:rsidSect="00622614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AB" w:rsidRDefault="004B30AB" w:rsidP="00420364">
      <w:pPr>
        <w:spacing w:after="0" w:line="240" w:lineRule="auto"/>
      </w:pPr>
      <w:r>
        <w:separator/>
      </w:r>
    </w:p>
  </w:endnote>
  <w:endnote w:type="continuationSeparator" w:id="0">
    <w:p w:rsidR="004B30AB" w:rsidRDefault="004B30AB" w:rsidP="0042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20317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30AB" w:rsidRDefault="004B3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C4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B30AB" w:rsidRDefault="004B30AB" w:rsidP="00622614">
    <w:pPr>
      <w:pStyle w:val="Footer"/>
      <w:tabs>
        <w:tab w:val="clear" w:pos="4680"/>
        <w:tab w:val="clear" w:pos="9360"/>
        <w:tab w:val="left" w:pos="57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708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30AB" w:rsidRDefault="004B3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C4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B30AB" w:rsidRDefault="004B30AB" w:rsidP="00622614">
    <w:pPr>
      <w:pStyle w:val="Footer"/>
      <w:tabs>
        <w:tab w:val="clear" w:pos="4680"/>
        <w:tab w:val="clear" w:pos="9360"/>
        <w:tab w:val="left" w:pos="6023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AB" w:rsidRDefault="004B30AB" w:rsidP="00420364">
      <w:pPr>
        <w:spacing w:after="0" w:line="240" w:lineRule="auto"/>
      </w:pPr>
      <w:r>
        <w:separator/>
      </w:r>
    </w:p>
  </w:footnote>
  <w:footnote w:type="continuationSeparator" w:id="0">
    <w:p w:rsidR="004B30AB" w:rsidRDefault="004B30AB" w:rsidP="00420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6BE"/>
    <w:multiLevelType w:val="hybridMultilevel"/>
    <w:tmpl w:val="421A69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000A64"/>
    <w:multiLevelType w:val="hybridMultilevel"/>
    <w:tmpl w:val="8D4050A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1012C12"/>
    <w:multiLevelType w:val="hybridMultilevel"/>
    <w:tmpl w:val="D6E6B91E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3" w15:restartNumberingAfterBreak="0">
    <w:nsid w:val="015710FB"/>
    <w:multiLevelType w:val="hybridMultilevel"/>
    <w:tmpl w:val="29F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767"/>
    <w:multiLevelType w:val="hybridMultilevel"/>
    <w:tmpl w:val="FC54A4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51530B"/>
    <w:multiLevelType w:val="hybridMultilevel"/>
    <w:tmpl w:val="4A60DA06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6" w15:restartNumberingAfterBreak="0">
    <w:nsid w:val="0682475F"/>
    <w:multiLevelType w:val="hybridMultilevel"/>
    <w:tmpl w:val="C5722272"/>
    <w:lvl w:ilvl="0" w:tplc="CF40767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30A50"/>
    <w:multiLevelType w:val="hybridMultilevel"/>
    <w:tmpl w:val="167CFEB6"/>
    <w:lvl w:ilvl="0" w:tplc="F6305566">
      <w:start w:val="1"/>
      <w:numFmt w:val="lowerRoman"/>
      <w:suff w:val="space"/>
      <w:lvlText w:val="%1."/>
      <w:lvlJc w:val="righ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16562"/>
    <w:multiLevelType w:val="hybridMultilevel"/>
    <w:tmpl w:val="94AE57B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850CB5"/>
    <w:multiLevelType w:val="hybridMultilevel"/>
    <w:tmpl w:val="84D68288"/>
    <w:lvl w:ilvl="0" w:tplc="0409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3" w:hanging="360"/>
      </w:pPr>
      <w:rPr>
        <w:rFonts w:ascii="Wingdings" w:hAnsi="Wingdings" w:hint="default"/>
      </w:rPr>
    </w:lvl>
  </w:abstractNum>
  <w:abstractNum w:abstractNumId="10" w15:restartNumberingAfterBreak="0">
    <w:nsid w:val="0D256E43"/>
    <w:multiLevelType w:val="hybridMultilevel"/>
    <w:tmpl w:val="6068D5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E191967"/>
    <w:multiLevelType w:val="hybridMultilevel"/>
    <w:tmpl w:val="82DCC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B1634"/>
    <w:multiLevelType w:val="hybridMultilevel"/>
    <w:tmpl w:val="36E2CF44"/>
    <w:lvl w:ilvl="0" w:tplc="8E1E817E">
      <w:start w:val="5"/>
      <w:numFmt w:val="lowerRoman"/>
      <w:lvlText w:val="%1."/>
      <w:lvlJc w:val="right"/>
      <w:pPr>
        <w:ind w:left="1800" w:hanging="360"/>
      </w:pPr>
      <w:rPr>
        <w:rFonts w:ascii="Arial" w:hAnsi="Arial" w:cs="Arial" w:hint="default"/>
        <w:b/>
        <w:sz w:val="24"/>
        <w:szCs w:val="24"/>
      </w:rPr>
    </w:lvl>
    <w:lvl w:ilvl="1" w:tplc="8E1E817E">
      <w:start w:val="5"/>
      <w:numFmt w:val="lowerRoman"/>
      <w:lvlText w:val="%2."/>
      <w:lvlJc w:val="right"/>
      <w:pPr>
        <w:ind w:left="1440" w:hanging="360"/>
      </w:pPr>
      <w:rPr>
        <w:rFonts w:ascii="Arial" w:hAnsi="Arial" w:cs="Arial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74645"/>
    <w:multiLevelType w:val="hybridMultilevel"/>
    <w:tmpl w:val="F116A3B2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4" w15:restartNumberingAfterBreak="0">
    <w:nsid w:val="19840FFC"/>
    <w:multiLevelType w:val="hybridMultilevel"/>
    <w:tmpl w:val="8AF8D570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5" w15:restartNumberingAfterBreak="0">
    <w:nsid w:val="19AC0F00"/>
    <w:multiLevelType w:val="hybridMultilevel"/>
    <w:tmpl w:val="610205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C642D"/>
    <w:multiLevelType w:val="hybridMultilevel"/>
    <w:tmpl w:val="87D448B8"/>
    <w:lvl w:ilvl="0" w:tplc="F6305566">
      <w:start w:val="1"/>
      <w:numFmt w:val="lowerRoman"/>
      <w:suff w:val="space"/>
      <w:lvlText w:val="%1."/>
      <w:lvlJc w:val="righ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09066D8"/>
    <w:multiLevelType w:val="hybridMultilevel"/>
    <w:tmpl w:val="79366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10C7291"/>
    <w:multiLevelType w:val="hybridMultilevel"/>
    <w:tmpl w:val="D09A45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CA1783"/>
    <w:multiLevelType w:val="hybridMultilevel"/>
    <w:tmpl w:val="A398AB70"/>
    <w:lvl w:ilvl="0" w:tplc="8E1E817E">
      <w:start w:val="5"/>
      <w:numFmt w:val="lowerRoman"/>
      <w:lvlText w:val="%1."/>
      <w:lvlJc w:val="right"/>
      <w:pPr>
        <w:ind w:left="180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4B4B16"/>
    <w:multiLevelType w:val="hybridMultilevel"/>
    <w:tmpl w:val="93C2FB0A"/>
    <w:lvl w:ilvl="0" w:tplc="33D4C224">
      <w:start w:val="4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077815"/>
    <w:multiLevelType w:val="hybridMultilevel"/>
    <w:tmpl w:val="20408E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D9518AB"/>
    <w:multiLevelType w:val="hybridMultilevel"/>
    <w:tmpl w:val="018E2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FA2673"/>
    <w:multiLevelType w:val="hybridMultilevel"/>
    <w:tmpl w:val="F5D82996"/>
    <w:lvl w:ilvl="0" w:tplc="0409001B">
      <w:start w:val="1"/>
      <w:numFmt w:val="lowerRoman"/>
      <w:lvlText w:val="%1."/>
      <w:lvlJc w:val="right"/>
      <w:pPr>
        <w:ind w:left="22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4" w15:restartNumberingAfterBreak="0">
    <w:nsid w:val="5A3B5F5E"/>
    <w:multiLevelType w:val="hybridMultilevel"/>
    <w:tmpl w:val="40E640EA"/>
    <w:lvl w:ilvl="0" w:tplc="E1BA38A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C5870"/>
    <w:multiLevelType w:val="hybridMultilevel"/>
    <w:tmpl w:val="F01A9556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26" w15:restartNumberingAfterBreak="0">
    <w:nsid w:val="6A2F4951"/>
    <w:multiLevelType w:val="hybridMultilevel"/>
    <w:tmpl w:val="DCA8D8AA"/>
    <w:lvl w:ilvl="0" w:tplc="0409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3" w:hanging="360"/>
      </w:pPr>
      <w:rPr>
        <w:rFonts w:ascii="Wingdings" w:hAnsi="Wingdings" w:hint="default"/>
      </w:rPr>
    </w:lvl>
  </w:abstractNum>
  <w:abstractNum w:abstractNumId="27" w15:restartNumberingAfterBreak="0">
    <w:nsid w:val="6CE970AC"/>
    <w:multiLevelType w:val="hybridMultilevel"/>
    <w:tmpl w:val="386CF91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44F4901"/>
    <w:multiLevelType w:val="hybridMultilevel"/>
    <w:tmpl w:val="0374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53461"/>
    <w:multiLevelType w:val="hybridMultilevel"/>
    <w:tmpl w:val="41D28F88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0" w15:restartNumberingAfterBreak="0">
    <w:nsid w:val="7ABC4A84"/>
    <w:multiLevelType w:val="hybridMultilevel"/>
    <w:tmpl w:val="C9D22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29"/>
  </w:num>
  <w:num w:numId="5">
    <w:abstractNumId w:val="2"/>
  </w:num>
  <w:num w:numId="6">
    <w:abstractNumId w:val="11"/>
  </w:num>
  <w:num w:numId="7">
    <w:abstractNumId w:val="28"/>
  </w:num>
  <w:num w:numId="8">
    <w:abstractNumId w:val="24"/>
  </w:num>
  <w:num w:numId="9">
    <w:abstractNumId w:val="15"/>
  </w:num>
  <w:num w:numId="10">
    <w:abstractNumId w:val="18"/>
  </w:num>
  <w:num w:numId="11">
    <w:abstractNumId w:val="23"/>
  </w:num>
  <w:num w:numId="12">
    <w:abstractNumId w:val="25"/>
  </w:num>
  <w:num w:numId="13">
    <w:abstractNumId w:val="14"/>
  </w:num>
  <w:num w:numId="14">
    <w:abstractNumId w:val="5"/>
  </w:num>
  <w:num w:numId="15">
    <w:abstractNumId w:val="9"/>
  </w:num>
  <w:num w:numId="16">
    <w:abstractNumId w:val="10"/>
  </w:num>
  <w:num w:numId="17">
    <w:abstractNumId w:val="4"/>
  </w:num>
  <w:num w:numId="18">
    <w:abstractNumId w:val="27"/>
  </w:num>
  <w:num w:numId="19">
    <w:abstractNumId w:val="6"/>
  </w:num>
  <w:num w:numId="20">
    <w:abstractNumId w:val="26"/>
  </w:num>
  <w:num w:numId="21">
    <w:abstractNumId w:val="20"/>
  </w:num>
  <w:num w:numId="22">
    <w:abstractNumId w:val="0"/>
  </w:num>
  <w:num w:numId="23">
    <w:abstractNumId w:val="3"/>
  </w:num>
  <w:num w:numId="24">
    <w:abstractNumId w:val="30"/>
  </w:num>
  <w:num w:numId="25">
    <w:abstractNumId w:val="17"/>
  </w:num>
  <w:num w:numId="26">
    <w:abstractNumId w:val="22"/>
  </w:num>
  <w:num w:numId="27">
    <w:abstractNumId w:val="19"/>
  </w:num>
  <w:num w:numId="28">
    <w:abstractNumId w:val="12"/>
  </w:num>
  <w:num w:numId="29">
    <w:abstractNumId w:val="8"/>
  </w:num>
  <w:num w:numId="30">
    <w:abstractNumId w:val="1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C2"/>
    <w:rsid w:val="000024C2"/>
    <w:rsid w:val="0000416D"/>
    <w:rsid w:val="000068FD"/>
    <w:rsid w:val="00022A6F"/>
    <w:rsid w:val="00025A55"/>
    <w:rsid w:val="000260CB"/>
    <w:rsid w:val="00026113"/>
    <w:rsid w:val="000273A2"/>
    <w:rsid w:val="00030087"/>
    <w:rsid w:val="00052E16"/>
    <w:rsid w:val="00053C1B"/>
    <w:rsid w:val="00064B6E"/>
    <w:rsid w:val="000832E4"/>
    <w:rsid w:val="00087FB8"/>
    <w:rsid w:val="00094069"/>
    <w:rsid w:val="000B5E05"/>
    <w:rsid w:val="000C2D92"/>
    <w:rsid w:val="000C6972"/>
    <w:rsid w:val="000C73AD"/>
    <w:rsid w:val="000C77D7"/>
    <w:rsid w:val="001072C6"/>
    <w:rsid w:val="0011504D"/>
    <w:rsid w:val="00136B38"/>
    <w:rsid w:val="00137A56"/>
    <w:rsid w:val="00155EB9"/>
    <w:rsid w:val="001563AA"/>
    <w:rsid w:val="00173A9C"/>
    <w:rsid w:val="00184507"/>
    <w:rsid w:val="001A029E"/>
    <w:rsid w:val="001C127E"/>
    <w:rsid w:val="001C2DAF"/>
    <w:rsid w:val="001D2F35"/>
    <w:rsid w:val="001E606A"/>
    <w:rsid w:val="001F6FD3"/>
    <w:rsid w:val="002000D1"/>
    <w:rsid w:val="0022142A"/>
    <w:rsid w:val="00222FF8"/>
    <w:rsid w:val="00232E2B"/>
    <w:rsid w:val="002359D0"/>
    <w:rsid w:val="002361B5"/>
    <w:rsid w:val="00241821"/>
    <w:rsid w:val="002605D7"/>
    <w:rsid w:val="00274F46"/>
    <w:rsid w:val="00286C32"/>
    <w:rsid w:val="00287CD2"/>
    <w:rsid w:val="00291BCB"/>
    <w:rsid w:val="002927E6"/>
    <w:rsid w:val="002A4B14"/>
    <w:rsid w:val="002B67EA"/>
    <w:rsid w:val="002C3EC7"/>
    <w:rsid w:val="002D524F"/>
    <w:rsid w:val="002F201E"/>
    <w:rsid w:val="002F228B"/>
    <w:rsid w:val="00305723"/>
    <w:rsid w:val="003111FF"/>
    <w:rsid w:val="00322688"/>
    <w:rsid w:val="0033017B"/>
    <w:rsid w:val="00337505"/>
    <w:rsid w:val="003474E9"/>
    <w:rsid w:val="003477CC"/>
    <w:rsid w:val="00376520"/>
    <w:rsid w:val="0038421E"/>
    <w:rsid w:val="0038614D"/>
    <w:rsid w:val="0039413C"/>
    <w:rsid w:val="00397844"/>
    <w:rsid w:val="003A5064"/>
    <w:rsid w:val="003C7FFC"/>
    <w:rsid w:val="003D31DE"/>
    <w:rsid w:val="003D3A42"/>
    <w:rsid w:val="003E38B7"/>
    <w:rsid w:val="003F38FA"/>
    <w:rsid w:val="003F41B5"/>
    <w:rsid w:val="00420364"/>
    <w:rsid w:val="004406DD"/>
    <w:rsid w:val="00454BB4"/>
    <w:rsid w:val="00462F62"/>
    <w:rsid w:val="00465E2C"/>
    <w:rsid w:val="00481BC5"/>
    <w:rsid w:val="0048208A"/>
    <w:rsid w:val="004909F7"/>
    <w:rsid w:val="00493212"/>
    <w:rsid w:val="00494745"/>
    <w:rsid w:val="00496120"/>
    <w:rsid w:val="004A6610"/>
    <w:rsid w:val="004B30AB"/>
    <w:rsid w:val="004C5B7E"/>
    <w:rsid w:val="004C6C48"/>
    <w:rsid w:val="004C7D5A"/>
    <w:rsid w:val="004E02D7"/>
    <w:rsid w:val="00500BA2"/>
    <w:rsid w:val="00503985"/>
    <w:rsid w:val="005057DB"/>
    <w:rsid w:val="0051601F"/>
    <w:rsid w:val="00522076"/>
    <w:rsid w:val="005277EC"/>
    <w:rsid w:val="00554C0E"/>
    <w:rsid w:val="0055692B"/>
    <w:rsid w:val="00557250"/>
    <w:rsid w:val="005603DE"/>
    <w:rsid w:val="00565446"/>
    <w:rsid w:val="00576CB3"/>
    <w:rsid w:val="005A1E3E"/>
    <w:rsid w:val="005C7203"/>
    <w:rsid w:val="005D76E2"/>
    <w:rsid w:val="005F7F8B"/>
    <w:rsid w:val="00610150"/>
    <w:rsid w:val="00614623"/>
    <w:rsid w:val="00622614"/>
    <w:rsid w:val="00655616"/>
    <w:rsid w:val="00663844"/>
    <w:rsid w:val="0067659E"/>
    <w:rsid w:val="00687677"/>
    <w:rsid w:val="006B2C38"/>
    <w:rsid w:val="006B489D"/>
    <w:rsid w:val="006B55B5"/>
    <w:rsid w:val="006B74B0"/>
    <w:rsid w:val="006D096F"/>
    <w:rsid w:val="006D098B"/>
    <w:rsid w:val="006E2A1C"/>
    <w:rsid w:val="006F3132"/>
    <w:rsid w:val="00703019"/>
    <w:rsid w:val="007230BF"/>
    <w:rsid w:val="00740C9C"/>
    <w:rsid w:val="00744C71"/>
    <w:rsid w:val="00766EE7"/>
    <w:rsid w:val="007A248E"/>
    <w:rsid w:val="007B4C94"/>
    <w:rsid w:val="007C5B8D"/>
    <w:rsid w:val="007C7451"/>
    <w:rsid w:val="007F6A8C"/>
    <w:rsid w:val="00801CC7"/>
    <w:rsid w:val="00815AE6"/>
    <w:rsid w:val="008313C9"/>
    <w:rsid w:val="00831F3C"/>
    <w:rsid w:val="00847128"/>
    <w:rsid w:val="008553F0"/>
    <w:rsid w:val="00856CEA"/>
    <w:rsid w:val="0087564E"/>
    <w:rsid w:val="008927CE"/>
    <w:rsid w:val="008A50BD"/>
    <w:rsid w:val="008A75F6"/>
    <w:rsid w:val="008B1F79"/>
    <w:rsid w:val="008B67DF"/>
    <w:rsid w:val="008C78E5"/>
    <w:rsid w:val="008D22D8"/>
    <w:rsid w:val="00901088"/>
    <w:rsid w:val="00943FBB"/>
    <w:rsid w:val="00944D0F"/>
    <w:rsid w:val="009513A2"/>
    <w:rsid w:val="0099198F"/>
    <w:rsid w:val="00996149"/>
    <w:rsid w:val="009A076A"/>
    <w:rsid w:val="009B39C2"/>
    <w:rsid w:val="009B3A36"/>
    <w:rsid w:val="009E551B"/>
    <w:rsid w:val="009F1440"/>
    <w:rsid w:val="009F6396"/>
    <w:rsid w:val="00A17504"/>
    <w:rsid w:val="00A377CC"/>
    <w:rsid w:val="00A47C8B"/>
    <w:rsid w:val="00A56FF7"/>
    <w:rsid w:val="00A5771F"/>
    <w:rsid w:val="00A71305"/>
    <w:rsid w:val="00A758B6"/>
    <w:rsid w:val="00A759DD"/>
    <w:rsid w:val="00A770AC"/>
    <w:rsid w:val="00A776BB"/>
    <w:rsid w:val="00A85173"/>
    <w:rsid w:val="00A90F81"/>
    <w:rsid w:val="00A94934"/>
    <w:rsid w:val="00AA6D1C"/>
    <w:rsid w:val="00AB597F"/>
    <w:rsid w:val="00AC113E"/>
    <w:rsid w:val="00AC541E"/>
    <w:rsid w:val="00AC7ADA"/>
    <w:rsid w:val="00AD216A"/>
    <w:rsid w:val="00AE0BFD"/>
    <w:rsid w:val="00B03396"/>
    <w:rsid w:val="00B16AFE"/>
    <w:rsid w:val="00B32777"/>
    <w:rsid w:val="00B434DB"/>
    <w:rsid w:val="00B5439B"/>
    <w:rsid w:val="00B57544"/>
    <w:rsid w:val="00B85071"/>
    <w:rsid w:val="00B85A25"/>
    <w:rsid w:val="00BA375B"/>
    <w:rsid w:val="00BC2519"/>
    <w:rsid w:val="00BF5329"/>
    <w:rsid w:val="00C117D2"/>
    <w:rsid w:val="00C13C55"/>
    <w:rsid w:val="00C21B64"/>
    <w:rsid w:val="00C34724"/>
    <w:rsid w:val="00C61CAF"/>
    <w:rsid w:val="00C63A71"/>
    <w:rsid w:val="00C97773"/>
    <w:rsid w:val="00CA2DE5"/>
    <w:rsid w:val="00CB1EE5"/>
    <w:rsid w:val="00CC492B"/>
    <w:rsid w:val="00CD5B65"/>
    <w:rsid w:val="00CF3427"/>
    <w:rsid w:val="00CF65D3"/>
    <w:rsid w:val="00D0168D"/>
    <w:rsid w:val="00D03454"/>
    <w:rsid w:val="00D14661"/>
    <w:rsid w:val="00D33073"/>
    <w:rsid w:val="00D3315F"/>
    <w:rsid w:val="00D45EDD"/>
    <w:rsid w:val="00D52C99"/>
    <w:rsid w:val="00D531A5"/>
    <w:rsid w:val="00D619D5"/>
    <w:rsid w:val="00D630D6"/>
    <w:rsid w:val="00D726B3"/>
    <w:rsid w:val="00D81F3B"/>
    <w:rsid w:val="00D84601"/>
    <w:rsid w:val="00DA0F53"/>
    <w:rsid w:val="00DB49C7"/>
    <w:rsid w:val="00DB4B6E"/>
    <w:rsid w:val="00DE3D3B"/>
    <w:rsid w:val="00E000C5"/>
    <w:rsid w:val="00E021BE"/>
    <w:rsid w:val="00E221EB"/>
    <w:rsid w:val="00E67AFD"/>
    <w:rsid w:val="00E71027"/>
    <w:rsid w:val="00E81A0B"/>
    <w:rsid w:val="00E83CC0"/>
    <w:rsid w:val="00E94969"/>
    <w:rsid w:val="00E96A58"/>
    <w:rsid w:val="00ED6370"/>
    <w:rsid w:val="00ED6981"/>
    <w:rsid w:val="00EF100F"/>
    <w:rsid w:val="00F023BD"/>
    <w:rsid w:val="00F26095"/>
    <w:rsid w:val="00F4463B"/>
    <w:rsid w:val="00F7430D"/>
    <w:rsid w:val="00F7738A"/>
    <w:rsid w:val="00F855EB"/>
    <w:rsid w:val="00F9234E"/>
    <w:rsid w:val="00F940B1"/>
    <w:rsid w:val="00F9613E"/>
    <w:rsid w:val="00F97BDD"/>
    <w:rsid w:val="00FB0531"/>
    <w:rsid w:val="00FB085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90BE4BD-6CC9-446E-A364-36C097D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2FF8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E74B5" w:themeColor="accent1" w:themeShade="BF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ddle">
    <w:name w:val="middle"/>
    <w:basedOn w:val="DefaultParagraphFont"/>
    <w:rsid w:val="009B39C2"/>
  </w:style>
  <w:style w:type="character" w:customStyle="1" w:styleId="showdesk">
    <w:name w:val="showdesk"/>
    <w:basedOn w:val="DefaultParagraphFont"/>
    <w:rsid w:val="009B39C2"/>
  </w:style>
  <w:style w:type="character" w:customStyle="1" w:styleId="apple-converted-space">
    <w:name w:val="apple-converted-space"/>
    <w:basedOn w:val="DefaultParagraphFont"/>
    <w:rsid w:val="009B39C2"/>
  </w:style>
  <w:style w:type="paragraph" w:customStyle="1" w:styleId="tightbot">
    <w:name w:val="tightbot"/>
    <w:basedOn w:val="Normal"/>
    <w:rsid w:val="009B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ong1">
    <w:name w:val="Strong1"/>
    <w:basedOn w:val="Normal"/>
    <w:rsid w:val="009B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s">
    <w:name w:val="pros"/>
    <w:basedOn w:val="Normal"/>
    <w:rsid w:val="009B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econtent">
    <w:name w:val="morecontent"/>
    <w:basedOn w:val="DefaultParagraphFont"/>
    <w:rsid w:val="009B39C2"/>
  </w:style>
  <w:style w:type="character" w:customStyle="1" w:styleId="link">
    <w:name w:val="link"/>
    <w:basedOn w:val="DefaultParagraphFont"/>
    <w:rsid w:val="009B39C2"/>
  </w:style>
  <w:style w:type="paragraph" w:customStyle="1" w:styleId="cons">
    <w:name w:val="cons"/>
    <w:basedOn w:val="Normal"/>
    <w:rsid w:val="009B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eellipses">
    <w:name w:val="moreellipses"/>
    <w:basedOn w:val="DefaultParagraphFont"/>
    <w:rsid w:val="009B39C2"/>
  </w:style>
  <w:style w:type="paragraph" w:customStyle="1" w:styleId="advicemgmt">
    <w:name w:val="advicemgmt"/>
    <w:basedOn w:val="Normal"/>
    <w:rsid w:val="009B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2FF8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summary">
    <w:name w:val="summary"/>
    <w:basedOn w:val="DefaultParagraphFont"/>
    <w:rsid w:val="00CD5B65"/>
  </w:style>
  <w:style w:type="character" w:customStyle="1" w:styleId="Heading1Char">
    <w:name w:val="Heading 1 Char"/>
    <w:basedOn w:val="DefaultParagraphFont"/>
    <w:link w:val="Heading1"/>
    <w:uiPriority w:val="9"/>
    <w:rsid w:val="00D53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1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1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2FF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7504"/>
    <w:rPr>
      <w:rFonts w:ascii="Arial" w:eastAsiaTheme="majorEastAsia" w:hAnsi="Arial" w:cstheme="majorBidi"/>
      <w:color w:val="2E74B5" w:themeColor="accent1" w:themeShade="BF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00C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3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64"/>
  </w:style>
  <w:style w:type="paragraph" w:styleId="Footer">
    <w:name w:val="footer"/>
    <w:basedOn w:val="Normal"/>
    <w:link w:val="FooterChar"/>
    <w:uiPriority w:val="99"/>
    <w:unhideWhenUsed/>
    <w:rsid w:val="0042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64"/>
  </w:style>
  <w:style w:type="paragraph" w:styleId="NormalWeb">
    <w:name w:val="Normal (Web)"/>
    <w:basedOn w:val="Normal"/>
    <w:uiPriority w:val="99"/>
    <w:semiHidden/>
    <w:unhideWhenUsed/>
    <w:rsid w:val="00EF10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7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4B6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07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42B5-E222-434D-B7D3-EDD355FC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</Company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Jeff</dc:creator>
  <cp:keywords/>
  <dc:description/>
  <cp:lastModifiedBy>Jones, Jeff</cp:lastModifiedBy>
  <cp:revision>48</cp:revision>
  <dcterms:created xsi:type="dcterms:W3CDTF">2017-11-08T21:08:00Z</dcterms:created>
  <dcterms:modified xsi:type="dcterms:W3CDTF">2017-11-09T18:03:00Z</dcterms:modified>
</cp:coreProperties>
</file>