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C9B7" w14:textId="34A3E6D5" w:rsidR="00C57CEE" w:rsidRDefault="003745E1" w:rsidP="003745E1">
      <w:r>
        <w:t>1. Why the stress te4nsor is symmetric?</w:t>
      </w:r>
    </w:p>
    <w:p w14:paraId="41C3B66E" w14:textId="621964D5" w:rsidR="003745E1" w:rsidRDefault="003745E1" w:rsidP="003745E1">
      <w:r>
        <w:t>As componentes de cisalhamento ao ser feito o somatório de momentos dão que os cisalhamentos são iguais, dessa forma o tensor se torna simétrico.</w:t>
      </w:r>
    </w:p>
    <w:p w14:paraId="12AD8B60" w14:textId="3CDF8D4F" w:rsidR="003745E1" w:rsidRDefault="003745E1" w:rsidP="003745E1">
      <w:r>
        <w:t>2. In which cases the strain tensor is not symmetric?</w:t>
      </w:r>
    </w:p>
    <w:p w14:paraId="673CF693" w14:textId="4C869335" w:rsidR="003745E1" w:rsidRDefault="003745E1" w:rsidP="003745E1">
      <w:r>
        <w:t>Quando o material não for elástico linear.</w:t>
      </w:r>
    </w:p>
    <w:p w14:paraId="205EA473" w14:textId="32230BF8" w:rsidR="003745E1" w:rsidRDefault="003745E1" w:rsidP="003745E1">
      <w:r>
        <w:t>3. Find the principal stress</w:t>
      </w:r>
      <w:r w:rsidR="00C0258F">
        <w:t>es and the pri9ncipal directions for the stress tensor beloq givem in kPa</w:t>
      </w:r>
      <w:r w:rsidR="00CC0CE0">
        <w:t>.</w:t>
      </w:r>
    </w:p>
    <w:p w14:paraId="058F0A34" w14:textId="1583CB8E" w:rsidR="00CC0CE0" w:rsidRDefault="00CC0CE0" w:rsidP="00CC0CE0">
      <w:pPr>
        <w:jc w:val="center"/>
      </w:pPr>
      <w:r w:rsidRPr="00CC0CE0">
        <w:drawing>
          <wp:inline distT="0" distB="0" distL="0" distR="0" wp14:anchorId="37EA2823" wp14:editId="55978D8A">
            <wp:extent cx="2103325" cy="646815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38"/>
                    <a:stretch/>
                  </pic:blipFill>
                  <pic:spPr bwMode="auto">
                    <a:xfrm>
                      <a:off x="0" y="0"/>
                      <a:ext cx="2162857" cy="66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4D2C9" w14:textId="0BA07CD2" w:rsidR="00CC0CE0" w:rsidRDefault="006E1F65" w:rsidP="006E1F65">
      <w:r>
        <w:t>[v, d] = eig ([ 2000 -1000 0</w:t>
      </w:r>
      <w:r>
        <w:t>;</w:t>
      </w:r>
      <w:r>
        <w:t xml:space="preserve">  -1000  2000 0</w:t>
      </w:r>
      <w:r>
        <w:t>;</w:t>
      </w:r>
      <w:r>
        <w:t xml:space="preserve">  0     0    1000])</w:t>
      </w:r>
      <w:r>
        <w:t>;</w:t>
      </w:r>
    </w:p>
    <w:p w14:paraId="55A42D80" w14:textId="61265FD9" w:rsidR="006E1F65" w:rsidRDefault="006E1F65" w:rsidP="006E1F65">
      <w:r w:rsidRPr="006E1F65">
        <w:drawing>
          <wp:inline distT="0" distB="0" distL="0" distR="0" wp14:anchorId="1ED24265" wp14:editId="10D89DB2">
            <wp:extent cx="2986087" cy="1653403"/>
            <wp:effectExtent l="76200" t="76200" r="138430" b="137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4" t="2020"/>
                    <a:stretch/>
                  </pic:blipFill>
                  <pic:spPr bwMode="auto">
                    <a:xfrm>
                      <a:off x="0" y="0"/>
                      <a:ext cx="3111519" cy="1722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EBCA" w14:textId="63008C11" w:rsidR="006E1F65" w:rsidRDefault="006E1F65" w:rsidP="006E1F65">
      <w:r>
        <w:t xml:space="preserve">4. Are principal stresses and principal </w:t>
      </w:r>
      <w:r w:rsidR="007C1A6B">
        <w:t>strains Direction</w:t>
      </w:r>
      <w:r>
        <w:t xml:space="preserve"> Always coaxial? If so, in which case they are not?</w:t>
      </w:r>
    </w:p>
    <w:p w14:paraId="414696AA" w14:textId="5B4D1858" w:rsidR="006E1F65" w:rsidRDefault="007C1A6B" w:rsidP="006E1F65">
      <w:r>
        <w:t>Essa condição somente é satisfeita quando em secções transversais circulares possuindo a mesma tensão agindo de forma radial.</w:t>
      </w:r>
    </w:p>
    <w:p w14:paraId="704F2375" w14:textId="5A7AB25D" w:rsidR="006E1F65" w:rsidRDefault="006E1F65" w:rsidP="006E1F65">
      <w:r>
        <w:t>5. List the definitions for at least 3 stresses invariants and 3 strain invariants.</w:t>
      </w:r>
    </w:p>
    <w:tbl>
      <w:tblPr>
        <w:tblW w:w="8504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684"/>
        <w:gridCol w:w="1426"/>
        <w:gridCol w:w="2834"/>
      </w:tblGrid>
      <w:tr w:rsidR="00510382" w:rsidRPr="0026141A" w14:paraId="312EF0B1" w14:textId="77777777" w:rsidTr="0026141A">
        <w:trPr>
          <w:trHeight w:hRule="exact" w:val="911"/>
          <w:tblCellSpacing w:w="15" w:type="dxa"/>
        </w:trPr>
        <w:tc>
          <w:tcPr>
            <w:tcW w:w="1515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929AD" w14:textId="77777777" w:rsidR="007C1A6B" w:rsidRPr="007C1A6B" w:rsidRDefault="007C1A6B" w:rsidP="0026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Stress Invariant</w:t>
            </w:r>
          </w:p>
        </w:tc>
        <w:tc>
          <w:tcPr>
            <w:tcW w:w="2654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09210" w14:textId="77777777" w:rsidR="007C1A6B" w:rsidRPr="007C1A6B" w:rsidRDefault="007C1A6B" w:rsidP="0026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Definition</w:t>
            </w:r>
          </w:p>
        </w:tc>
        <w:tc>
          <w:tcPr>
            <w:tcW w:w="1396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03CD7" w14:textId="77777777" w:rsidR="007C1A6B" w:rsidRPr="007C1A6B" w:rsidRDefault="007C1A6B" w:rsidP="0026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Strain Invariant</w:t>
            </w:r>
          </w:p>
        </w:tc>
        <w:tc>
          <w:tcPr>
            <w:tcW w:w="2789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AD374" w14:textId="77777777" w:rsidR="007C1A6B" w:rsidRPr="007C1A6B" w:rsidRDefault="007C1A6B" w:rsidP="002614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pt-BR"/>
              </w:rPr>
              <w:t>Definition</w:t>
            </w:r>
          </w:p>
        </w:tc>
      </w:tr>
      <w:tr w:rsidR="00510382" w:rsidRPr="0026141A" w14:paraId="17283F42" w14:textId="77777777" w:rsidTr="00D30192">
        <w:trPr>
          <w:trHeight w:hRule="exact" w:val="658"/>
          <w:tblCellSpacing w:w="15" w:type="dxa"/>
        </w:trPr>
        <w:tc>
          <w:tcPr>
            <w:tcW w:w="1515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0D49130" w14:textId="77777777" w:rsidR="007C1A6B" w:rsidRPr="007C1A6B" w:rsidRDefault="007C1A6B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1st stress invariant</w:t>
            </w:r>
          </w:p>
        </w:tc>
        <w:tc>
          <w:tcPr>
            <w:tcW w:w="2654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D2C4F1" w14:textId="375E0BF0" w:rsidR="007C1A6B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11 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22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33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396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1DA179C" w14:textId="77777777" w:rsidR="007C1A6B" w:rsidRPr="007C1A6B" w:rsidRDefault="007C1A6B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1st strain invariant</w:t>
            </w:r>
          </w:p>
        </w:tc>
        <w:tc>
          <w:tcPr>
            <w:tcW w:w="2789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C88F24" w14:textId="06E5D784" w:rsidR="007C1A6B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7"/>
                            <w:szCs w:val="27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7"/>
                            <w:szCs w:val="27"/>
                            <w:lang w:eastAsia="pt-BR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7"/>
                            <w:szCs w:val="27"/>
                            <w:lang w:eastAsia="pt-BR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11 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22 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 xml:space="preserve">33 </m:t>
                    </m:r>
                  </m:sub>
                </m:sSub>
              </m:oMath>
            </m:oMathPara>
          </w:p>
        </w:tc>
      </w:tr>
      <w:tr w:rsidR="00D30192" w:rsidRPr="007C1A6B" w14:paraId="3055AECD" w14:textId="77777777" w:rsidTr="006B2986">
        <w:trPr>
          <w:trHeight w:hRule="exact" w:val="663"/>
          <w:tblCellSpacing w:w="15" w:type="dxa"/>
        </w:trPr>
        <w:tc>
          <w:tcPr>
            <w:tcW w:w="1515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E0F7F05" w14:textId="77777777" w:rsidR="00D30192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2nd stress invariant</w:t>
            </w:r>
          </w:p>
        </w:tc>
        <w:tc>
          <w:tcPr>
            <w:tcW w:w="2654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88DDED" w14:textId="367C27D5" w:rsidR="00D30192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pt-B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7"/>
                          <w:szCs w:val="27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ii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jj 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7"/>
                          <w:szCs w:val="27"/>
                          <w:lang w:eastAsia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ij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ji 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2</m:t>
                  </m:r>
                </m:den>
              </m:f>
            </m:oMath>
            <w:r w:rsidR="006B2986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396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4B6915C" w14:textId="77777777" w:rsidR="00D30192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2nd strain invariant</w:t>
            </w:r>
          </w:p>
        </w:tc>
        <w:tc>
          <w:tcPr>
            <w:tcW w:w="2789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F33C1C" w14:textId="599D1D71" w:rsidR="00D30192" w:rsidRPr="007C1A6B" w:rsidRDefault="00D30192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I</m:t>
                  </m:r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'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pt-B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pt-B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7"/>
                          <w:szCs w:val="27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ii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jj 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7"/>
                          <w:szCs w:val="27"/>
                          <w:lang w:eastAsia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ij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7"/>
                              <w:szCs w:val="27"/>
                              <w:lang w:eastAsia="pt-BR"/>
                            </w:rPr>
                            <m:t xml:space="preserve">ji 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pt-BR"/>
                    </w:rPr>
                    <m:t>2</m:t>
                  </m:r>
                </m:den>
              </m:f>
            </m:oMath>
            <w:r w:rsidR="006B2986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6B2986" w:rsidRPr="007C1A6B" w14:paraId="30D3250F" w14:textId="77777777" w:rsidTr="00D30192">
        <w:trPr>
          <w:trHeight w:hRule="exact" w:val="658"/>
          <w:tblCellSpacing w:w="15" w:type="dxa"/>
        </w:trPr>
        <w:tc>
          <w:tcPr>
            <w:tcW w:w="1515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21FC3E4" w14:textId="77777777" w:rsidR="006B2986" w:rsidRPr="007C1A6B" w:rsidRDefault="006B2986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3rd stress invariant</w:t>
            </w:r>
          </w:p>
        </w:tc>
        <w:tc>
          <w:tcPr>
            <w:tcW w:w="2654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AADE5D" w14:textId="23934510" w:rsidR="006B2986" w:rsidRPr="007C1A6B" w:rsidRDefault="006B2986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det|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σ</m:t>
                </m:r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|</m:t>
                </m:r>
              </m:oMath>
            </m:oMathPara>
          </w:p>
        </w:tc>
        <w:tc>
          <w:tcPr>
            <w:tcW w:w="1396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71217C22" w14:textId="77777777" w:rsidR="006B2986" w:rsidRPr="007C1A6B" w:rsidRDefault="006B2986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w:r w:rsidRPr="007C1A6B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3rd strain invariant</w:t>
            </w:r>
          </w:p>
        </w:tc>
        <w:tc>
          <w:tcPr>
            <w:tcW w:w="2789" w:type="dxa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A4295A" w14:textId="089E1091" w:rsidR="006B2986" w:rsidRPr="007C1A6B" w:rsidRDefault="006B2986" w:rsidP="006B29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7"/>
                        <w:szCs w:val="27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I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'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7"/>
                        <w:szCs w:val="27"/>
                        <w:lang w:eastAsia="pt-BR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det</m:t>
                </m:r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ε</m:t>
                </m:r>
                <m:r>
                  <w:rPr>
                    <w:rFonts w:ascii="Cambria Math" w:eastAsia="Times New Roman" w:hAnsi="Cambria Math" w:cs="Arial"/>
                    <w:color w:val="000000"/>
                    <w:sz w:val="27"/>
                    <w:szCs w:val="27"/>
                    <w:lang w:eastAsia="pt-BR"/>
                  </w:rPr>
                  <m:t>|</m:t>
                </m:r>
              </m:oMath>
            </m:oMathPara>
          </w:p>
        </w:tc>
      </w:tr>
    </w:tbl>
    <w:p w14:paraId="301976C6" w14:textId="696F4F78" w:rsidR="006E1F65" w:rsidRDefault="006E1F65" w:rsidP="006E1F65"/>
    <w:p w14:paraId="6E489A90" w14:textId="321DC1CC" w:rsidR="006E1F65" w:rsidRDefault="006E1F65" w:rsidP="006E1F65">
      <w:r>
        <w:t xml:space="preserve">6. Find </w:t>
      </w:r>
      <w:r w:rsidR="007C1A6B">
        <w:t>examples</w:t>
      </w:r>
      <w:r>
        <w:t xml:space="preserve"> of </w:t>
      </w:r>
      <w:r w:rsidR="007C1A6B">
        <w:t>structures</w:t>
      </w:r>
      <w:r>
        <w:t xml:space="preserve"> </w:t>
      </w:r>
      <w:r w:rsidR="007C1A6B">
        <w:t>where</w:t>
      </w:r>
      <w:r>
        <w:t>, under certain conditions</w:t>
      </w:r>
      <w:r w:rsidR="007C1A6B">
        <w:t xml:space="preserve"> </w:t>
      </w:r>
      <w:r>
        <w:t>the stress state can be considered as plane strain, plane stress and axisymmetric, Cite at least five examples for each case.</w:t>
      </w:r>
    </w:p>
    <w:p w14:paraId="3AA080B5" w14:textId="77777777" w:rsidR="006B2986" w:rsidRDefault="006B2986" w:rsidP="006E1F65"/>
    <w:p w14:paraId="390512E9" w14:textId="77777777" w:rsidR="00B941A2" w:rsidRPr="00B941A2" w:rsidRDefault="00B941A2" w:rsidP="00B941A2">
      <w:bookmarkStart w:id="0" w:name="_GoBack"/>
      <w:bookmarkEnd w:id="0"/>
      <w:r w:rsidRPr="00B941A2">
        <w:t>Estado de Tensão Plano de Deformação:</w:t>
      </w:r>
    </w:p>
    <w:p w14:paraId="12B34D36" w14:textId="77777777" w:rsidR="00B941A2" w:rsidRPr="00B941A2" w:rsidRDefault="00B941A2" w:rsidP="00B941A2">
      <w:pPr>
        <w:numPr>
          <w:ilvl w:val="0"/>
          <w:numId w:val="4"/>
        </w:numPr>
      </w:pPr>
      <w:r w:rsidRPr="00B941A2">
        <w:t>Pneus de um veículo submetidos à carga do peso do veículo.</w:t>
      </w:r>
    </w:p>
    <w:p w14:paraId="03A5DEEC" w14:textId="77777777" w:rsidR="00B941A2" w:rsidRPr="00B941A2" w:rsidRDefault="00B941A2" w:rsidP="00B941A2">
      <w:pPr>
        <w:numPr>
          <w:ilvl w:val="0"/>
          <w:numId w:val="4"/>
        </w:numPr>
      </w:pPr>
      <w:r w:rsidRPr="00B941A2">
        <w:t>Fundações rasas de edifícios suportando cargas uniformemente distribuídas.</w:t>
      </w:r>
    </w:p>
    <w:p w14:paraId="0D65B018" w14:textId="77777777" w:rsidR="00B941A2" w:rsidRPr="00B941A2" w:rsidRDefault="00B941A2" w:rsidP="00B941A2">
      <w:pPr>
        <w:numPr>
          <w:ilvl w:val="0"/>
          <w:numId w:val="4"/>
        </w:numPr>
      </w:pPr>
      <w:r w:rsidRPr="00B941A2">
        <w:t>Chapas metálicas em um processo de estampagem.</w:t>
      </w:r>
    </w:p>
    <w:p w14:paraId="11215094" w14:textId="77777777" w:rsidR="00B941A2" w:rsidRPr="00B941A2" w:rsidRDefault="00B941A2" w:rsidP="00B941A2">
      <w:pPr>
        <w:numPr>
          <w:ilvl w:val="0"/>
          <w:numId w:val="4"/>
        </w:numPr>
      </w:pPr>
      <w:r w:rsidRPr="00B941A2">
        <w:t>Lajes de concreto armado suportando cargas concentradas em pontos específicos.</w:t>
      </w:r>
    </w:p>
    <w:p w14:paraId="461CF8A9" w14:textId="77777777" w:rsidR="00B941A2" w:rsidRPr="00B941A2" w:rsidRDefault="00B941A2" w:rsidP="00B941A2">
      <w:pPr>
        <w:numPr>
          <w:ilvl w:val="0"/>
          <w:numId w:val="4"/>
        </w:numPr>
      </w:pPr>
      <w:r w:rsidRPr="00B941A2">
        <w:t>Placas de circuito impresso submetidas a tensões durante a soldagem de componentes.</w:t>
      </w:r>
    </w:p>
    <w:p w14:paraId="607C3C64" w14:textId="77777777" w:rsidR="00B941A2" w:rsidRPr="00B941A2" w:rsidRDefault="00B941A2" w:rsidP="00B941A2">
      <w:r w:rsidRPr="00B941A2">
        <w:t>Estado de Tensão Plano de Tensão:</w:t>
      </w:r>
    </w:p>
    <w:p w14:paraId="1925AFBB" w14:textId="77777777" w:rsidR="00B941A2" w:rsidRPr="00B941A2" w:rsidRDefault="00B941A2" w:rsidP="00B941A2">
      <w:pPr>
        <w:numPr>
          <w:ilvl w:val="0"/>
          <w:numId w:val="5"/>
        </w:numPr>
      </w:pPr>
      <w:r w:rsidRPr="00B941A2">
        <w:t>Lajes em balanço suportadas em uma extremidade.</w:t>
      </w:r>
    </w:p>
    <w:p w14:paraId="55D365E2" w14:textId="77777777" w:rsidR="00B941A2" w:rsidRPr="00B941A2" w:rsidRDefault="00B941A2" w:rsidP="00B941A2">
      <w:pPr>
        <w:numPr>
          <w:ilvl w:val="0"/>
          <w:numId w:val="5"/>
        </w:numPr>
      </w:pPr>
      <w:r w:rsidRPr="00B941A2">
        <w:t>Paredes de reservatórios submetidas à pressão hidrostática.</w:t>
      </w:r>
    </w:p>
    <w:p w14:paraId="29F87DD9" w14:textId="77777777" w:rsidR="00B941A2" w:rsidRPr="00B941A2" w:rsidRDefault="00B941A2" w:rsidP="00B941A2">
      <w:pPr>
        <w:numPr>
          <w:ilvl w:val="0"/>
          <w:numId w:val="5"/>
        </w:numPr>
      </w:pPr>
      <w:r w:rsidRPr="00B941A2">
        <w:t>Vigas em console submetidas a cargas concentradas no balanço.</w:t>
      </w:r>
    </w:p>
    <w:p w14:paraId="3D00B324" w14:textId="77777777" w:rsidR="00B941A2" w:rsidRPr="00B941A2" w:rsidRDefault="00B941A2" w:rsidP="00B941A2">
      <w:pPr>
        <w:numPr>
          <w:ilvl w:val="0"/>
          <w:numId w:val="5"/>
        </w:numPr>
      </w:pPr>
      <w:r w:rsidRPr="00B941A2">
        <w:t>Engrenagens submetidas a forças tangenciais.</w:t>
      </w:r>
    </w:p>
    <w:p w14:paraId="5EE54697" w14:textId="77777777" w:rsidR="00B941A2" w:rsidRPr="00B941A2" w:rsidRDefault="00B941A2" w:rsidP="00B941A2">
      <w:pPr>
        <w:numPr>
          <w:ilvl w:val="0"/>
          <w:numId w:val="5"/>
        </w:numPr>
      </w:pPr>
      <w:r w:rsidRPr="00B941A2">
        <w:t>Placas metálicas com aberturas para encaixe de parafusos.</w:t>
      </w:r>
    </w:p>
    <w:p w14:paraId="1CD1F8E2" w14:textId="77777777" w:rsidR="00B941A2" w:rsidRPr="00B941A2" w:rsidRDefault="00B941A2" w:rsidP="00B941A2">
      <w:r w:rsidRPr="00B941A2">
        <w:t>Estado de Tensão Axi-simétrico:</w:t>
      </w:r>
    </w:p>
    <w:p w14:paraId="3E45AA67" w14:textId="77777777" w:rsidR="00B941A2" w:rsidRPr="00B941A2" w:rsidRDefault="00B941A2" w:rsidP="00B941A2">
      <w:pPr>
        <w:numPr>
          <w:ilvl w:val="0"/>
          <w:numId w:val="6"/>
        </w:numPr>
      </w:pPr>
      <w:r w:rsidRPr="00B941A2">
        <w:t>Cilindros de gás pressurizado em um sistema de armazenamento.</w:t>
      </w:r>
    </w:p>
    <w:p w14:paraId="11A70305" w14:textId="77777777" w:rsidR="00B941A2" w:rsidRPr="00B941A2" w:rsidRDefault="00B941A2" w:rsidP="00B941A2">
      <w:pPr>
        <w:numPr>
          <w:ilvl w:val="0"/>
          <w:numId w:val="6"/>
        </w:numPr>
      </w:pPr>
      <w:r w:rsidRPr="00B941A2">
        <w:t>Turbinas a vapor submetidas a pressão de vapor interna.</w:t>
      </w:r>
    </w:p>
    <w:p w14:paraId="4F2B82E0" w14:textId="77777777" w:rsidR="00B941A2" w:rsidRPr="00B941A2" w:rsidRDefault="00B941A2" w:rsidP="00B941A2">
      <w:pPr>
        <w:numPr>
          <w:ilvl w:val="0"/>
          <w:numId w:val="6"/>
        </w:numPr>
      </w:pPr>
      <w:r w:rsidRPr="00B941A2">
        <w:t>Tanques de armazenamento esféricos submetidos a pressão interna.</w:t>
      </w:r>
    </w:p>
    <w:p w14:paraId="53489DB8" w14:textId="77777777" w:rsidR="00B941A2" w:rsidRPr="00B941A2" w:rsidRDefault="00B941A2" w:rsidP="00B941A2">
      <w:pPr>
        <w:numPr>
          <w:ilvl w:val="0"/>
          <w:numId w:val="6"/>
        </w:numPr>
      </w:pPr>
      <w:r w:rsidRPr="00B941A2">
        <w:t>Rolamentos de eixo suportando cargas radiais e axiais.</w:t>
      </w:r>
    </w:p>
    <w:p w14:paraId="23D78D96" w14:textId="77777777" w:rsidR="00B941A2" w:rsidRPr="00B941A2" w:rsidRDefault="00B941A2" w:rsidP="00B941A2">
      <w:pPr>
        <w:numPr>
          <w:ilvl w:val="0"/>
          <w:numId w:val="6"/>
        </w:numPr>
      </w:pPr>
      <w:r w:rsidRPr="00B941A2">
        <w:t>Vasos de pressão cilíndricos para processos industriais.</w:t>
      </w:r>
    </w:p>
    <w:p w14:paraId="6519B760" w14:textId="77777777" w:rsidR="006E1F65" w:rsidRPr="003745E1" w:rsidRDefault="006E1F65" w:rsidP="006E1F65"/>
    <w:sectPr w:rsidR="006E1F65" w:rsidRPr="003745E1" w:rsidSect="0051038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5C15" w14:textId="77777777" w:rsidR="00187410" w:rsidRDefault="00187410" w:rsidP="00633E77">
      <w:pPr>
        <w:spacing w:after="0" w:line="240" w:lineRule="auto"/>
      </w:pPr>
      <w:r>
        <w:separator/>
      </w:r>
    </w:p>
  </w:endnote>
  <w:endnote w:type="continuationSeparator" w:id="0">
    <w:p w14:paraId="61F508A5" w14:textId="77777777" w:rsidR="00187410" w:rsidRDefault="00187410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10E5C" w14:textId="77777777" w:rsidR="00187410" w:rsidRDefault="00187410" w:rsidP="00633E77">
      <w:pPr>
        <w:spacing w:after="0" w:line="240" w:lineRule="auto"/>
      </w:pPr>
      <w:r>
        <w:separator/>
      </w:r>
    </w:p>
  </w:footnote>
  <w:footnote w:type="continuationSeparator" w:id="0">
    <w:p w14:paraId="1F65F61D" w14:textId="77777777" w:rsidR="00187410" w:rsidRDefault="00187410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E553D"/>
    <w:rsid w:val="00133E64"/>
    <w:rsid w:val="00187410"/>
    <w:rsid w:val="0026141A"/>
    <w:rsid w:val="003544DF"/>
    <w:rsid w:val="003574F0"/>
    <w:rsid w:val="00357A07"/>
    <w:rsid w:val="003745E1"/>
    <w:rsid w:val="00385304"/>
    <w:rsid w:val="003D495F"/>
    <w:rsid w:val="004E0497"/>
    <w:rsid w:val="004F56A7"/>
    <w:rsid w:val="00510382"/>
    <w:rsid w:val="00525E23"/>
    <w:rsid w:val="00536489"/>
    <w:rsid w:val="00537CF9"/>
    <w:rsid w:val="00542CE1"/>
    <w:rsid w:val="00633E77"/>
    <w:rsid w:val="006B2986"/>
    <w:rsid w:val="006E1F65"/>
    <w:rsid w:val="007C1A6B"/>
    <w:rsid w:val="007E4215"/>
    <w:rsid w:val="008E7FBC"/>
    <w:rsid w:val="0093334B"/>
    <w:rsid w:val="00A41875"/>
    <w:rsid w:val="00A84403"/>
    <w:rsid w:val="00B47E78"/>
    <w:rsid w:val="00B941A2"/>
    <w:rsid w:val="00C0258F"/>
    <w:rsid w:val="00C06420"/>
    <w:rsid w:val="00C10816"/>
    <w:rsid w:val="00C57CEE"/>
    <w:rsid w:val="00CC0CE0"/>
    <w:rsid w:val="00D30192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7</cp:revision>
  <cp:lastPrinted>2023-04-30T00:58:00Z</cp:lastPrinted>
  <dcterms:created xsi:type="dcterms:W3CDTF">2023-05-13T17:40:00Z</dcterms:created>
  <dcterms:modified xsi:type="dcterms:W3CDTF">2023-05-14T18:03:00Z</dcterms:modified>
</cp:coreProperties>
</file>