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ohmic 손실과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near-unity EQE에 이르는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 [[선택: 최근 산업계에서도 반사체와 광추출 구조를 결합한 near-100% 광추출 OLED가 발표되었으나[15], 그 정량적 설계 이론이나 실측 추출 효율은 공개된 바 없다.]]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ohmic 손실과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80% 후반의 EQE에 이르는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ohmic 흡수나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출광되는 분율이다.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소자를 한 번 왕복할 때 잃는 분율을 A′ = 1 − R_LED(R_LED는 기판 쪽에서 입사하는 빛에 대한 소자 적층 구조의 반사율)라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가지며[16,17],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ohmic 손실과 투명 전극에서의 흡수에 의해 주로 결정된다. p는 기판 내부에서 각도가 무작위화된 빛에 대해 대략 1/n_sub² 수준으로[16],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(3)에서 보듯 η_ext를 near-unity로 끌어올리는 일은 곧 왕복 손실 A′를 수 % 이하로 줄이는 일이며, 이 손실이 어디에서 얼마나 발생하는지를 정량화하는 것이 다음 절의 내용이다.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이 흡수는 기존 OLED 설계에서는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ITO 두께에 따른 왕복 손실을 거울의 ohmic 손실과 TCO 흡수로 나누어 Al과 Ag 반사판에 대해 비교하고, 그에 따른 추출 효율을 나타낸 것이다. ITO가 두꺼워질수록 TCO 흡수는 두께에 비례하여 커지는 반면 거울의 ohmic 손실은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Ag에서 훨씬 높게 나타나지만, ITO 두께에 따라 감소하는 경향 역시 Ag에서 두 배 더 뚜렷하다(50 nm에서 150 nm로 갈 때 Al −1.1%p, Ag −2.2%p).</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2.7배 작아지는 반면 왕복 손실 자체는 거의 변하지 않으므로(그림 2(d)), 추출 효율의 감소는 반사판이 나빠져서가 아니라 전적으로 p의 감소에서 비롯되며, Al과 Ag의 추출 효율 차이는 n_sub = 1.3에서 5%p, 2.0에서 21%p로 벌어진다(그림 2(e)). 결과적으로 고굴절 광추출 구조를 쓰면 기판에 전달되는 빛은 많아지지만 추출 효율은 감소하며, 기생 흡수가 큰 Al 소자에서는 이 감소폭이 기판 전달 모드의 향상을 상쇄하여 EQE가 n_sub ≈ 1.8에서 63%로 최대가 된 뒤 더 이상 늘지 않는다(그림 2(f)). 기존 연구들이 60% 부근에서 멈춘 것은 바로 이 지점이다. 반면 왕복 손실이 수 %에 불과한 Ag 소자에서는 EQE가 기판 굴절률에 따라 단조 증가하여 89%에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dissipation에 해당한다[18].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ohmic 손실을 최소화하고, 면저항이 확보되는 범위에서 TCO를 얇고 낮은 extinction coefficient로 만드는 것이 요구된다.</w:t>
      </w:r>
    </w:p>
    <w:p/>
    <w:p>
      <w:r>
        <w:rPr>
          <w:b w:val="0"/>
        </w:rPr>
        <w:t>금속 전극에서 필연적으로 발생하는 ohmic 손실을 피하는 대안으로 TCO와 결합한 dielectric 반사판(DBR)을 쓸 수도 있다. 열증착이 가능한 ZnS와 LiF를 10쌍 적층한 DBR을 투명 음극(ITO 50 nm) 뒤에 둔 반사판을 계산하면(그림 2(i), (j)), 흡수는 4.1%로 Ag보다 낮지만 stopband 밖의 파장과 각도에서 뒤로 투과되는 1.0%가 더해져 왕복 손실 전체는 5.1%로 Ag와 같은 수준이 된다. 다만 이때 각 층의 두께는 발광 파장에서 단순히 λ/4 조건으로 정할 수 없다. 빗각으로 입사하는 빛에 대해서는 stopband가 단파장 쪽으로 이동하여 탈출 원뿔 안쪽 각도에서 빛이 뒤로 투과되기 때문으로, 같은 10쌍이라도 550 nm에서 λ/4 조건으로 설계하면 왕복 손실이 9.5%로 커진다. 본 연구에서는 기판 내 전 각도와 발광 스펙트럼 전 파장에 대한 흡수와 투과를 모두 고려하여 각 층의 두께를 최적화하였으며, 쌍의 수를 늘리는 것보다 적층 방향으로 두께를 점진적으로 바꾸어 stopband를 넓히는 것이 효과적이었다(Supplementary Note 2). 즉 반사판이 금속이든 dielectric이든, 식 (3)이 요구하는 것은 왕복 손실이 수 % 이내라는 조건 하나이며, 전극 통합형 구조에서는 투명 전극을 두 번 지나는 DBR보다 두꺼운 Ag와 투명한 전하수송층의 조합이 더 단순하고 손실도 작다.</w:t>
      </w:r>
    </w:p>
    <w:p/>
    <w:p>
      <w:pPr>
        <w:spacing w:before="160" w:after="80"/>
      </w:pPr>
      <w:r>
        <w:rPr>
          <w:b/>
          <w:sz w:val="21"/>
        </w:rPr>
        <w:t>투명 전극의 설계 규칙</w:t>
      </w:r>
    </w:p>
    <w:p/>
    <w:p>
      <w:r>
        <w:rPr>
          <w:b w:val="0"/>
        </w:rPr>
        <w:t>전하수송층이 가시광선 대역에서 투명하고 금속 전극의 ohmic 손실을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정량화한 결과가 그림 3(a)이다.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96%에서 88%로, 달성 가능한 EQE는 93%에서 82%로 감소하고, k = 0.08에서는 EQE가 49%까지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60%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SPP 모드는 발광 쌍극자의 근접장이 금속 전극에 결합하여 생기므로, 발광층과 금속 사이의 전자수송층을 두껍게 두어 쌍극자와 금속 사이의 거리를 늘리면 결합이 줄어든다. 그림 3(b)에서도 유기물 층이 두꺼워질수록 SPP 모드가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SPP를 더 얇은 두께에서 억제할 수 있다. 그림 3(c)는 ordinary 굴절률을 1.8로 고정하고 n_e를 1.8(등방성)에서 1.5까지 낮춘 ETL을 비교한 것이다. n_e가 낮아질수록 SPP의 분산 관계가 바뀌어 SPP 피크가 기판의 light line 쪽으로 이동하며 약해지고, 그 결과 SPP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값으로, 지금까지 보고된 최고 추출 효율 75%[14]를 크게 상회하며, 통합 모델이 예측한 최대 EQE 55.9%와 0.1%p 이내로 일치한다. 150 nm의 ITO를 그대로 사용한 이 소자에서 추출 효율이 95%에 이르지 못한 것은 그림 2(c)가 보여주듯 TCO 흡수 때문으로, 모델은 이 두께에서 93.4%를 예측한다. [[MLA 소자의 EQE가 고휘도에서 기준 소자보다 가파르게 감소하는 원인(측정 휘도 범위, 소자 간 편차 등)과 1,000 cd/m²에서의 EQE, 소자 수 N 기입]]</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때문에 EQE가 61%에 그쳤다. 이 구조에서는 고굴절 기판에 갇힌 빛의 상당 부분이 음극 footprint 바깥으로 측면 전파하여 후면으로 새어나가는데, 기준 소자는 전체 휘도의 18.6%를 배면으로 잃었다. 완성된 소자의 후면을 Al 음극 주변 영역까지 포함하여 ZnS/LiF DBR로 덮으면 이 배면 누설이 0.9%로 줄어들고(Supplementary Table 1), 회수된 빛이 재활용되어 EQE는 77%로 증가하였다.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OLED 스택 자체는 전혀 바꾸지 않았다는 점이, 효율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34%에서 60%), 이 때문에 현재까지도 많은 발광체 연구가 높은 배향률을 목표로 하고 있다. 하지만 저손실 반사체와 굴절률이 정합된 고굴절 기판을 갖는 본 연구의 구조에서는 같은 범위에서 EQE가 88%에서 91%로 거의 변하지 않아, 등방성(Θ = 0.67)에 가까운 emitter로도 80% 이상의 고효율 달성이 가능하다.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90%에 근접하는 EQE에 이르는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문헌[19,20]을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문헌[13,21]의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 ⟨P_sub · B_T⟩, A′ ≡ 1 − ⟨R⟩로 치환하고 B_R ≈ 1 − B_T를 쓰면 이 급수는 식 (3)으로 합해진다(Supplementary Note 1).</w:t>
      </w:r>
    </w:p>
    <w:p/>
    <w:p>
      <w:r>
        <w:rPr>
          <w:b w:val="0"/>
        </w:rPr>
        <w:t>본문의 design rule 계산(그림 2, 3, 5)에는 별도의 언급이 없는 한 550 nm, PLQY = 1, 등방성 발광체(Θ = 0.67)를 가정하고, 전하수송층과 발광층은 가시광선 대역에서 흡수가 없는 n = 1.8의 등방성 매질로 두었다. 광학상수는 Ag는 McPeak 등[22], Al은 [[출처]], ITO는 König 등[23]의 측정값(550 nm에서 n = 1.864, k = 0.0032)을 사용하였고, IZO, ZnS, LiF는 자체 측정값[[또는 출처]]을 사용하였다. 그림 4의 소자 시뮬레이션에는 각 층의 실측 광학상수와 발광체의 [[박막 PLQY, 배향 인자 Θ]]를 사용하였다.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형성하였다[[증착 면적이 Al 음극 주변까지 포함하는지 명시]].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평가하였다[24,25]. [[각도 분해 측정 범위와 EQE 적분 방법, 기판 에지 발광 처리, 소자 수와 산포, 최대 EQE의 휘도]] 배면 누설은 [[측정 기하]]에서 전면과 배면 휘도로부터 L_back/(L_front + L_back)으로 정의하였다.</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ohmic 손실과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Al (a)와 Ag (b) 반사판을 갖는 OLED에서 ITO 두께에 따른 왕복 손실 A′를 거울의 ohmic 손실(색)과 TCO 흡수(회색)로 나눈 것.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등방성 발광체.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굴절률과 Ag의 k값은 각각 [[1.86 (König)/1.9]]와 [[3.82/3.5]]로 고정하였다.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 [[최대 EQE의 휘도, 소자 수 N]]</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 Proposed는 n = 1.8 microlens 기판 위 Ag 소자로 두께를 최적화하지 않은 것(ETL/HTL 200/200 nm). 점선은 등방성 발광체(Θ = 0.67).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가정.</w:t>
      </w:r>
    </w:p>
    <w:p/>
    <w:p>
      <w:pPr>
        <w:spacing w:before="160" w:after="80"/>
      </w:pPr>
      <w:r>
        <w:rPr>
          <w:b/>
          <w:sz w:val="24"/>
        </w:rPr>
        <w:t>보충자료 목록</w:t>
      </w:r>
    </w:p>
    <w:p/>
    <w:p>
      <w:pPr>
        <w:ind w:left="240"/>
      </w:pPr>
      <w:r>
        <w:rPr>
          <w:b w:val="0"/>
        </w:rPr>
        <w:t>– Supplementary Note 1. 식 (2), (3)의 유도와 각도·파장 분해된 행렬 형태; 닫힌형 법칙과 완전 모델의 비교(Supplementary Fig. 1).</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DBR 0, 2.5, 4.5쌍에서 5 V의 전면·배면 휘도와 배면 누설(18.6%, 3.7%, 0.9%).</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[[UDC OLEDX 보도자료/IMID 2026 초청강연, 접근일]]. [16] Yablonovitch, E. J. Opt. Soc. Am. 72, 899 (1982). [17] Miller, O. D., Yablonovitch, E. &amp; Kurtz, S. R. IEEE J. Photovolt. 2, 303 (2012). [18] [[TCO/금속 흡수 참고문헌]]. [19] [[CPS/다이폴 모델 문헌: Neyts 1998 / Furno 2012]]. [20] [[Poynting vector 모델 문헌]]. [21] [[통합(trans-scale) 모델 문헌: 본 그룹 선행 논문]]. [22] McPeak, K. M. et al. ACS Photon. 2, 326 (2015). [23] König, T. A. F. et al. ACS Nano 8, 6182 (2014). [24], [25] [[측정 장비 문헌 Ref X, Y]].</w:t>
      </w:r>
    </w:p>
    <w:p/>
    <w:p>
      <w:pPr>
        <w:spacing w:before="160" w:after="80"/>
      </w:pPr>
      <w:r>
        <w:rPr>
          <w:b/>
          <w:sz w:val="24"/>
        </w:rPr>
        <w:t>저자 확인 필요 항목 ([[ ]])</w:t>
      </w:r>
    </w:p>
    <w:p/>
    <w:p>
      <w:r>
        <w:rPr>
          <w:b w:val="0"/>
        </w:rPr>
        <w:t>1. 제목·저자·소속·교신저자. 2. 서론의 산업계 발표 인용 여부. 3. Methods: Al/IZO/ZnS/LiF 광학상수 출처, 발광체의 박막 PLQY와 Θ, Ag 반사체 증착 조건, DBR 증착 면적, 기준 소자 정의, 측정 프로토콜(적분 방법, 에지 발광, N, 산포, 최대 EQE 휘도, 1,000 cd/m²에서의 EQE), 배면 누설 측정 기하. 4. 그림 3(a) 캡션의 고정 상수(König 1.86/3.82 또는 1.9/3.5 — 실제 플롯 데이터 기준). 5. 그림 5(b)의 평탄 구간 시작 두께(150 nm) 확인. 6. 그림 5(e)의 기판 굴절률. 7. 그림 4(a) MLA 소자의 고휘도 EQE 감소 원인 문장. 8. 참고문헌 [12], [15], [18]–[21], [24], [25].</w:t>
      </w:r>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