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56DA1" w14:textId="1AC5BB44" w:rsidR="00374E67" w:rsidRDefault="00374E67" w:rsidP="00374E67">
      <w:pPr>
        <w:autoSpaceDE w:val="0"/>
        <w:autoSpaceDN w:val="0"/>
        <w:adjustRightInd w:val="0"/>
        <w:ind w:left="360"/>
        <w:jc w:val="center"/>
        <w:rPr>
          <w:rFonts w:ascii="AppleSystemUIFont" w:hAnsi="AppleSystemUIFont" w:cs="AppleSystemUIFont"/>
          <w:kern w:val="0"/>
          <w:sz w:val="26"/>
          <w:szCs w:val="26"/>
        </w:rPr>
      </w:pPr>
      <w:r>
        <w:rPr>
          <w:rFonts w:ascii="AppleSystemUIFont" w:hAnsi="AppleSystemUIFont" w:cs="AppleSystemUIFont"/>
          <w:kern w:val="0"/>
          <w:sz w:val="26"/>
          <w:szCs w:val="26"/>
        </w:rPr>
        <w:t>Frederick Asante</w:t>
      </w:r>
    </w:p>
    <w:p w14:paraId="5CB6A6F4" w14:textId="77777777" w:rsidR="00374E67" w:rsidRDefault="00374E67" w:rsidP="00374E67">
      <w:pPr>
        <w:autoSpaceDE w:val="0"/>
        <w:autoSpaceDN w:val="0"/>
        <w:adjustRightInd w:val="0"/>
        <w:ind w:left="360"/>
        <w:jc w:val="center"/>
        <w:rPr>
          <w:rFonts w:ascii="AppleSystemUIFont" w:hAnsi="AppleSystemUIFont" w:cs="AppleSystemUIFont"/>
          <w:kern w:val="0"/>
          <w:sz w:val="26"/>
          <w:szCs w:val="26"/>
        </w:rPr>
      </w:pPr>
    </w:p>
    <w:p w14:paraId="59B2F5D0" w14:textId="47BAB1D7" w:rsidR="006545AD" w:rsidRPr="006545AD" w:rsidRDefault="006545AD" w:rsidP="006545AD">
      <w:pPr>
        <w:autoSpaceDE w:val="0"/>
        <w:autoSpaceDN w:val="0"/>
        <w:adjustRightInd w:val="0"/>
        <w:ind w:left="360"/>
        <w:jc w:val="both"/>
        <w:rPr>
          <w:rFonts w:ascii="AppleSystemUIFont" w:hAnsi="AppleSystemUIFont" w:cs="AppleSystemUIFont"/>
          <w:kern w:val="0"/>
          <w:sz w:val="26"/>
          <w:szCs w:val="26"/>
        </w:rPr>
      </w:pPr>
      <w:r w:rsidRPr="006545AD">
        <w:rPr>
          <w:rFonts w:ascii="AppleSystemUIFont" w:hAnsi="AppleSystemUIFont" w:cs="AppleSystemUIFont"/>
          <w:kern w:val="0"/>
          <w:sz w:val="26"/>
          <w:szCs w:val="26"/>
        </w:rPr>
        <w:t>The General Data Protection Regulation (GDPR) is a comprehensive data protection law that came into effect in the European Union (EU) on May 25, 2018. It has had a significant impact on both the educational and business sectors.</w:t>
      </w:r>
    </w:p>
    <w:p w14:paraId="418D1BAE" w14:textId="77777777" w:rsidR="006545AD" w:rsidRDefault="006545AD" w:rsidP="006545AD">
      <w:pPr>
        <w:autoSpaceDE w:val="0"/>
        <w:autoSpaceDN w:val="0"/>
        <w:adjustRightInd w:val="0"/>
        <w:ind w:left="360"/>
        <w:jc w:val="both"/>
        <w:rPr>
          <w:rFonts w:ascii="AppleSystemUIFont" w:hAnsi="AppleSystemUIFont" w:cs="AppleSystemUIFont"/>
          <w:kern w:val="0"/>
          <w:sz w:val="26"/>
          <w:szCs w:val="26"/>
        </w:rPr>
      </w:pPr>
      <w:r w:rsidRPr="006545AD">
        <w:rPr>
          <w:rFonts w:ascii="AppleSystemUIFont" w:hAnsi="AppleSystemUIFont" w:cs="AppleSystemUIFont"/>
          <w:kern w:val="0"/>
          <w:sz w:val="26"/>
          <w:szCs w:val="26"/>
        </w:rPr>
        <w:t>Educational Sector:</w:t>
      </w:r>
    </w:p>
    <w:p w14:paraId="7BE86343" w14:textId="77777777" w:rsidR="00B5500F" w:rsidRPr="006545AD" w:rsidRDefault="00B5500F" w:rsidP="006545AD">
      <w:pPr>
        <w:autoSpaceDE w:val="0"/>
        <w:autoSpaceDN w:val="0"/>
        <w:adjustRightInd w:val="0"/>
        <w:ind w:left="360"/>
        <w:jc w:val="both"/>
        <w:rPr>
          <w:rFonts w:ascii="AppleSystemUIFont" w:hAnsi="AppleSystemUIFont" w:cs="AppleSystemUIFont"/>
          <w:kern w:val="0"/>
          <w:sz w:val="26"/>
          <w:szCs w:val="26"/>
        </w:rPr>
      </w:pPr>
    </w:p>
    <w:p w14:paraId="5D6BCA5C" w14:textId="4624C64B" w:rsidR="006545AD" w:rsidRDefault="006545AD" w:rsidP="006545AD">
      <w:pPr>
        <w:numPr>
          <w:ilvl w:val="0"/>
          <w:numId w:val="3"/>
        </w:num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Consent and Privacy Notices: Educational institutions must obtain explicit and informed consent from individuals for collecting and processing their data and provide privacy notices outlining the purpose, legal basis, and retention period of data processing.</w:t>
      </w:r>
    </w:p>
    <w:p w14:paraId="0B3F17B2" w14:textId="77777777" w:rsidR="006545AD" w:rsidRDefault="006545AD" w:rsidP="006545AD">
      <w:pPr>
        <w:numPr>
          <w:ilvl w:val="0"/>
          <w:numId w:val="3"/>
        </w:num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Data Protection Officer (DPO): Some educational institutions may need to appoint a DPO to ensure GDPR compliance and act as a point of contact for individuals and supervisory authorities.</w:t>
      </w:r>
    </w:p>
    <w:p w14:paraId="0E7CCD33" w14:textId="77777777" w:rsidR="006545AD" w:rsidRDefault="006545AD" w:rsidP="006545AD">
      <w:pPr>
        <w:numPr>
          <w:ilvl w:val="0"/>
          <w:numId w:val="3"/>
        </w:num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Security and Confidentiality: Schools and universities must implement security measures to protect personal data from unauthorized access, loss, or disclosure.</w:t>
      </w:r>
    </w:p>
    <w:p w14:paraId="64D8E695" w14:textId="77777777" w:rsidR="006545AD" w:rsidRDefault="006545AD" w:rsidP="006545AD">
      <w:pPr>
        <w:numPr>
          <w:ilvl w:val="0"/>
          <w:numId w:val="3"/>
        </w:num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Data Subject Rights: Individuals have various rights, such as access, rectification, erasure, and objection to data processing, which educational institutions must address.</w:t>
      </w:r>
    </w:p>
    <w:p w14:paraId="7012BFC9" w14:textId="77777777" w:rsidR="006545AD" w:rsidRDefault="006545AD" w:rsidP="006545AD">
      <w:pPr>
        <w:numPr>
          <w:ilvl w:val="0"/>
          <w:numId w:val="3"/>
        </w:num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Data Transfers: Adequate safeguards must be in place when transferring personal data outside the EU.</w:t>
      </w:r>
    </w:p>
    <w:p w14:paraId="3EDD024E" w14:textId="77777777" w:rsidR="00CB126F" w:rsidRDefault="00CB126F" w:rsidP="00CB126F">
      <w:pPr>
        <w:autoSpaceDE w:val="0"/>
        <w:autoSpaceDN w:val="0"/>
        <w:adjustRightInd w:val="0"/>
        <w:ind w:left="720"/>
        <w:jc w:val="both"/>
        <w:rPr>
          <w:rFonts w:ascii="AppleSystemUIFont" w:hAnsi="AppleSystemUIFont" w:cs="AppleSystemUIFont"/>
          <w:kern w:val="0"/>
          <w:sz w:val="26"/>
          <w:szCs w:val="26"/>
        </w:rPr>
      </w:pPr>
    </w:p>
    <w:p w14:paraId="1A54842C" w14:textId="60ECB916" w:rsidR="006545AD" w:rsidRDefault="00CB126F" w:rsidP="00CB126F">
      <w:pPr>
        <w:autoSpaceDE w:val="0"/>
        <w:autoSpaceDN w:val="0"/>
        <w:adjustRightInd w:val="0"/>
        <w:ind w:left="360"/>
        <w:jc w:val="both"/>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sidR="006545AD" w:rsidRPr="00CB126F">
        <w:rPr>
          <w:rFonts w:ascii="AppleSystemUIFont" w:hAnsi="AppleSystemUIFont" w:cs="AppleSystemUIFont"/>
          <w:kern w:val="0"/>
          <w:sz w:val="26"/>
          <w:szCs w:val="26"/>
        </w:rPr>
        <w:t>Business Sector:</w:t>
      </w:r>
    </w:p>
    <w:p w14:paraId="7061DAE8" w14:textId="77777777" w:rsidR="00CB126F" w:rsidRPr="00CB126F" w:rsidRDefault="00CB126F" w:rsidP="00CB126F">
      <w:pPr>
        <w:autoSpaceDE w:val="0"/>
        <w:autoSpaceDN w:val="0"/>
        <w:adjustRightInd w:val="0"/>
        <w:ind w:left="360"/>
        <w:jc w:val="both"/>
        <w:rPr>
          <w:rFonts w:ascii="AppleSystemUIFont" w:hAnsi="AppleSystemUIFont" w:cs="AppleSystemUIFont"/>
          <w:kern w:val="0"/>
          <w:sz w:val="26"/>
          <w:szCs w:val="26"/>
        </w:rPr>
      </w:pPr>
    </w:p>
    <w:p w14:paraId="375F5318" w14:textId="1A32CA7A" w:rsidR="006545AD" w:rsidRDefault="006545AD" w:rsidP="006545AD">
      <w:pPr>
        <w:numPr>
          <w:ilvl w:val="0"/>
          <w:numId w:val="3"/>
        </w:num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Lawful Basis for Processing: Businesses must establish a legal basis for processing personal data, such as contractual necessity or legitimate interests.</w:t>
      </w:r>
    </w:p>
    <w:p w14:paraId="5F0381A7" w14:textId="0BD80B02" w:rsidR="006545AD" w:rsidRDefault="006545AD" w:rsidP="006545AD">
      <w:pPr>
        <w:numPr>
          <w:ilvl w:val="0"/>
          <w:numId w:val="3"/>
        </w:num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Data Subject Rights: Individuals have rights regarding their data, and businesses must respect and address these rights.</w:t>
      </w:r>
    </w:p>
    <w:p w14:paraId="2491DDE1" w14:textId="77777777" w:rsidR="006545AD" w:rsidRDefault="006545AD" w:rsidP="006545AD">
      <w:pPr>
        <w:numPr>
          <w:ilvl w:val="0"/>
          <w:numId w:val="3"/>
        </w:num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Data Protection Officer (DPO): Some businesses may need to appoint a DPO to oversee GDPR compliance and serve as a point of contact.</w:t>
      </w:r>
    </w:p>
    <w:p w14:paraId="0AF9BE08" w14:textId="6877E4ED" w:rsidR="006545AD" w:rsidRDefault="006545AD" w:rsidP="006545AD">
      <w:pPr>
        <w:numPr>
          <w:ilvl w:val="0"/>
          <w:numId w:val="3"/>
        </w:num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Privacy by Design and Default: Privacy measures should be integrated into What are the consequences of non-compliance with GDPR? Products and services from the early stages of development.</w:t>
      </w:r>
    </w:p>
    <w:p w14:paraId="29FC02B6" w14:textId="77777777" w:rsidR="006545AD" w:rsidRDefault="006545AD" w:rsidP="006545AD">
      <w:pPr>
        <w:numPr>
          <w:ilvl w:val="0"/>
          <w:numId w:val="3"/>
        </w:num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Data Breach Notifications: Businesses must notify authorities and individuals in case of data breaches that pose risks to individuals' rights and freedoms.</w:t>
      </w:r>
    </w:p>
    <w:p w14:paraId="4400D6BC" w14:textId="77777777" w:rsidR="006545AD" w:rsidRDefault="006545AD" w:rsidP="006545AD">
      <w:pPr>
        <w:numPr>
          <w:ilvl w:val="0"/>
          <w:numId w:val="3"/>
        </w:num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International Data Transfers: Adequate safeguards are required when transferring personal data outside the EU.</w:t>
      </w:r>
    </w:p>
    <w:p w14:paraId="0EA91E9B" w14:textId="77777777" w:rsidR="006545AD" w:rsidRDefault="006545AD" w:rsidP="006545AD">
      <w:pPr>
        <w:autoSpaceDE w:val="0"/>
        <w:autoSpaceDN w:val="0"/>
        <w:adjustRightInd w:val="0"/>
        <w:jc w:val="both"/>
        <w:rPr>
          <w:rFonts w:ascii="AppleSystemUIFont" w:hAnsi="AppleSystemUIFont" w:cs="AppleSystemUIFont"/>
          <w:kern w:val="0"/>
          <w:sz w:val="26"/>
          <w:szCs w:val="26"/>
        </w:rPr>
      </w:pPr>
    </w:p>
    <w:p w14:paraId="0A5ABCD3" w14:textId="77777777" w:rsidR="006545AD" w:rsidRDefault="006545AD" w:rsidP="006545AD">
      <w:pPr>
        <w:autoSpaceDE w:val="0"/>
        <w:autoSpaceDN w:val="0"/>
        <w:adjustRightInd w:val="0"/>
        <w:jc w:val="both"/>
        <w:rPr>
          <w:rFonts w:ascii="AppleSystemUIFont" w:hAnsi="AppleSystemUIFont" w:cs="AppleSystemUIFont"/>
          <w:kern w:val="0"/>
          <w:sz w:val="26"/>
          <w:szCs w:val="26"/>
        </w:rPr>
      </w:pPr>
    </w:p>
    <w:p w14:paraId="6F3AC33C" w14:textId="0907C69A" w:rsidR="006545AD" w:rsidRDefault="006545AD" w:rsidP="006545AD">
      <w:pPr>
        <w:autoSpaceDE w:val="0"/>
        <w:autoSpaceDN w:val="0"/>
        <w:adjustRightInd w:val="0"/>
        <w:jc w:val="both"/>
        <w:rPr>
          <w:rFonts w:ascii="AppleSystemUIFont" w:hAnsi="AppleSystemUIFont" w:cs="AppleSystemUIFont"/>
          <w:kern w:val="0"/>
          <w:sz w:val="26"/>
          <w:szCs w:val="26"/>
        </w:rPr>
      </w:pPr>
      <w:r w:rsidRPr="006545AD">
        <w:rPr>
          <w:rFonts w:ascii="AppleSystemUIFont" w:hAnsi="AppleSystemUIFont" w:cs="AppleSystemUIFont"/>
          <w:kern w:val="0"/>
          <w:sz w:val="26"/>
          <w:szCs w:val="26"/>
        </w:rPr>
        <w:t>Summary:</w:t>
      </w:r>
    </w:p>
    <w:p w14:paraId="0FEA2DAC" w14:textId="77777777" w:rsidR="006545AD" w:rsidRDefault="006545AD" w:rsidP="006545AD">
      <w:pPr>
        <w:autoSpaceDE w:val="0"/>
        <w:autoSpaceDN w:val="0"/>
        <w:adjustRightInd w:val="0"/>
        <w:jc w:val="both"/>
        <w:rPr>
          <w:rFonts w:ascii="AppleSystemUIFont" w:hAnsi="AppleSystemUIFont" w:cs="AppleSystemUIFont"/>
          <w:kern w:val="0"/>
          <w:sz w:val="26"/>
          <w:szCs w:val="26"/>
        </w:rPr>
      </w:pPr>
    </w:p>
    <w:p w14:paraId="3C60C5F0" w14:textId="2AD386E1" w:rsidR="006545AD" w:rsidRDefault="006545AD" w:rsidP="006545AD">
      <w:pPr>
        <w:autoSpaceDE w:val="0"/>
        <w:autoSpaceDN w:val="0"/>
        <w:adjustRightInd w:val="0"/>
        <w:jc w:val="both"/>
        <w:rPr>
          <w:rFonts w:ascii="AppleSystemUIFont" w:hAnsi="AppleSystemUIFont" w:cs="AppleSystemUIFont"/>
          <w:kern w:val="0"/>
          <w:sz w:val="26"/>
          <w:szCs w:val="26"/>
        </w:rPr>
      </w:pPr>
      <w:r w:rsidRPr="006545AD">
        <w:rPr>
          <w:rFonts w:ascii="AppleSystemUIFont" w:hAnsi="AppleSystemUIFont" w:cs="AppleSystemUIFont"/>
          <w:kern w:val="0"/>
          <w:sz w:val="26"/>
          <w:szCs w:val="26"/>
        </w:rPr>
        <w:t>The GDPR introduced comprehensive data protection regulations in the EU. Compliance with the GDPR is crucial to protect personal data, avoid fines, and maintain a positive reputation. In the educational sector, institutions must obtain consent, ensure security, respect individuals' rights, and establish procedures for data transfers. Similarly, businesses must develop lawful bases, respect individuals' rights, appoint DPOs if necessary, implement privacy measures, handle data breaches, and ensure adequate safeguards for international data transfers.</w:t>
      </w:r>
    </w:p>
    <w:p w14:paraId="1CE018C9" w14:textId="77777777" w:rsidR="006545AD" w:rsidRDefault="006545AD" w:rsidP="006545AD">
      <w:pPr>
        <w:autoSpaceDE w:val="0"/>
        <w:autoSpaceDN w:val="0"/>
        <w:adjustRightInd w:val="0"/>
        <w:jc w:val="both"/>
        <w:rPr>
          <w:rFonts w:ascii="AppleSystemUIFont" w:hAnsi="AppleSystemUIFont" w:cs="AppleSystemUIFont"/>
          <w:kern w:val="0"/>
          <w:sz w:val="26"/>
          <w:szCs w:val="26"/>
        </w:rPr>
      </w:pPr>
    </w:p>
    <w:p w14:paraId="5DBB16D2" w14:textId="77777777" w:rsidR="006545AD" w:rsidRDefault="006545AD" w:rsidP="006545AD">
      <w:pPr>
        <w:autoSpaceDE w:val="0"/>
        <w:autoSpaceDN w:val="0"/>
        <w:adjustRightInd w:val="0"/>
        <w:jc w:val="both"/>
        <w:rPr>
          <w:rFonts w:ascii="AppleSystemUIFont" w:hAnsi="AppleSystemUIFont" w:cs="AppleSystemUIFont"/>
          <w:kern w:val="0"/>
          <w:sz w:val="26"/>
          <w:szCs w:val="26"/>
        </w:rPr>
      </w:pPr>
    </w:p>
    <w:p w14:paraId="3100C213" w14:textId="77777777" w:rsidR="006545AD" w:rsidRDefault="006545AD" w:rsidP="006545AD">
      <w:pPr>
        <w:autoSpaceDE w:val="0"/>
        <w:autoSpaceDN w:val="0"/>
        <w:adjustRightInd w:val="0"/>
        <w:jc w:val="both"/>
        <w:rPr>
          <w:rFonts w:ascii="AppleSystemUIFont" w:hAnsi="AppleSystemUIFont" w:cs="AppleSystemUIFont"/>
          <w:kern w:val="0"/>
          <w:sz w:val="26"/>
          <w:szCs w:val="26"/>
        </w:rPr>
      </w:pPr>
    </w:p>
    <w:p w14:paraId="078EEF91" w14:textId="77777777" w:rsidR="006545AD" w:rsidRDefault="006545AD" w:rsidP="006545AD">
      <w:pPr>
        <w:autoSpaceDE w:val="0"/>
        <w:autoSpaceDN w:val="0"/>
        <w:adjustRightInd w:val="0"/>
        <w:jc w:val="both"/>
        <w:rPr>
          <w:rFonts w:ascii="AppleSystemUIFont" w:hAnsi="AppleSystemUIFont" w:cs="AppleSystemUIFont"/>
          <w:kern w:val="0"/>
          <w:sz w:val="26"/>
          <w:szCs w:val="26"/>
        </w:rPr>
      </w:pPr>
    </w:p>
    <w:p w14:paraId="572A9F30" w14:textId="77777777" w:rsidR="00D00918" w:rsidRPr="0099158D" w:rsidRDefault="00D00918" w:rsidP="00D00918">
      <w:pPr>
        <w:autoSpaceDE w:val="0"/>
        <w:autoSpaceDN w:val="0"/>
        <w:adjustRightInd w:val="0"/>
        <w:ind w:left="360"/>
        <w:rPr>
          <w:rFonts w:ascii="AppleSystemUIFont" w:hAnsi="AppleSystemUIFont" w:cs="AppleSystemUIFont"/>
          <w:kern w:val="0"/>
          <w:sz w:val="26"/>
          <w:szCs w:val="26"/>
        </w:rPr>
      </w:pPr>
      <w:r w:rsidRPr="0099158D">
        <w:rPr>
          <w:rFonts w:ascii="AppleSystemUIFont" w:hAnsi="AppleSystemUIFont" w:cs="AppleSystemUIFont"/>
          <w:kern w:val="0"/>
          <w:sz w:val="26"/>
          <w:szCs w:val="26"/>
        </w:rPr>
        <w:t xml:space="preserve">What is the PCI DSS? </w:t>
      </w:r>
    </w:p>
    <w:p w14:paraId="1929CF41" w14:textId="77777777" w:rsidR="00D00918" w:rsidRDefault="00D00918" w:rsidP="00D00918">
      <w:pPr>
        <w:autoSpaceDE w:val="0"/>
        <w:autoSpaceDN w:val="0"/>
        <w:adjustRightInd w:val="0"/>
        <w:rPr>
          <w:rFonts w:ascii="AppleSystemUIFont" w:hAnsi="AppleSystemUIFont" w:cs="AppleSystemUIFont"/>
          <w:kern w:val="0"/>
          <w:sz w:val="26"/>
          <w:szCs w:val="26"/>
        </w:rPr>
      </w:pPr>
    </w:p>
    <w:p w14:paraId="7400A9C8" w14:textId="77777777" w:rsidR="00D00918" w:rsidRDefault="00D00918" w:rsidP="00D00918">
      <w:pPr>
        <w:autoSpaceDE w:val="0"/>
        <w:autoSpaceDN w:val="0"/>
        <w:adjustRightInd w:val="0"/>
        <w:jc w:val="center"/>
        <w:rPr>
          <w:rFonts w:ascii="AppleSystemUIFont" w:hAnsi="AppleSystemUIFont" w:cs="AppleSystemUIFont"/>
          <w:kern w:val="0"/>
          <w:sz w:val="26"/>
          <w:szCs w:val="26"/>
        </w:rPr>
      </w:pPr>
    </w:p>
    <w:p w14:paraId="587E4E33" w14:textId="77777777" w:rsidR="00D00918" w:rsidRPr="0099158D" w:rsidRDefault="00D00918" w:rsidP="00D00918">
      <w:pPr>
        <w:pStyle w:val="ListParagraph"/>
        <w:numPr>
          <w:ilvl w:val="0"/>
          <w:numId w:val="4"/>
        </w:numPr>
        <w:autoSpaceDE w:val="0"/>
        <w:autoSpaceDN w:val="0"/>
        <w:adjustRightInd w:val="0"/>
        <w:rPr>
          <w:rFonts w:ascii="AppleSystemUIFont" w:hAnsi="AppleSystemUIFont" w:cs="AppleSystemUIFont"/>
          <w:kern w:val="0"/>
          <w:sz w:val="26"/>
          <w:szCs w:val="26"/>
        </w:rPr>
      </w:pPr>
      <w:r w:rsidRPr="0099158D">
        <w:rPr>
          <w:rFonts w:ascii="AppleSystemUIFont" w:hAnsi="AppleSystemUIFont" w:cs="AppleSystemUIFont"/>
          <w:kern w:val="0"/>
          <w:sz w:val="26"/>
          <w:szCs w:val="26"/>
        </w:rPr>
        <w:t>The Payment Card Industry Data Security Standard (PCI DSS) is a set of security standards established by major credit card companies, including Visa, Mastercard, American Express, Discover, and JCB. Its purpose is to ensure the secure handling of payment card information and protect cardholder data from theft, fraud, and unauthorized access.</w:t>
      </w:r>
    </w:p>
    <w:p w14:paraId="008ACDC7" w14:textId="77777777" w:rsidR="00D00918" w:rsidRPr="0099158D" w:rsidRDefault="00D00918" w:rsidP="00D00918">
      <w:pPr>
        <w:pStyle w:val="ListParagraph"/>
        <w:numPr>
          <w:ilvl w:val="0"/>
          <w:numId w:val="4"/>
        </w:numPr>
        <w:autoSpaceDE w:val="0"/>
        <w:autoSpaceDN w:val="0"/>
        <w:adjustRightInd w:val="0"/>
        <w:rPr>
          <w:rFonts w:ascii="AppleSystemUIFont" w:hAnsi="AppleSystemUIFont" w:cs="AppleSystemUIFont"/>
          <w:kern w:val="0"/>
          <w:sz w:val="26"/>
          <w:szCs w:val="26"/>
        </w:rPr>
      </w:pPr>
      <w:r w:rsidRPr="0099158D">
        <w:rPr>
          <w:rFonts w:ascii="AppleSystemUIFont" w:hAnsi="AppleSystemUIFont" w:cs="AppleSystemUIFont"/>
          <w:kern w:val="0"/>
          <w:sz w:val="26"/>
          <w:szCs w:val="26"/>
        </w:rPr>
        <w:t>The PCI DSS provides a comprehensive framework of requirements and best practices that organizations must adhere to if they handle, process, store, or transmit payment card data. It applies to various entities, including merchants, service providers, financial institutions, and any organization that accepts payment cards.</w:t>
      </w:r>
    </w:p>
    <w:p w14:paraId="6804F733" w14:textId="77777777" w:rsidR="00D00918" w:rsidRPr="0099158D" w:rsidRDefault="00D00918" w:rsidP="00D00918">
      <w:pPr>
        <w:pStyle w:val="ListParagraph"/>
        <w:numPr>
          <w:ilvl w:val="0"/>
          <w:numId w:val="4"/>
        </w:numPr>
        <w:autoSpaceDE w:val="0"/>
        <w:autoSpaceDN w:val="0"/>
        <w:adjustRightInd w:val="0"/>
        <w:rPr>
          <w:rFonts w:ascii="AppleSystemUIFont" w:hAnsi="AppleSystemUIFont" w:cs="AppleSystemUIFont"/>
          <w:kern w:val="0"/>
          <w:sz w:val="26"/>
          <w:szCs w:val="26"/>
        </w:rPr>
      </w:pPr>
      <w:r w:rsidRPr="0099158D">
        <w:rPr>
          <w:rFonts w:ascii="AppleSystemUIFont" w:hAnsi="AppleSystemUIFont" w:cs="AppleSystemUIFont"/>
          <w:kern w:val="0"/>
          <w:sz w:val="26"/>
          <w:szCs w:val="26"/>
        </w:rPr>
        <w:t>The PCI DSS comprises twelve high-level requirements, further broken down into specific sub-requirements. These requirements cover various aspects of data security, including network security, system configurations, access controls, encryption, monitoring, and regular testing. Some of the essential requirements include:</w:t>
      </w:r>
    </w:p>
    <w:p w14:paraId="218C4A4E" w14:textId="77777777" w:rsidR="00D00918" w:rsidRDefault="00D00918" w:rsidP="00D00918">
      <w:pPr>
        <w:numPr>
          <w:ilvl w:val="0"/>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We install and maintain secure network infrastructure, including firewalls and closed configurations.</w:t>
      </w:r>
    </w:p>
    <w:p w14:paraId="1E0B4B0F" w14:textId="77777777" w:rsidR="00D00918" w:rsidRDefault="00D00918" w:rsidP="00D00918">
      <w:pPr>
        <w:numPr>
          <w:ilvl w:val="0"/>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They protect cardholder data through encryption and secure storage.</w:t>
      </w:r>
    </w:p>
    <w:p w14:paraId="324B452F" w14:textId="77777777" w:rsidR="00D00918" w:rsidRDefault="00D00918" w:rsidP="00D00918">
      <w:pPr>
        <w:numPr>
          <w:ilvl w:val="0"/>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We are implementing strong access control measures, including unique user IDs, strong passwords, and restrictions on physical access.</w:t>
      </w:r>
    </w:p>
    <w:p w14:paraId="0CA9E189" w14:textId="77777777" w:rsidR="00D00918" w:rsidRDefault="00D00918" w:rsidP="00D00918">
      <w:pPr>
        <w:numPr>
          <w:ilvl w:val="0"/>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We are regularly monitoring and testing networks and systems for vulnerabilities.</w:t>
      </w:r>
    </w:p>
    <w:p w14:paraId="6C3E06DB" w14:textId="77777777" w:rsidR="00D00918" w:rsidRDefault="00D00918" w:rsidP="00D00918">
      <w:pPr>
        <w:numPr>
          <w:ilvl w:val="0"/>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 am maintaining a comprehensive information security policy and educating employees about data security best practices. What are the consequences of non-compliance with PCI DSS?</w:t>
      </w:r>
    </w:p>
    <w:p w14:paraId="2299E158" w14:textId="77777777" w:rsidR="00D00918" w:rsidRPr="0099158D" w:rsidRDefault="00D00918" w:rsidP="00D00918">
      <w:pPr>
        <w:pStyle w:val="ListParagraph"/>
        <w:numPr>
          <w:ilvl w:val="0"/>
          <w:numId w:val="4"/>
        </w:numPr>
        <w:autoSpaceDE w:val="0"/>
        <w:autoSpaceDN w:val="0"/>
        <w:adjustRightInd w:val="0"/>
        <w:rPr>
          <w:rFonts w:ascii="AppleSystemUIFont" w:hAnsi="AppleSystemUIFont" w:cs="AppleSystemUIFont"/>
          <w:kern w:val="0"/>
          <w:sz w:val="26"/>
          <w:szCs w:val="26"/>
        </w:rPr>
      </w:pPr>
      <w:r w:rsidRPr="0099158D">
        <w:rPr>
          <w:rFonts w:ascii="AppleSystemUIFont" w:hAnsi="AppleSystemUIFont" w:cs="AppleSystemUIFont"/>
          <w:kern w:val="0"/>
          <w:sz w:val="26"/>
          <w:szCs w:val="26"/>
        </w:rPr>
        <w:lastRenderedPageBreak/>
        <w:t>Organizations that handle payment card data must achieve and maintain compliance with the PCI DSS. Compliance can involve self-assessment questionnaires, external audits by Qualified Security Assessors (QSAs), and regular reporting to payment card brands. Compliance requirements may vary based on factors such as the volume of card transactions and the organization's role in the payment card ecosystem.</w:t>
      </w:r>
    </w:p>
    <w:p w14:paraId="0466A219" w14:textId="77777777" w:rsidR="00D00918" w:rsidRPr="0099158D" w:rsidRDefault="00D00918" w:rsidP="00D00918">
      <w:pPr>
        <w:pStyle w:val="ListParagraph"/>
        <w:numPr>
          <w:ilvl w:val="0"/>
          <w:numId w:val="4"/>
        </w:numPr>
        <w:autoSpaceDE w:val="0"/>
        <w:autoSpaceDN w:val="0"/>
        <w:adjustRightInd w:val="0"/>
        <w:rPr>
          <w:rFonts w:ascii="AppleSystemUIFont" w:hAnsi="AppleSystemUIFont" w:cs="AppleSystemUIFont"/>
          <w:kern w:val="0"/>
          <w:sz w:val="26"/>
          <w:szCs w:val="26"/>
        </w:rPr>
      </w:pPr>
      <w:r w:rsidRPr="0099158D">
        <w:rPr>
          <w:rFonts w:ascii="AppleSystemUIFont" w:hAnsi="AppleSystemUIFont" w:cs="AppleSystemUIFont"/>
          <w:kern w:val="0"/>
          <w:sz w:val="26"/>
          <w:szCs w:val="26"/>
        </w:rPr>
        <w:t>By complying with the PCI DSS, organizations demonstrate their commitment to protecting sensitive cardholder data and reducing the risk of data breaches. Compliance helps maintain customer trust, avoids financial penalties, and ensures a secure payment card environment.</w:t>
      </w:r>
    </w:p>
    <w:p w14:paraId="7065443D" w14:textId="77777777" w:rsidR="00D00918" w:rsidRDefault="00D00918" w:rsidP="00D00918">
      <w:pPr>
        <w:autoSpaceDE w:val="0"/>
        <w:autoSpaceDN w:val="0"/>
        <w:adjustRightInd w:val="0"/>
        <w:spacing w:after="40"/>
        <w:jc w:val="center"/>
        <w:rPr>
          <w:rFonts w:ascii="AppleSystemUIFontBold" w:hAnsi="AppleSystemUIFontBold" w:cs="AppleSystemUIFontBold"/>
          <w:b/>
          <w:bCs/>
          <w:kern w:val="0"/>
          <w:sz w:val="32"/>
          <w:szCs w:val="32"/>
        </w:rPr>
      </w:pPr>
    </w:p>
    <w:p w14:paraId="77F7C9F9" w14:textId="77777777" w:rsidR="00D00918" w:rsidRDefault="00D00918" w:rsidP="00D00918">
      <w:pPr>
        <w:autoSpaceDE w:val="0"/>
        <w:autoSpaceDN w:val="0"/>
        <w:adjustRightInd w:val="0"/>
        <w:spacing w:after="40"/>
        <w:jc w:val="center"/>
        <w:rPr>
          <w:rFonts w:ascii="AppleSystemUIFontBold" w:hAnsi="AppleSystemUIFontBold" w:cs="AppleSystemUIFontBold"/>
          <w:b/>
          <w:bCs/>
          <w:kern w:val="0"/>
          <w:sz w:val="32"/>
          <w:szCs w:val="32"/>
        </w:rPr>
      </w:pPr>
    </w:p>
    <w:p w14:paraId="780C525C" w14:textId="77777777" w:rsidR="00D00918" w:rsidRDefault="00D00918" w:rsidP="00D00918"/>
    <w:p w14:paraId="59338B3C" w14:textId="77777777" w:rsidR="006545AD" w:rsidRPr="006545AD" w:rsidRDefault="006545AD" w:rsidP="006545AD">
      <w:pPr>
        <w:autoSpaceDE w:val="0"/>
        <w:autoSpaceDN w:val="0"/>
        <w:adjustRightInd w:val="0"/>
        <w:jc w:val="both"/>
        <w:rPr>
          <w:rFonts w:ascii="AppleSystemUIFont" w:hAnsi="AppleSystemUIFont" w:cs="AppleSystemUIFont"/>
          <w:kern w:val="0"/>
          <w:sz w:val="26"/>
          <w:szCs w:val="26"/>
        </w:rPr>
      </w:pPr>
    </w:p>
    <w:p w14:paraId="7D0F67B0" w14:textId="77777777" w:rsidR="00D00918" w:rsidRPr="0098390A" w:rsidRDefault="00D00918" w:rsidP="00D00918">
      <w:pPr>
        <w:autoSpaceDE w:val="0"/>
        <w:autoSpaceDN w:val="0"/>
        <w:adjustRightInd w:val="0"/>
        <w:ind w:left="360"/>
        <w:rPr>
          <w:rFonts w:ascii="AppleSystemUIFont" w:hAnsi="AppleSystemUIFont" w:cs="AppleSystemUIFont"/>
          <w:kern w:val="0"/>
          <w:sz w:val="26"/>
          <w:szCs w:val="26"/>
        </w:rPr>
      </w:pPr>
      <w:r w:rsidRPr="0098390A">
        <w:rPr>
          <w:rFonts w:ascii="AppleSystemUIFont" w:hAnsi="AppleSystemUIFont" w:cs="AppleSystemUIFont"/>
          <w:kern w:val="0"/>
          <w:sz w:val="26"/>
          <w:szCs w:val="26"/>
        </w:rPr>
        <w:t xml:space="preserve">How can a specific program satisfy the regulatory requirements of the PCI DSS?  </w:t>
      </w:r>
    </w:p>
    <w:p w14:paraId="5309B470" w14:textId="77777777" w:rsidR="00D00918" w:rsidRDefault="00D00918" w:rsidP="00D00918">
      <w:pPr>
        <w:autoSpaceDE w:val="0"/>
        <w:autoSpaceDN w:val="0"/>
        <w:adjustRightInd w:val="0"/>
        <w:rPr>
          <w:rFonts w:ascii="AppleSystemUIFont" w:hAnsi="AppleSystemUIFont" w:cs="AppleSystemUIFont"/>
          <w:kern w:val="0"/>
          <w:sz w:val="26"/>
          <w:szCs w:val="26"/>
        </w:rPr>
      </w:pPr>
    </w:p>
    <w:p w14:paraId="365BFCF0" w14:textId="77777777" w:rsidR="00D00918" w:rsidRDefault="00D00918" w:rsidP="00D00918">
      <w:pPr>
        <w:autoSpaceDE w:val="0"/>
        <w:autoSpaceDN w:val="0"/>
        <w:adjustRightInd w:val="0"/>
        <w:jc w:val="center"/>
        <w:rPr>
          <w:rFonts w:ascii="AppleSystemUIFont" w:hAnsi="AppleSystemUIFont" w:cs="AppleSystemUIFont"/>
          <w:kern w:val="0"/>
          <w:sz w:val="26"/>
          <w:szCs w:val="26"/>
        </w:rPr>
      </w:pPr>
    </w:p>
    <w:p w14:paraId="02034B46" w14:textId="77777777" w:rsidR="00D00918" w:rsidRPr="0098390A" w:rsidRDefault="00D00918" w:rsidP="00D00918">
      <w:pPr>
        <w:pStyle w:val="ListParagraph"/>
        <w:numPr>
          <w:ilvl w:val="0"/>
          <w:numId w:val="5"/>
        </w:numPr>
        <w:autoSpaceDE w:val="0"/>
        <w:autoSpaceDN w:val="0"/>
        <w:adjustRightInd w:val="0"/>
        <w:rPr>
          <w:rFonts w:ascii="AppleSystemUIFont" w:hAnsi="AppleSystemUIFont" w:cs="AppleSystemUIFont"/>
          <w:kern w:val="0"/>
          <w:sz w:val="26"/>
          <w:szCs w:val="26"/>
        </w:rPr>
      </w:pPr>
      <w:r w:rsidRPr="0098390A">
        <w:rPr>
          <w:rFonts w:ascii="AppleSystemUIFont" w:hAnsi="AppleSystemUIFont" w:cs="AppleSystemUIFont"/>
          <w:kern w:val="0"/>
          <w:sz w:val="26"/>
          <w:szCs w:val="26"/>
        </w:rPr>
        <w:t>To satisfy the regulatory requirements of the Payment Card Industry Data Security Standard (PCI DSS), a specific program should focus on the following key steps:</w:t>
      </w:r>
    </w:p>
    <w:p w14:paraId="536B65DD" w14:textId="77777777" w:rsidR="00D00918" w:rsidRDefault="00D00918" w:rsidP="00D00918">
      <w:pPr>
        <w:numPr>
          <w:ilvl w:val="0"/>
          <w:numId w:val="5"/>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Scope identification: Define the cardholder data environment (CDE) and identify systems, processes, and people that handle or have access to cardholder data.</w:t>
      </w:r>
      <w:r>
        <w:rPr>
          <w:rFonts w:ascii="MS Gothic" w:eastAsia="MS Gothic" w:hAnsi="MS Gothic" w:cs="MS Gothic" w:hint="eastAsia"/>
          <w:kern w:val="0"/>
          <w:sz w:val="26"/>
          <w:szCs w:val="26"/>
        </w:rPr>
        <w:t> </w:t>
      </w:r>
    </w:p>
    <w:p w14:paraId="5A2FBA49" w14:textId="77777777" w:rsidR="00D00918" w:rsidRDefault="00D00918" w:rsidP="00D00918">
      <w:pPr>
        <w:numPr>
          <w:ilvl w:val="0"/>
          <w:numId w:val="5"/>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Compliance assessment: Conduct a thorough evaluation to identify gaps and vulnerabilities in security controls and processes.</w:t>
      </w:r>
      <w:r>
        <w:rPr>
          <w:rFonts w:ascii="MS Gothic" w:eastAsia="MS Gothic" w:hAnsi="MS Gothic" w:cs="MS Gothic" w:hint="eastAsia"/>
          <w:kern w:val="0"/>
          <w:sz w:val="26"/>
          <w:szCs w:val="26"/>
        </w:rPr>
        <w:t> </w:t>
      </w:r>
    </w:p>
    <w:p w14:paraId="740A5BAE" w14:textId="77777777" w:rsidR="00D00918" w:rsidRDefault="00D00918" w:rsidP="00D00918">
      <w:pPr>
        <w:numPr>
          <w:ilvl w:val="0"/>
          <w:numId w:val="5"/>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Data encryption: Encrypt cardholder data during transmission and storage using robust encryption algorithms and critical management practices.</w:t>
      </w:r>
      <w:r>
        <w:rPr>
          <w:rFonts w:ascii="MS Gothic" w:eastAsia="MS Gothic" w:hAnsi="MS Gothic" w:cs="MS Gothic" w:hint="eastAsia"/>
          <w:kern w:val="0"/>
          <w:sz w:val="26"/>
          <w:szCs w:val="26"/>
        </w:rPr>
        <w:t> </w:t>
      </w:r>
    </w:p>
    <w:p w14:paraId="4C6C2842" w14:textId="77777777" w:rsidR="00D00918" w:rsidRDefault="00D00918" w:rsidP="00D00918">
      <w:pPr>
        <w:numPr>
          <w:ilvl w:val="0"/>
          <w:numId w:val="5"/>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Secure network infrastructure: Implement strong network security controls, such as firewalls, network segmentation, and intrusion detection/prevention systems.</w:t>
      </w:r>
      <w:r>
        <w:rPr>
          <w:rFonts w:ascii="MS Gothic" w:eastAsia="MS Gothic" w:hAnsi="MS Gothic" w:cs="MS Gothic" w:hint="eastAsia"/>
          <w:kern w:val="0"/>
          <w:sz w:val="26"/>
          <w:szCs w:val="26"/>
        </w:rPr>
        <w:t> </w:t>
      </w:r>
    </w:p>
    <w:p w14:paraId="6C51442A" w14:textId="77777777" w:rsidR="00D00918" w:rsidRDefault="00D00918" w:rsidP="00D00918">
      <w:pPr>
        <w:numPr>
          <w:ilvl w:val="0"/>
          <w:numId w:val="5"/>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Access controls: Limit access to cardholder data on a need-to-know basis using unique user IDs, strong passwords, and two-factor authentication.</w:t>
      </w:r>
      <w:r>
        <w:rPr>
          <w:rFonts w:ascii="MS Gothic" w:eastAsia="MS Gothic" w:hAnsi="MS Gothic" w:cs="MS Gothic" w:hint="eastAsia"/>
          <w:kern w:val="0"/>
          <w:sz w:val="26"/>
          <w:szCs w:val="26"/>
        </w:rPr>
        <w:t> </w:t>
      </w:r>
    </w:p>
    <w:p w14:paraId="04B0F772" w14:textId="77777777" w:rsidR="00D00918" w:rsidRDefault="00D00918" w:rsidP="00D00918">
      <w:pPr>
        <w:numPr>
          <w:ilvl w:val="0"/>
          <w:numId w:val="5"/>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Vulnerability management: Regularly scan and test systems for vulnerabilities, </w:t>
      </w:r>
      <w:proofErr w:type="gramStart"/>
      <w:r>
        <w:rPr>
          <w:rFonts w:ascii="AppleSystemUIFont" w:hAnsi="AppleSystemUIFont" w:cs="AppleSystemUIFont"/>
          <w:kern w:val="0"/>
          <w:sz w:val="26"/>
          <w:szCs w:val="26"/>
        </w:rPr>
        <w:t>patch</w:t>
      </w:r>
      <w:proofErr w:type="gramEnd"/>
      <w:r>
        <w:rPr>
          <w:rFonts w:ascii="AppleSystemUIFont" w:hAnsi="AppleSystemUIFont" w:cs="AppleSystemUIFont"/>
          <w:kern w:val="0"/>
          <w:sz w:val="26"/>
          <w:szCs w:val="26"/>
        </w:rPr>
        <w:t xml:space="preserve"> and update promptly, and establish a patch management program.</w:t>
      </w:r>
      <w:r>
        <w:rPr>
          <w:rFonts w:ascii="MS Gothic" w:eastAsia="MS Gothic" w:hAnsi="MS Gothic" w:cs="MS Gothic" w:hint="eastAsia"/>
          <w:kern w:val="0"/>
          <w:sz w:val="26"/>
          <w:szCs w:val="26"/>
        </w:rPr>
        <w:t> </w:t>
      </w:r>
    </w:p>
    <w:p w14:paraId="14119161" w14:textId="77777777" w:rsidR="00D00918" w:rsidRDefault="00D00918" w:rsidP="00D00918">
      <w:pPr>
        <w:numPr>
          <w:ilvl w:val="0"/>
          <w:numId w:val="5"/>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Secure coding practices: Implement fast coding guidelines and rules for software applications handling cardholder data.</w:t>
      </w:r>
      <w:r>
        <w:rPr>
          <w:rFonts w:ascii="MS Gothic" w:eastAsia="MS Gothic" w:hAnsi="MS Gothic" w:cs="MS Gothic" w:hint="eastAsia"/>
          <w:kern w:val="0"/>
          <w:sz w:val="26"/>
          <w:szCs w:val="26"/>
        </w:rPr>
        <w:t> </w:t>
      </w:r>
    </w:p>
    <w:p w14:paraId="0102FC3A" w14:textId="77777777" w:rsidR="00D00918" w:rsidRDefault="00D00918" w:rsidP="00D00918">
      <w:pPr>
        <w:numPr>
          <w:ilvl w:val="0"/>
          <w:numId w:val="5"/>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Logging and monitoring: Implement robust logging and monitoring mechanisms to detect and respond to security incidents.</w:t>
      </w:r>
      <w:r>
        <w:rPr>
          <w:rFonts w:ascii="MS Gothic" w:eastAsia="MS Gothic" w:hAnsi="MS Gothic" w:cs="MS Gothic" w:hint="eastAsia"/>
          <w:kern w:val="0"/>
          <w:sz w:val="26"/>
          <w:szCs w:val="26"/>
        </w:rPr>
        <w:t> </w:t>
      </w:r>
    </w:p>
    <w:p w14:paraId="6A92E335" w14:textId="77777777" w:rsidR="00D00918" w:rsidRDefault="00D00918" w:rsidP="00D00918">
      <w:pPr>
        <w:numPr>
          <w:ilvl w:val="0"/>
          <w:numId w:val="5"/>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Incident response: Develop and maintain an incident response plan and regularly test and update it as needed.</w:t>
      </w:r>
      <w:r>
        <w:rPr>
          <w:rFonts w:ascii="MS Gothic" w:eastAsia="MS Gothic" w:hAnsi="MS Gothic" w:cs="MS Gothic" w:hint="eastAsia"/>
          <w:kern w:val="0"/>
          <w:sz w:val="26"/>
          <w:szCs w:val="26"/>
        </w:rPr>
        <w:t> </w:t>
      </w:r>
    </w:p>
    <w:p w14:paraId="2023538E" w14:textId="77777777" w:rsidR="00D00918" w:rsidRDefault="00D00918" w:rsidP="00D00918">
      <w:pPr>
        <w:numPr>
          <w:ilvl w:val="0"/>
          <w:numId w:val="5"/>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Employee awareness and training: Provide regular security awareness and training programs to promote a security-conscious culture.</w:t>
      </w:r>
      <w:r>
        <w:rPr>
          <w:rFonts w:ascii="MS Gothic" w:eastAsia="MS Gothic" w:hAnsi="MS Gothic" w:cs="MS Gothic" w:hint="eastAsia"/>
          <w:kern w:val="0"/>
          <w:sz w:val="26"/>
          <w:szCs w:val="26"/>
        </w:rPr>
        <w:t> </w:t>
      </w:r>
    </w:p>
    <w:p w14:paraId="064931BA" w14:textId="77777777" w:rsidR="00D00918" w:rsidRDefault="00D00918" w:rsidP="00D00918">
      <w:pPr>
        <w:numPr>
          <w:ilvl w:val="0"/>
          <w:numId w:val="5"/>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Auditing and compliance reporting: Conduct regular internal audits and engage a Qualified Security Assessor (QSA) if required. Prepare and submit compliance reports to payment card brands.</w:t>
      </w:r>
      <w:r>
        <w:rPr>
          <w:rFonts w:ascii="MS Gothic" w:eastAsia="MS Gothic" w:hAnsi="MS Gothic" w:cs="MS Gothic" w:hint="eastAsia"/>
          <w:kern w:val="0"/>
          <w:sz w:val="26"/>
          <w:szCs w:val="26"/>
        </w:rPr>
        <w:t> </w:t>
      </w:r>
    </w:p>
    <w:p w14:paraId="41055675" w14:textId="77777777" w:rsidR="00D00918" w:rsidRPr="0098390A" w:rsidRDefault="00D00918" w:rsidP="00D00918">
      <w:pPr>
        <w:pStyle w:val="ListParagraph"/>
        <w:numPr>
          <w:ilvl w:val="0"/>
          <w:numId w:val="5"/>
        </w:numPr>
        <w:autoSpaceDE w:val="0"/>
        <w:autoSpaceDN w:val="0"/>
        <w:adjustRightInd w:val="0"/>
        <w:rPr>
          <w:rFonts w:ascii="AppleSystemUIFont" w:hAnsi="AppleSystemUIFont" w:cs="AppleSystemUIFont"/>
          <w:kern w:val="0"/>
          <w:sz w:val="26"/>
          <w:szCs w:val="26"/>
        </w:rPr>
      </w:pPr>
      <w:r w:rsidRPr="0098390A">
        <w:rPr>
          <w:rFonts w:ascii="AppleSystemUIFont" w:hAnsi="AppleSystemUIFont" w:cs="AppleSystemUIFont"/>
          <w:kern w:val="0"/>
          <w:sz w:val="26"/>
          <w:szCs w:val="26"/>
        </w:rPr>
        <w:t>Maintaining compliance with PCI DSS is an ongoing process that requires regular reviews, assessments, and updates to security controls to adapt to the evolving security landscape and protect cardholder data.</w:t>
      </w:r>
    </w:p>
    <w:p w14:paraId="04D28E97" w14:textId="77777777" w:rsidR="00D00918" w:rsidRDefault="00D00918" w:rsidP="00D00918">
      <w:pPr>
        <w:autoSpaceDE w:val="0"/>
        <w:autoSpaceDN w:val="0"/>
        <w:adjustRightInd w:val="0"/>
        <w:spacing w:after="40"/>
        <w:rPr>
          <w:rFonts w:ascii="AppleSystemUIFontBold" w:hAnsi="AppleSystemUIFontBold" w:cs="AppleSystemUIFontBold"/>
          <w:b/>
          <w:bCs/>
          <w:kern w:val="0"/>
          <w:sz w:val="32"/>
          <w:szCs w:val="32"/>
        </w:rPr>
      </w:pPr>
    </w:p>
    <w:p w14:paraId="1CB4E04B" w14:textId="77777777" w:rsidR="00D00918" w:rsidRDefault="00D00918" w:rsidP="00D00918">
      <w:pPr>
        <w:autoSpaceDE w:val="0"/>
        <w:autoSpaceDN w:val="0"/>
        <w:adjustRightInd w:val="0"/>
        <w:spacing w:after="40"/>
        <w:jc w:val="center"/>
        <w:rPr>
          <w:rFonts w:ascii="AppleSystemUIFontBold" w:hAnsi="AppleSystemUIFontBold" w:cs="AppleSystemUIFontBold"/>
          <w:b/>
          <w:bCs/>
          <w:kern w:val="0"/>
          <w:sz w:val="32"/>
          <w:szCs w:val="32"/>
        </w:rPr>
      </w:pPr>
    </w:p>
    <w:p w14:paraId="620D61E1" w14:textId="77777777" w:rsidR="00D00918" w:rsidRDefault="00D00918" w:rsidP="00D00918">
      <w:pPr>
        <w:autoSpaceDE w:val="0"/>
        <w:autoSpaceDN w:val="0"/>
        <w:adjustRightInd w:val="0"/>
        <w:spacing w:after="40"/>
        <w:jc w:val="center"/>
        <w:rPr>
          <w:rFonts w:ascii="AppleSystemUIFontBold" w:hAnsi="AppleSystemUIFontBold" w:cs="AppleSystemUIFontBold"/>
          <w:b/>
          <w:bCs/>
          <w:kern w:val="0"/>
          <w:sz w:val="32"/>
          <w:szCs w:val="32"/>
        </w:rPr>
      </w:pPr>
    </w:p>
    <w:p w14:paraId="3670DD44" w14:textId="77777777" w:rsidR="00D00918" w:rsidRDefault="00D00918" w:rsidP="00D00918"/>
    <w:p w14:paraId="718A0245" w14:textId="77777777" w:rsidR="00D94A51" w:rsidRDefault="00D94A51" w:rsidP="006545AD">
      <w:pPr>
        <w:jc w:val="both"/>
      </w:pPr>
    </w:p>
    <w:p w14:paraId="3F97BDCE" w14:textId="77777777" w:rsidR="00D00918" w:rsidRDefault="00D00918" w:rsidP="006545AD">
      <w:pPr>
        <w:jc w:val="both"/>
      </w:pPr>
    </w:p>
    <w:p w14:paraId="0AE7367E" w14:textId="77777777" w:rsidR="00B0158C" w:rsidRPr="00F50A57" w:rsidRDefault="00B0158C" w:rsidP="00B0158C">
      <w:pPr>
        <w:autoSpaceDE w:val="0"/>
        <w:autoSpaceDN w:val="0"/>
        <w:adjustRightInd w:val="0"/>
        <w:ind w:left="360"/>
        <w:rPr>
          <w:rFonts w:ascii="AppleSystemUIFont" w:hAnsi="AppleSystemUIFont" w:cs="AppleSystemUIFont"/>
          <w:kern w:val="0"/>
          <w:sz w:val="26"/>
          <w:szCs w:val="26"/>
        </w:rPr>
      </w:pPr>
      <w:r w:rsidRPr="00F50A57">
        <w:rPr>
          <w:rFonts w:ascii="AppleSystemUIFont" w:hAnsi="AppleSystemUIFont" w:cs="AppleSystemUIFont"/>
          <w:kern w:val="0"/>
          <w:sz w:val="26"/>
          <w:szCs w:val="26"/>
        </w:rPr>
        <w:t>In what ways can a medium non-profit violate the PCI DSS? (</w:t>
      </w:r>
      <w:proofErr w:type="gramStart"/>
      <w:r w:rsidRPr="00F50A57">
        <w:rPr>
          <w:rFonts w:ascii="AppleSystemUIFont" w:hAnsi="AppleSystemUIFont" w:cs="AppleSystemUIFont"/>
          <w:kern w:val="0"/>
          <w:sz w:val="26"/>
          <w:szCs w:val="26"/>
        </w:rPr>
        <w:t>Examples }</w:t>
      </w:r>
      <w:proofErr w:type="gramEnd"/>
      <w:r w:rsidRPr="00F50A57">
        <w:rPr>
          <w:rFonts w:ascii="AppleSystemUIFont" w:hAnsi="AppleSystemUIFont" w:cs="AppleSystemUIFont"/>
          <w:kern w:val="0"/>
          <w:sz w:val="26"/>
          <w:szCs w:val="26"/>
        </w:rPr>
        <w:t xml:space="preserve"> </w:t>
      </w:r>
    </w:p>
    <w:p w14:paraId="632234BF" w14:textId="77777777" w:rsidR="00B0158C" w:rsidRDefault="00B0158C" w:rsidP="00B0158C">
      <w:pPr>
        <w:autoSpaceDE w:val="0"/>
        <w:autoSpaceDN w:val="0"/>
        <w:adjustRightInd w:val="0"/>
        <w:rPr>
          <w:rFonts w:ascii="AppleSystemUIFont" w:hAnsi="AppleSystemUIFont" w:cs="AppleSystemUIFont"/>
          <w:kern w:val="0"/>
          <w:sz w:val="26"/>
          <w:szCs w:val="26"/>
        </w:rPr>
      </w:pPr>
    </w:p>
    <w:p w14:paraId="324E6D56" w14:textId="77777777" w:rsidR="00B0158C" w:rsidRDefault="00B0158C" w:rsidP="00B0158C">
      <w:pPr>
        <w:autoSpaceDE w:val="0"/>
        <w:autoSpaceDN w:val="0"/>
        <w:adjustRightInd w:val="0"/>
        <w:jc w:val="center"/>
        <w:rPr>
          <w:rFonts w:ascii="AppleSystemUIFont" w:hAnsi="AppleSystemUIFont" w:cs="AppleSystemUIFont"/>
          <w:kern w:val="0"/>
          <w:sz w:val="26"/>
          <w:szCs w:val="26"/>
        </w:rPr>
      </w:pPr>
    </w:p>
    <w:p w14:paraId="05C54FF1" w14:textId="77777777" w:rsidR="00B0158C" w:rsidRDefault="00B0158C" w:rsidP="00B0158C">
      <w:pPr>
        <w:pStyle w:val="ListParagraph"/>
        <w:autoSpaceDE w:val="0"/>
        <w:autoSpaceDN w:val="0"/>
        <w:adjustRightInd w:val="0"/>
        <w:rPr>
          <w:rFonts w:ascii="AppleSystemUIFont" w:hAnsi="AppleSystemUIFont" w:cs="AppleSystemUIFont"/>
          <w:kern w:val="0"/>
          <w:sz w:val="26"/>
          <w:szCs w:val="26"/>
        </w:rPr>
      </w:pPr>
      <w:r w:rsidRPr="00F50A57">
        <w:rPr>
          <w:rFonts w:ascii="AppleSystemUIFont" w:hAnsi="AppleSystemUIFont" w:cs="AppleSystemUIFont"/>
          <w:kern w:val="0"/>
          <w:sz w:val="26"/>
          <w:szCs w:val="26"/>
        </w:rPr>
        <w:t>A medium non-profit organization can violate the Payment Card Industry Data Security Standard (PCI DSS) in several ways, including:</w:t>
      </w:r>
    </w:p>
    <w:p w14:paraId="7D987FE7" w14:textId="77777777" w:rsidR="00B0158C" w:rsidRPr="00F50A57" w:rsidRDefault="00B0158C" w:rsidP="00B0158C">
      <w:pPr>
        <w:pStyle w:val="ListParagraph"/>
        <w:autoSpaceDE w:val="0"/>
        <w:autoSpaceDN w:val="0"/>
        <w:adjustRightInd w:val="0"/>
        <w:rPr>
          <w:rFonts w:ascii="AppleSystemUIFont" w:hAnsi="AppleSystemUIFont" w:cs="AppleSystemUIFont"/>
          <w:kern w:val="0"/>
          <w:sz w:val="26"/>
          <w:szCs w:val="26"/>
        </w:rPr>
      </w:pPr>
    </w:p>
    <w:p w14:paraId="5E6FB954" w14:textId="77777777" w:rsidR="00B0158C" w:rsidRDefault="00B0158C" w:rsidP="00B0158C">
      <w:pPr>
        <w:numPr>
          <w:ilvl w:val="0"/>
          <w:numId w:val="6"/>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We store sensitive cardholder data beyond what is necessary instead of tokenization or encryption.</w:t>
      </w:r>
    </w:p>
    <w:p w14:paraId="7F25A174" w14:textId="77777777" w:rsidR="00B0158C" w:rsidRDefault="00B0158C" w:rsidP="00B0158C">
      <w:pPr>
        <w:numPr>
          <w:ilvl w:val="0"/>
          <w:numId w:val="6"/>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Allowing weak passwords or using default vendor-supplied passwords rather than enforcing strong password policies and multi-factor authentication.</w:t>
      </w:r>
    </w:p>
    <w:p w14:paraId="61AFEC74" w14:textId="77777777" w:rsidR="00B0158C" w:rsidRDefault="00B0158C" w:rsidP="00B0158C">
      <w:pPr>
        <w:numPr>
          <w:ilvl w:val="0"/>
          <w:numId w:val="6"/>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They fail to implement robust network security measures like firewalls, intrusion detection/prevention systems, and regular vulnerability scanning.</w:t>
      </w:r>
    </w:p>
    <w:p w14:paraId="350F0E29" w14:textId="77777777" w:rsidR="00B0158C" w:rsidRDefault="00B0158C" w:rsidP="00B0158C">
      <w:pPr>
        <w:numPr>
          <w:ilvl w:val="0"/>
          <w:numId w:val="6"/>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Not restricting access to cardholder data on a need-to-know basis, including inadequate user access management and role-based access controls.</w:t>
      </w:r>
    </w:p>
    <w:p w14:paraId="1D9F0394" w14:textId="77777777" w:rsidR="00B0158C" w:rsidRDefault="00B0158C" w:rsidP="00B0158C">
      <w:pPr>
        <w:numPr>
          <w:ilvl w:val="0"/>
          <w:numId w:val="6"/>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You must provide sufficient security awareness and training programs to staff, leading to a lack of understanding and compliance.</w:t>
      </w:r>
    </w:p>
    <w:p w14:paraId="7858FF95" w14:textId="77777777" w:rsidR="00B0158C" w:rsidRDefault="00B0158C" w:rsidP="00B0158C">
      <w:pPr>
        <w:numPr>
          <w:ilvl w:val="0"/>
          <w:numId w:val="6"/>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They must ensure that third-party service providers handling cardholder data are PCI DSS compliant.</w:t>
      </w:r>
    </w:p>
    <w:p w14:paraId="0951E786" w14:textId="77777777" w:rsidR="00B0158C" w:rsidRPr="00F50A57" w:rsidRDefault="00B0158C" w:rsidP="00B0158C">
      <w:pPr>
        <w:pStyle w:val="ListParagraph"/>
        <w:numPr>
          <w:ilvl w:val="0"/>
          <w:numId w:val="6"/>
        </w:numPr>
        <w:autoSpaceDE w:val="0"/>
        <w:autoSpaceDN w:val="0"/>
        <w:adjustRightInd w:val="0"/>
        <w:rPr>
          <w:rFonts w:ascii="AppleSystemUIFont" w:hAnsi="AppleSystemUIFont" w:cs="AppleSystemUIFont"/>
          <w:kern w:val="0"/>
          <w:sz w:val="26"/>
          <w:szCs w:val="26"/>
        </w:rPr>
      </w:pPr>
      <w:r w:rsidRPr="00F50A57">
        <w:rPr>
          <w:rFonts w:ascii="AppleSystemUIFont" w:hAnsi="AppleSystemUIFont" w:cs="AppleSystemUIFont"/>
          <w:kern w:val="0"/>
          <w:sz w:val="26"/>
          <w:szCs w:val="26"/>
        </w:rPr>
        <w:t xml:space="preserve">These violations can result in potential penalties, reputational damage, and </w:t>
      </w:r>
      <w:r>
        <w:rPr>
          <w:rFonts w:ascii="AppleSystemUIFont" w:hAnsi="AppleSystemUIFont" w:cs="AppleSystemUIFont"/>
          <w:kern w:val="0"/>
          <w:sz w:val="26"/>
          <w:szCs w:val="26"/>
        </w:rPr>
        <w:t xml:space="preserve">an </w:t>
      </w:r>
      <w:r w:rsidRPr="00F50A57">
        <w:rPr>
          <w:rFonts w:ascii="AppleSystemUIFont" w:hAnsi="AppleSystemUIFont" w:cs="AppleSystemUIFont"/>
          <w:kern w:val="0"/>
          <w:sz w:val="26"/>
          <w:szCs w:val="26"/>
        </w:rPr>
        <w:t xml:space="preserve">increased risk of data breaches for the non-profit organization. </w:t>
      </w:r>
      <w:r>
        <w:rPr>
          <w:rFonts w:ascii="AppleSystemUIFont" w:hAnsi="AppleSystemUIFont" w:cs="AppleSystemUIFont"/>
          <w:kern w:val="0"/>
          <w:sz w:val="26"/>
          <w:szCs w:val="26"/>
        </w:rPr>
        <w:t>Non-profits must understand</w:t>
      </w:r>
      <w:r w:rsidRPr="00F50A57">
        <w:rPr>
          <w:rFonts w:ascii="AppleSystemUIFont" w:hAnsi="AppleSystemUIFont" w:cs="AppleSystemUIFont"/>
          <w:kern w:val="0"/>
          <w:sz w:val="26"/>
          <w:szCs w:val="26"/>
        </w:rPr>
        <w:t xml:space="preserve"> and address these areas to maintain PCI DSS compliance and protect cardholder data.</w:t>
      </w:r>
    </w:p>
    <w:p w14:paraId="6F191A9D" w14:textId="77777777" w:rsidR="00D00918" w:rsidRDefault="00D00918" w:rsidP="006545AD">
      <w:pPr>
        <w:jc w:val="both"/>
      </w:pPr>
    </w:p>
    <w:p w14:paraId="07E87D67" w14:textId="77777777" w:rsidR="00D00918" w:rsidRDefault="00D00918" w:rsidP="006545AD">
      <w:pPr>
        <w:jc w:val="both"/>
      </w:pPr>
    </w:p>
    <w:p w14:paraId="3E1E673A" w14:textId="77777777" w:rsidR="00B0158C" w:rsidRDefault="00B0158C" w:rsidP="006545AD">
      <w:pPr>
        <w:jc w:val="both"/>
      </w:pPr>
    </w:p>
    <w:p w14:paraId="58F444AE" w14:textId="77777777" w:rsidR="00B0158C" w:rsidRPr="00126936" w:rsidRDefault="00B0158C" w:rsidP="00B0158C">
      <w:pPr>
        <w:autoSpaceDE w:val="0"/>
        <w:autoSpaceDN w:val="0"/>
        <w:adjustRightInd w:val="0"/>
        <w:ind w:left="360"/>
        <w:rPr>
          <w:rFonts w:ascii="AppleSystemUIFont" w:hAnsi="AppleSystemUIFont" w:cs="AppleSystemUIFont"/>
          <w:kern w:val="0"/>
          <w:sz w:val="26"/>
          <w:szCs w:val="26"/>
        </w:rPr>
      </w:pPr>
      <w:r w:rsidRPr="00126936">
        <w:rPr>
          <w:rFonts w:ascii="AppleSystemUIFont" w:hAnsi="AppleSystemUIFont" w:cs="AppleSystemUIFont"/>
          <w:kern w:val="0"/>
          <w:sz w:val="26"/>
          <w:szCs w:val="26"/>
        </w:rPr>
        <w:t xml:space="preserve">What are the fines/consequences associated with violating the PCI DSS? </w:t>
      </w:r>
    </w:p>
    <w:p w14:paraId="2DFB9B22" w14:textId="77777777" w:rsidR="00B0158C" w:rsidRDefault="00B0158C" w:rsidP="00B0158C">
      <w:pPr>
        <w:autoSpaceDE w:val="0"/>
        <w:autoSpaceDN w:val="0"/>
        <w:adjustRightInd w:val="0"/>
        <w:rPr>
          <w:rFonts w:ascii="AppleSystemUIFont" w:hAnsi="AppleSystemUIFont" w:cs="AppleSystemUIFont"/>
          <w:kern w:val="0"/>
          <w:sz w:val="26"/>
          <w:szCs w:val="26"/>
        </w:rPr>
      </w:pPr>
    </w:p>
    <w:p w14:paraId="287B2B9D" w14:textId="77777777" w:rsidR="00B0158C" w:rsidRDefault="00B0158C" w:rsidP="00B0158C">
      <w:pPr>
        <w:autoSpaceDE w:val="0"/>
        <w:autoSpaceDN w:val="0"/>
        <w:adjustRightInd w:val="0"/>
        <w:jc w:val="center"/>
        <w:rPr>
          <w:rFonts w:ascii="AppleSystemUIFont" w:hAnsi="AppleSystemUIFont" w:cs="AppleSystemUIFont"/>
          <w:kern w:val="0"/>
          <w:sz w:val="26"/>
          <w:szCs w:val="26"/>
        </w:rPr>
      </w:pPr>
    </w:p>
    <w:p w14:paraId="1844EBB9" w14:textId="77777777" w:rsidR="00B0158C" w:rsidRPr="00126936" w:rsidRDefault="00B0158C" w:rsidP="00B0158C">
      <w:pPr>
        <w:autoSpaceDE w:val="0"/>
        <w:autoSpaceDN w:val="0"/>
        <w:adjustRightInd w:val="0"/>
        <w:ind w:left="360"/>
        <w:rPr>
          <w:rFonts w:ascii="AppleSystemUIFont" w:hAnsi="AppleSystemUIFont" w:cs="AppleSystemUIFont"/>
          <w:kern w:val="0"/>
          <w:sz w:val="26"/>
          <w:szCs w:val="26"/>
        </w:rPr>
      </w:pPr>
      <w:r w:rsidRPr="00126936">
        <w:rPr>
          <w:rFonts w:ascii="AppleSystemUIFont" w:hAnsi="AppleSystemUIFont" w:cs="AppleSystemUIFont"/>
          <w:kern w:val="0"/>
          <w:sz w:val="26"/>
          <w:szCs w:val="26"/>
        </w:rPr>
        <w:t>Violating the Payment Card Industry Data Security Standard (PCI DSS) can have significant fines and consequences for organizations. Here is a summary of the potential penalties:</w:t>
      </w:r>
    </w:p>
    <w:p w14:paraId="2713C8D6" w14:textId="77777777" w:rsidR="00B0158C" w:rsidRDefault="00B0158C" w:rsidP="00B0158C">
      <w:pPr>
        <w:numPr>
          <w:ilvl w:val="0"/>
          <w:numId w:val="7"/>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Fines from Payment Card Brands: Payment card brands, such as Visa, Mastercard, American Express, Discover, and JCB, can impose penalties on non-compliant organizations. The penalties can vary depending on the severity and duration of the non-compliance.</w:t>
      </w:r>
      <w:r>
        <w:rPr>
          <w:rFonts w:ascii="MS Gothic" w:eastAsia="MS Gothic" w:hAnsi="MS Gothic" w:cs="MS Gothic" w:hint="eastAsia"/>
          <w:kern w:val="0"/>
          <w:sz w:val="26"/>
          <w:szCs w:val="26"/>
        </w:rPr>
        <w:t> </w:t>
      </w:r>
    </w:p>
    <w:p w14:paraId="3D0C8F29" w14:textId="77777777" w:rsidR="00B0158C" w:rsidRDefault="00B0158C" w:rsidP="00B0158C">
      <w:pPr>
        <w:numPr>
          <w:ilvl w:val="0"/>
          <w:numId w:val="7"/>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Increased Transaction Fees: Non-compliant organizations may face higher transaction fees imposed by payment card brands due to their failure to meet PCI DSS requirements.</w:t>
      </w:r>
      <w:r>
        <w:rPr>
          <w:rFonts w:ascii="MS Gothic" w:eastAsia="MS Gothic" w:hAnsi="MS Gothic" w:cs="MS Gothic" w:hint="eastAsia"/>
          <w:kern w:val="0"/>
          <w:sz w:val="26"/>
          <w:szCs w:val="26"/>
        </w:rPr>
        <w:t> </w:t>
      </w:r>
    </w:p>
    <w:p w14:paraId="25DCF46F" w14:textId="77777777" w:rsidR="00B0158C" w:rsidRDefault="00B0158C" w:rsidP="00B0158C">
      <w:pPr>
        <w:numPr>
          <w:ilvl w:val="0"/>
          <w:numId w:val="7"/>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Reputational Damage: Non-compliance with PCI DSS can lead to reputational damage for organizations. News of a data breach or non-compliance can erode customer trust and confidence, resulting in potential loss of business and damage to the organization's reputation.</w:t>
      </w:r>
      <w:r>
        <w:rPr>
          <w:rFonts w:ascii="MS Gothic" w:eastAsia="MS Gothic" w:hAnsi="MS Gothic" w:cs="MS Gothic" w:hint="eastAsia"/>
          <w:kern w:val="0"/>
          <w:sz w:val="26"/>
          <w:szCs w:val="26"/>
        </w:rPr>
        <w:t> </w:t>
      </w:r>
    </w:p>
    <w:p w14:paraId="289A0651" w14:textId="77777777" w:rsidR="00B0158C" w:rsidRDefault="00B0158C" w:rsidP="00B0158C">
      <w:pPr>
        <w:numPr>
          <w:ilvl w:val="0"/>
          <w:numId w:val="7"/>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Legal Consequences: Non-compliance may also result in legal consequences, such as lawsuits from affected individuals, regulatory investigations, and potential fines or penalties imposed by government authorities or regulatory bodies.</w:t>
      </w:r>
      <w:r>
        <w:rPr>
          <w:rFonts w:ascii="MS Gothic" w:eastAsia="MS Gothic" w:hAnsi="MS Gothic" w:cs="MS Gothic" w:hint="eastAsia"/>
          <w:kern w:val="0"/>
          <w:sz w:val="26"/>
          <w:szCs w:val="26"/>
        </w:rPr>
        <w:t> </w:t>
      </w:r>
    </w:p>
    <w:p w14:paraId="37F1098C" w14:textId="77777777" w:rsidR="00B0158C" w:rsidRDefault="00B0158C" w:rsidP="00B0158C">
      <w:pPr>
        <w:numPr>
          <w:ilvl w:val="0"/>
          <w:numId w:val="7"/>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Loss of Card Processing Privileges: In severe non-compliance or repeated violations, payment card brands may revoke an organization's privilege to process payment card transactions. This can substantially impact the organization's ability to conduct business.</w:t>
      </w:r>
      <w:r>
        <w:rPr>
          <w:rFonts w:ascii="MS Gothic" w:eastAsia="MS Gothic" w:hAnsi="MS Gothic" w:cs="MS Gothic" w:hint="eastAsia"/>
          <w:kern w:val="0"/>
          <w:sz w:val="26"/>
          <w:szCs w:val="26"/>
        </w:rPr>
        <w:t> </w:t>
      </w:r>
    </w:p>
    <w:p w14:paraId="35081B93" w14:textId="77777777" w:rsidR="00B0158C" w:rsidRDefault="00B0158C" w:rsidP="00B0158C">
      <w:pPr>
        <w:numPr>
          <w:ilvl w:val="0"/>
          <w:numId w:val="7"/>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Remediation Costs: Organizations found to be non-compliant will incur costs to address the identified issues, implement necessary security measures, and achieve compliance. These costs include technology investments, audits, assessments, and remediation efforts.</w:t>
      </w:r>
      <w:r>
        <w:rPr>
          <w:rFonts w:ascii="MS Gothic" w:eastAsia="MS Gothic" w:hAnsi="MS Gothic" w:cs="MS Gothic" w:hint="eastAsia"/>
          <w:kern w:val="0"/>
          <w:sz w:val="26"/>
          <w:szCs w:val="26"/>
        </w:rPr>
        <w:t> </w:t>
      </w:r>
    </w:p>
    <w:p w14:paraId="649738AE" w14:textId="1369F248" w:rsidR="00B0158C" w:rsidRPr="00B0158C" w:rsidRDefault="00B0158C" w:rsidP="00B0158C">
      <w:pPr>
        <w:pStyle w:val="ListParagraph"/>
        <w:numPr>
          <w:ilvl w:val="0"/>
          <w:numId w:val="7"/>
        </w:numPr>
        <w:autoSpaceDE w:val="0"/>
        <w:autoSpaceDN w:val="0"/>
        <w:adjustRightInd w:val="0"/>
        <w:rPr>
          <w:rFonts w:ascii="AppleSystemUIFont" w:hAnsi="AppleSystemUIFont" w:cs="AppleSystemUIFont"/>
          <w:kern w:val="0"/>
          <w:sz w:val="26"/>
          <w:szCs w:val="26"/>
        </w:rPr>
      </w:pPr>
      <w:r w:rsidRPr="00126936">
        <w:rPr>
          <w:rFonts w:ascii="AppleSystemUIFont" w:hAnsi="AppleSystemUIFont" w:cs="AppleSystemUIFont"/>
          <w:kern w:val="0"/>
          <w:sz w:val="26"/>
          <w:szCs w:val="26"/>
        </w:rPr>
        <w:t xml:space="preserve">It is important to note that the specific fines and consequences associated with PCI DSS violations may vary based on the circumstances, the level of non-compliance, and the response of the payment card </w:t>
      </w:r>
      <w:proofErr w:type="gramStart"/>
      <w:r w:rsidRPr="00126936">
        <w:rPr>
          <w:rFonts w:ascii="AppleSystemUIFont" w:hAnsi="AppleSystemUIFont" w:cs="AppleSystemUIFont"/>
          <w:kern w:val="0"/>
          <w:sz w:val="26"/>
          <w:szCs w:val="26"/>
        </w:rPr>
        <w:t>brands</w:t>
      </w:r>
      <w:proofErr w:type="gramEnd"/>
      <w:r w:rsidRPr="00126936">
        <w:rPr>
          <w:rFonts w:ascii="AppleSystemUIFont" w:hAnsi="AppleSystemUIFont" w:cs="AppleSystemUIFont"/>
          <w:kern w:val="0"/>
          <w:sz w:val="26"/>
          <w:szCs w:val="26"/>
        </w:rPr>
        <w:t xml:space="preserve"> and regulatory authorities involved. Organizations should prioritize PCI DSS compliance to avoid these penalties and protect their reputation, customer trust, and financial stability.</w:t>
      </w:r>
    </w:p>
    <w:p w14:paraId="38CD956A" w14:textId="77777777" w:rsidR="00B0158C" w:rsidRDefault="00B0158C" w:rsidP="006545AD">
      <w:pPr>
        <w:jc w:val="both"/>
      </w:pPr>
    </w:p>
    <w:p w14:paraId="409616C4" w14:textId="77777777" w:rsidR="00B0158C" w:rsidRDefault="00B0158C" w:rsidP="006545AD">
      <w:pPr>
        <w:jc w:val="both"/>
      </w:pPr>
    </w:p>
    <w:sectPr w:rsidR="00B0158C" w:rsidSect="0026279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DDE2BC1"/>
    <w:multiLevelType w:val="hybridMultilevel"/>
    <w:tmpl w:val="AC2C8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D7592"/>
    <w:multiLevelType w:val="hybridMultilevel"/>
    <w:tmpl w:val="5D12E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17DB3"/>
    <w:multiLevelType w:val="hybridMultilevel"/>
    <w:tmpl w:val="5CA6A6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FC65312"/>
    <w:multiLevelType w:val="hybridMultilevel"/>
    <w:tmpl w:val="3EBAD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F6497"/>
    <w:multiLevelType w:val="hybridMultilevel"/>
    <w:tmpl w:val="9E8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7822425">
    <w:abstractNumId w:val="0"/>
  </w:num>
  <w:num w:numId="2" w16cid:durableId="2132431716">
    <w:abstractNumId w:val="1"/>
  </w:num>
  <w:num w:numId="3" w16cid:durableId="1402487156">
    <w:abstractNumId w:val="3"/>
  </w:num>
  <w:num w:numId="4" w16cid:durableId="1258127262">
    <w:abstractNumId w:val="6"/>
  </w:num>
  <w:num w:numId="5" w16cid:durableId="1536698450">
    <w:abstractNumId w:val="4"/>
  </w:num>
  <w:num w:numId="6" w16cid:durableId="49813521">
    <w:abstractNumId w:val="2"/>
  </w:num>
  <w:num w:numId="7" w16cid:durableId="1315318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AD"/>
    <w:rsid w:val="0015301B"/>
    <w:rsid w:val="00374E67"/>
    <w:rsid w:val="004500C4"/>
    <w:rsid w:val="006545AD"/>
    <w:rsid w:val="007720D5"/>
    <w:rsid w:val="00B0158C"/>
    <w:rsid w:val="00B5500F"/>
    <w:rsid w:val="00BB5705"/>
    <w:rsid w:val="00CB126F"/>
    <w:rsid w:val="00D00918"/>
    <w:rsid w:val="00D842EA"/>
    <w:rsid w:val="00D92100"/>
    <w:rsid w:val="00D9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FFBB5"/>
  <w15:chartTrackingRefBased/>
  <w15:docId w15:val="{D80B29B4-3376-3B4C-A154-53E3EB68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Asante</dc:creator>
  <cp:keywords/>
  <dc:description/>
  <cp:lastModifiedBy>Microsoft Office User</cp:lastModifiedBy>
  <cp:revision>3</cp:revision>
  <dcterms:created xsi:type="dcterms:W3CDTF">2023-05-19T17:26:00Z</dcterms:created>
  <dcterms:modified xsi:type="dcterms:W3CDTF">2023-05-20T01:00:00Z</dcterms:modified>
</cp:coreProperties>
</file>