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44"/>
        </w:rPr>
        <w:t>计算机软件著作权登记</w:t>
      </w:r>
    </w:p>
    <w:p>
      <w:pPr>
        <w:spacing w:after="320"/>
        <w:jc w:val="center"/>
      </w:pPr>
      <w:r>
        <w:rPr>
          <w:rFonts w:ascii="黑体" w:hAnsi="黑体" w:eastAsia="黑体"/>
          <w:b/>
          <w:sz w:val="36"/>
        </w:rPr>
        <w:t>申请信息采集及确认表</w:t>
      </w:r>
    </w:p>
    <w:p>
      <w:pPr>
        <w:pStyle w:val="Heading1"/>
      </w:pPr>
      <w:r>
        <w:rPr>
          <w:rFonts w:ascii="黑体" w:hAnsi="黑体" w:eastAsia="黑体"/>
        </w:rP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5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软件全称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小企业静态网站生成与管理平台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软件简称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静站宝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分类号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30200-0000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软件类型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应用软件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开发完成日期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2026年07月16日</w:t>
            </w:r>
          </w:p>
        </w:tc>
      </w:tr>
      <w:tr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首次发表日期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未发表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 w:val="0"/>
                <w:sz w:val="21"/>
              </w:rPr>
              <w:t>发表状态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b w:val="0"/>
                <w:sz w:val="21"/>
              </w:rPr>
              <w:t>未发表</w:t>
            </w:r>
          </w:p>
        </w:tc>
      </w:tr>
    </w:tbl>
    <w:p/>
    <w:p>
      <w:pPr>
        <w:spacing w:after="120"/>
      </w:pPr>
      <w:r>
        <w:rPr>
          <w:rFonts w:ascii="黑体" w:hAnsi="黑体" w:eastAsia="黑体"/>
          <w:b/>
          <w:sz w:val="24"/>
        </w:rPr>
        <w:t>软件用途简述：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本软件是面向小企业主的网站搭建与管理平台。用户无需编写代码，通过填表方式即可创建、编辑和发布企业展示型网站。软件将用户填写的内容生成为纯静态 HTML/CSS/JS 文件，可部署到任何 CDN 或 Web 服务器，不依赖后端运行时环境。目标用户为制造业、贸易、服务业、餐饮业等不会编程的小企业老板。</w:t>
      </w:r>
    </w:p>
    <w:p>
      <w:pPr>
        <w:pStyle w:val="Heading1"/>
      </w:pPr>
      <w:r>
        <w:rPr>
          <w:rFonts w:ascii="黑体" w:hAnsi="黑体" w:eastAsia="黑体"/>
        </w:rPr>
        <w:t>二、著作权人信息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著作权人名称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昆山德恩基电子科技有限公司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统一社会信用代码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91320583301852194E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注册地址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昆山开发区郭泽路15号E栋厂房二楼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法定代表人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谷永林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0512-50133094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证件类型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统一社会信用代码证书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著作权人类型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法人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三、开发者信息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开发者名称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昆山德恩基电子科技有限公司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开发者类型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法人——与著作权人相同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四、运行环境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1. 硬件环境（服务器端）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CPU：Intel Xeon / AMD EPYC 或同等性能云服务器（2 核以上）；内存：2 GB 以上；硬盘：20 GB 以上可用空间；网络：公网 IP + 域名。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2. 硬件环境（客户端）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普通 PC / Mac，支持现代浏览器（Chrome 90+ / Firefox 90+ / Edge 90+），屏幕分辨率 1280×720 以上。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3. 软件环境（服务器端）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操作系统：Ubuntu 20.04+ / CentOS 7+ / Windows Server 2016+；Python 3.9 及以上；Web 服务器：Nginx（反向代理）+ Gunicorn；数据库：SQLite 3。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4. 软件环境（客户端）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操作系统：Windows 10+ / macOS 11+ / Linux；浏览器：Chrome 90+ / Firefox 90+ / Edge 90+。</w:t>
      </w:r>
    </w:p>
    <w:p>
      <w:pPr>
        <w:pStyle w:val="Heading1"/>
      </w:pPr>
      <w:r>
        <w:rPr>
          <w:rFonts w:ascii="黑体" w:hAnsi="黑体" w:eastAsia="黑体"/>
        </w:rPr>
        <w:t>五、开发信息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编程语言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Python 3.9+（后端核心）、JavaScript（前端交互）、HTML+CSS（模板与样式）、YAML（数据存储）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代码行数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总计约 128,000 行（Python 21,598 行 / HTML 31,505 行 / CSS 24,357 行 / JavaScript 4,358 行 / YAML 20,666 行）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Visual Studio Code、Git、Flask CLI、Chrome DevTools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开发起止日期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2026年05月05日 — 2026年07月16日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开发周期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约 2.5 个月，共 291 次提交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六、技术特点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1. 静态站点生成：将用户内容编译为纯 HTML 文件输出，无需服务器端运行时，网站加载速度快、安全性高。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2. 多因子账户身份系统：支持邮箱和手机号双渠道注册与登录，统一 AccountIdentity 身份标识管理，支持绑定多个邮箱/手机号、设置主身份和解除非主身份绑定。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3. 安全认证体系：采用"邮箱/手机号 + 密码"主登录方式，辅以 6 位一次性验证码通道；密码使用 Werkzeug 自适应哈希算法存储，支持 30 天多设备持久会话和远程撤销。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4. 一次性验证码系统：注册、登录、找回密码和身份绑定统一走验证码通道；验证码 10 分钟有效、最多 5 次尝试、按账号限流，生成新码自动作废旧码。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5. 账户中心工作区：独立 iframe 隔离的账户管理界面，覆盖个人资料、我的站点、账号安全、回收站四大板块。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6. 模块化页面构建（Block 系统）：页面由可复用的功能块组装而成，用户只需选择模块并填写内容。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7. 数据文件存储：网站内容存储为 YAML 文件而非数据库记录，平台关停后用户数据不丢失。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8. 站点软删除与回收站：删除站点仅设置标记，数据库记录和磁盘文件完整保留，支持一键恢复。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9. 一键导出 ZIP：用户可将完整网站打包下载，部署到任意 CDN。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10. 字体子集化：自动提取网站实际使用的字符，将中文字体从 5-10MB 压缩至 15KB 以下。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11. 多语言翻译：集成翻译引擎，自动翻译网站内容到多语言版本。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12. 模板系统：支持多套网站模板，用户可切换模板而不丢失内容数据。</w:t>
      </w:r>
    </w:p>
    <w:p>
      <w:pPr>
        <w:pStyle w:val="Heading1"/>
      </w:pPr>
      <w:r>
        <w:rPr>
          <w:rFonts w:ascii="黑体" w:hAnsi="黑体" w:eastAsia="黑体"/>
        </w:rPr>
        <w:t>七、主要功能模块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用户认证系统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邮箱/手机号注册登录、验证码找回密码、多设备会话管理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账户中心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个人资料编辑、站点管理、账号安全设置、回收站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身份管理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多邮箱/手机号绑定、主身份设置、身份验证与解绑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会话管理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30 天多设备持久登录、设备列表查看、远程撤销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站点管理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创建/删除/切换站点、基本信息设置（Logo、主色、菜单）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页面编辑器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可视化页面布局，添加/删除/排序功能模块（Block）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数据集管理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产品列表、文章列表等结构化数据的增删改查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媒体库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图片上传、管理、自动压缩优化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模板选择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多套网站模板预览与切换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静态站点生成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Jinja2 模板引擎渲染，输出纯静态 HTML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一键导出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打包完整站点为 ZIP 文件下载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字体子集化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中文字体按需提取，大幅减小字体文件体积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多语言翻译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网站内容多语言自动翻译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站点回收站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软删除与恢复，数据不丢失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400"/>
      </w:pPr>
      <w:r>
        <w:rPr>
          <w:rFonts w:ascii="宋体" w:hAnsi="宋体" w:eastAsia="宋体"/>
          <w:b w:val="0"/>
          <w:sz w:val="22"/>
        </w:rPr>
        <w:t>以上信息确认无误。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240"/>
      </w:pPr>
      <w:r>
        <w:rPr>
          <w:rFonts w:ascii="宋体" w:hAnsi="宋体" w:eastAsia="宋体"/>
          <w:b/>
          <w:sz w:val="22"/>
        </w:rPr>
        <w:t>著作权人（盖章）：昆山德恩基电子科技有限公司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日期：      年    月    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