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F3FB6" w14:textId="77777777" w:rsidR="00C36E7D" w:rsidRPr="00C36E7D" w:rsidRDefault="00C36E7D" w:rsidP="00C36E7D">
      <w:pPr>
        <w:rPr>
          <w:sz w:val="19"/>
          <w:szCs w:val="19"/>
        </w:rPr>
      </w:pPr>
      <w:bookmarkStart w:id="0" w:name="_DV_M2"/>
      <w:bookmarkStart w:id="1" w:name="_DV_C178"/>
      <w:bookmarkStart w:id="2" w:name="_DV_C184"/>
      <w:bookmarkStart w:id="3" w:name="_DV_C196"/>
      <w:bookmarkStart w:id="4" w:name="_DV_C221"/>
      <w:bookmarkEnd w:id="0"/>
      <w:r w:rsidRPr="00C36E7D">
        <w:rPr>
          <w:sz w:val="19"/>
          <w:szCs w:val="19"/>
        </w:rPr>
        <w:t>(For ISV Royalty Program Only)</w:t>
      </w:r>
    </w:p>
    <w:tbl>
      <w:tblPr>
        <w:tblW w:w="9540" w:type="dxa"/>
        <w:tblInd w:w="108" w:type="dxa"/>
        <w:tblLook w:val="01E0" w:firstRow="1" w:lastRow="1" w:firstColumn="1" w:lastColumn="1" w:noHBand="0" w:noVBand="0"/>
      </w:tblPr>
      <w:tblGrid>
        <w:gridCol w:w="9540"/>
      </w:tblGrid>
      <w:tr w:rsidR="00C36E7D" w:rsidRPr="00C36E7D" w14:paraId="7A5F3FB8" w14:textId="77777777" w:rsidTr="00C36E7D">
        <w:trPr>
          <w:trHeight w:val="642"/>
        </w:trPr>
        <w:tc>
          <w:tcPr>
            <w:tcW w:w="9540" w:type="dxa"/>
            <w:shd w:val="clear" w:color="auto" w:fill="000080"/>
            <w:hideMark/>
          </w:tcPr>
          <w:p w14:paraId="7A5F3FB7" w14:textId="77777777" w:rsidR="00C36E7D" w:rsidRPr="00C36E7D" w:rsidRDefault="00C36E7D" w:rsidP="009334D4">
            <w:pPr>
              <w:pStyle w:val="Heading1"/>
              <w:numPr>
                <w:ilvl w:val="0"/>
                <w:numId w:val="0"/>
              </w:numPr>
              <w:tabs>
                <w:tab w:val="left" w:pos="720"/>
              </w:tabs>
              <w:rPr>
                <w:sz w:val="24"/>
                <w:szCs w:val="24"/>
                <w:lang w:eastAsia="zh-CN"/>
              </w:rPr>
            </w:pPr>
            <w:bookmarkStart w:id="5" w:name="_Toc104876522"/>
            <w:bookmarkStart w:id="6" w:name="_Toc116219487"/>
            <w:r w:rsidRPr="00666055">
              <w:rPr>
                <w:sz w:val="24"/>
                <w:szCs w:val="24"/>
              </w:rPr>
              <w:t>Microsoft</w:t>
            </w:r>
            <w:r w:rsidRPr="00666055">
              <w:rPr>
                <w:sz w:val="24"/>
                <w:szCs w:val="24"/>
                <w:vertAlign w:val="superscript"/>
              </w:rPr>
              <w:t>®</w:t>
            </w:r>
            <w:r w:rsidRPr="00666055">
              <w:rPr>
                <w:sz w:val="24"/>
                <w:szCs w:val="24"/>
              </w:rPr>
              <w:t xml:space="preserve"> </w:t>
            </w:r>
            <w:bookmarkEnd w:id="5"/>
            <w:bookmarkEnd w:id="6"/>
            <w:r w:rsidR="009334D4">
              <w:rPr>
                <w:sz w:val="24"/>
                <w:szCs w:val="24"/>
              </w:rPr>
              <w:t>InfoPath</w:t>
            </w:r>
            <w:r w:rsidRPr="00666055">
              <w:rPr>
                <w:sz w:val="24"/>
                <w:szCs w:val="24"/>
                <w:vertAlign w:val="superscript"/>
              </w:rPr>
              <w:t>®</w:t>
            </w:r>
            <w:r w:rsidRPr="00666055">
              <w:rPr>
                <w:sz w:val="24"/>
                <w:szCs w:val="24"/>
              </w:rPr>
              <w:t xml:space="preserve"> 2013 </w:t>
            </w:r>
            <w:r w:rsidRPr="00666055">
              <w:rPr>
                <w:rFonts w:cs="Arial"/>
                <w:b w:val="0"/>
                <w:sz w:val="24"/>
                <w:szCs w:val="24"/>
                <w:u w:val="single"/>
              </w:rPr>
              <w:fldChar w:fldCharType="begin">
                <w:ffData>
                  <w:name w:val="Text33"/>
                  <w:enabled/>
                  <w:calcOnExit w:val="0"/>
                  <w:textInput/>
                </w:ffData>
              </w:fldChar>
            </w:r>
            <w:r w:rsidRPr="00666055">
              <w:rPr>
                <w:rFonts w:cs="Arial"/>
                <w:b w:val="0"/>
                <w:sz w:val="24"/>
                <w:szCs w:val="24"/>
                <w:u w:val="single"/>
              </w:rPr>
              <w:instrText xml:space="preserve"> FORMTEXT </w:instrText>
            </w:r>
            <w:r w:rsidRPr="00666055">
              <w:rPr>
                <w:rFonts w:cs="Arial"/>
                <w:b w:val="0"/>
                <w:sz w:val="24"/>
                <w:szCs w:val="24"/>
                <w:u w:val="single"/>
              </w:rPr>
            </w:r>
            <w:r w:rsidRPr="00666055">
              <w:rPr>
                <w:rFonts w:cs="Arial"/>
                <w:b w:val="0"/>
                <w:sz w:val="24"/>
                <w:szCs w:val="24"/>
                <w:u w:val="single"/>
              </w:rPr>
              <w:fldChar w:fldCharType="separate"/>
            </w:r>
            <w:bookmarkStart w:id="7" w:name="_GoBack"/>
            <w:r w:rsidRPr="00666055">
              <w:rPr>
                <w:rFonts w:cs="Arial"/>
                <w:b w:val="0"/>
                <w:noProof/>
                <w:sz w:val="24"/>
                <w:szCs w:val="24"/>
                <w:u w:val="single"/>
              </w:rPr>
              <w:t> </w:t>
            </w:r>
            <w:r w:rsidRPr="00666055">
              <w:rPr>
                <w:rFonts w:cs="Arial"/>
                <w:b w:val="0"/>
                <w:noProof/>
                <w:sz w:val="24"/>
                <w:szCs w:val="24"/>
                <w:u w:val="single"/>
              </w:rPr>
              <w:t> </w:t>
            </w:r>
            <w:r w:rsidRPr="00666055">
              <w:rPr>
                <w:rFonts w:cs="Arial"/>
                <w:b w:val="0"/>
                <w:noProof/>
                <w:sz w:val="24"/>
                <w:szCs w:val="24"/>
                <w:u w:val="single"/>
              </w:rPr>
              <w:t> </w:t>
            </w:r>
            <w:r w:rsidRPr="00666055">
              <w:rPr>
                <w:rFonts w:cs="Arial"/>
                <w:b w:val="0"/>
                <w:noProof/>
                <w:sz w:val="24"/>
                <w:szCs w:val="24"/>
                <w:u w:val="single"/>
              </w:rPr>
              <w:t> </w:t>
            </w:r>
            <w:r w:rsidRPr="00666055">
              <w:rPr>
                <w:rFonts w:cs="Arial"/>
                <w:b w:val="0"/>
                <w:noProof/>
                <w:sz w:val="24"/>
                <w:szCs w:val="24"/>
                <w:u w:val="single"/>
              </w:rPr>
              <w:t> </w:t>
            </w:r>
            <w:bookmarkEnd w:id="7"/>
            <w:r w:rsidRPr="00666055">
              <w:rPr>
                <w:rFonts w:cs="Arial"/>
                <w:b w:val="0"/>
                <w:sz w:val="24"/>
                <w:szCs w:val="24"/>
                <w:u w:val="single"/>
              </w:rPr>
              <w:fldChar w:fldCharType="end"/>
            </w:r>
            <w:r w:rsidRPr="00666055">
              <w:rPr>
                <w:sz w:val="24"/>
                <w:szCs w:val="24"/>
                <w:vertAlign w:val="superscript"/>
              </w:rPr>
              <w:footnoteReference w:id="2"/>
            </w:r>
            <w:r w:rsidRPr="00666055">
              <w:rPr>
                <w:sz w:val="24"/>
                <w:szCs w:val="24"/>
              </w:rPr>
              <w:t xml:space="preserve"> Edition </w:t>
            </w:r>
            <w:r w:rsidRPr="00666055">
              <w:rPr>
                <w:sz w:val="24"/>
                <w:szCs w:val="24"/>
                <w:vertAlign w:val="superscript"/>
              </w:rPr>
              <w:footnoteReference w:id="3"/>
            </w:r>
          </w:p>
        </w:tc>
      </w:tr>
      <w:tr w:rsidR="00C36E7D" w:rsidRPr="00C36E7D" w14:paraId="7A5F3FBA" w14:textId="77777777" w:rsidTr="00C36E7D">
        <w:trPr>
          <w:trHeight w:val="72"/>
        </w:trPr>
        <w:tc>
          <w:tcPr>
            <w:tcW w:w="9540" w:type="dxa"/>
          </w:tcPr>
          <w:p w14:paraId="7A5F3FB9" w14:textId="77777777" w:rsidR="00C36E7D" w:rsidRPr="00C36E7D" w:rsidRDefault="00C36E7D">
            <w:pPr>
              <w:spacing w:before="120" w:after="120"/>
              <w:rPr>
                <w:rFonts w:eastAsia="MS Mincho" w:cs="Tahoma"/>
                <w:sz w:val="24"/>
                <w:szCs w:val="24"/>
                <w:lang w:eastAsia="zh-CN"/>
              </w:rPr>
            </w:pPr>
          </w:p>
        </w:tc>
      </w:tr>
      <w:tr w:rsidR="00C36E7D" w:rsidRPr="00666055" w14:paraId="7A5F3FBD" w14:textId="77777777" w:rsidTr="00C36E7D">
        <w:trPr>
          <w:trHeight w:val="720"/>
        </w:trPr>
        <w:tc>
          <w:tcPr>
            <w:tcW w:w="9540" w:type="dxa"/>
          </w:tcPr>
          <w:p w14:paraId="7A5F3FBB" w14:textId="77777777" w:rsidR="00C36E7D" w:rsidRPr="00666055" w:rsidRDefault="00C36E7D" w:rsidP="0086655A">
            <w:pPr>
              <w:pStyle w:val="LicenseNumberChar"/>
              <w:rPr>
                <w:rFonts w:cs="Arial"/>
                <w:sz w:val="24"/>
                <w:szCs w:val="24"/>
                <w:u w:val="single"/>
              </w:rPr>
            </w:pPr>
            <w:r w:rsidRPr="00666055">
              <w:rPr>
                <w:sz w:val="24"/>
                <w:szCs w:val="24"/>
              </w:rPr>
              <w:t xml:space="preserve">Licenses: </w:t>
            </w:r>
            <w:r w:rsidRPr="00666055">
              <w:rPr>
                <w:rFonts w:cs="Arial"/>
                <w:sz w:val="24"/>
                <w:szCs w:val="24"/>
                <w:u w:val="single"/>
              </w:rPr>
              <w:fldChar w:fldCharType="begin">
                <w:ffData>
                  <w:name w:val="Text33"/>
                  <w:enabled/>
                  <w:calcOnExit w:val="0"/>
                  <w:textInput/>
                </w:ffData>
              </w:fldChar>
            </w:r>
            <w:r w:rsidRPr="00666055">
              <w:rPr>
                <w:rFonts w:cs="Arial"/>
                <w:sz w:val="24"/>
                <w:szCs w:val="24"/>
                <w:u w:val="single"/>
              </w:rPr>
              <w:instrText xml:space="preserve"> FORMTEXT </w:instrText>
            </w:r>
            <w:r w:rsidRPr="00666055">
              <w:rPr>
                <w:rFonts w:cs="Arial"/>
                <w:sz w:val="24"/>
                <w:szCs w:val="24"/>
                <w:u w:val="single"/>
              </w:rPr>
            </w:r>
            <w:r w:rsidRPr="00666055">
              <w:rPr>
                <w:rFonts w:cs="Arial"/>
                <w:sz w:val="24"/>
                <w:szCs w:val="24"/>
                <w:u w:val="single"/>
              </w:rPr>
              <w:fldChar w:fldCharType="separate"/>
            </w:r>
            <w:r w:rsidRPr="00666055">
              <w:rPr>
                <w:rFonts w:cs="Arial"/>
                <w:noProof/>
                <w:sz w:val="24"/>
                <w:szCs w:val="24"/>
                <w:u w:val="single"/>
              </w:rPr>
              <w:t> </w:t>
            </w:r>
            <w:r w:rsidRPr="00666055">
              <w:rPr>
                <w:rFonts w:cs="Arial"/>
                <w:noProof/>
                <w:sz w:val="24"/>
                <w:szCs w:val="24"/>
                <w:u w:val="single"/>
              </w:rPr>
              <w:t> </w:t>
            </w:r>
            <w:r w:rsidRPr="00666055">
              <w:rPr>
                <w:rFonts w:cs="Arial"/>
                <w:noProof/>
                <w:sz w:val="24"/>
                <w:szCs w:val="24"/>
                <w:u w:val="single"/>
              </w:rPr>
              <w:t> </w:t>
            </w:r>
            <w:r w:rsidRPr="00666055">
              <w:rPr>
                <w:rFonts w:cs="Arial"/>
                <w:noProof/>
                <w:sz w:val="24"/>
                <w:szCs w:val="24"/>
                <w:u w:val="single"/>
              </w:rPr>
              <w:t> </w:t>
            </w:r>
            <w:r w:rsidRPr="00666055">
              <w:rPr>
                <w:rFonts w:cs="Arial"/>
                <w:noProof/>
                <w:sz w:val="24"/>
                <w:szCs w:val="24"/>
                <w:u w:val="single"/>
              </w:rPr>
              <w:t> </w:t>
            </w:r>
            <w:r w:rsidRPr="00666055">
              <w:rPr>
                <w:rFonts w:cs="Arial"/>
                <w:sz w:val="24"/>
                <w:szCs w:val="24"/>
                <w:u w:val="single"/>
              </w:rPr>
              <w:fldChar w:fldCharType="end"/>
            </w:r>
            <w:r w:rsidRPr="00666055">
              <w:rPr>
                <w:rStyle w:val="LicenseNumSuperChar"/>
                <w:b/>
                <w:sz w:val="24"/>
                <w:szCs w:val="24"/>
                <w:vertAlign w:val="superscript"/>
              </w:rPr>
              <w:footnoteReference w:id="4"/>
            </w:r>
          </w:p>
          <w:p w14:paraId="7A5F3FBC" w14:textId="77777777" w:rsidR="00666055" w:rsidRPr="00666055" w:rsidRDefault="00666055" w:rsidP="0086655A">
            <w:pPr>
              <w:pStyle w:val="LicenseNumberChar"/>
              <w:rPr>
                <w:sz w:val="24"/>
                <w:szCs w:val="24"/>
              </w:rPr>
            </w:pPr>
          </w:p>
        </w:tc>
      </w:tr>
      <w:tr w:rsidR="00C36E7D" w:rsidRPr="00C36E7D" w14:paraId="7A5F3FBF" w14:textId="77777777" w:rsidTr="00C36E7D">
        <w:trPr>
          <w:trHeight w:val="513"/>
        </w:trPr>
        <w:tc>
          <w:tcPr>
            <w:tcW w:w="9540" w:type="dxa"/>
            <w:shd w:val="clear" w:color="auto" w:fill="000080"/>
          </w:tcPr>
          <w:p w14:paraId="7A5F3FBE" w14:textId="77777777" w:rsidR="00C36E7D" w:rsidRPr="00C36E7D" w:rsidRDefault="00C36E7D" w:rsidP="00C36E7D">
            <w:pPr>
              <w:pStyle w:val="Heading2"/>
              <w:numPr>
                <w:ilvl w:val="0"/>
                <w:numId w:val="0"/>
              </w:numPr>
              <w:tabs>
                <w:tab w:val="left" w:pos="720"/>
              </w:tabs>
              <w:jc w:val="both"/>
              <w:rPr>
                <w:rFonts w:cs="Tahoma"/>
                <w:lang w:eastAsia="zh-CN"/>
              </w:rPr>
            </w:pPr>
            <w:r w:rsidRPr="00C36E7D">
              <w:t>END-USER LICENSE AGREEMENT</w:t>
            </w:r>
          </w:p>
        </w:tc>
      </w:tr>
    </w:tbl>
    <w:p w14:paraId="7A5F3FC0" w14:textId="77777777" w:rsidR="009F11B8" w:rsidRPr="00B93513" w:rsidRDefault="007111BF" w:rsidP="009F11B8">
      <w:pPr>
        <w:widowControl w:val="0"/>
        <w:spacing w:before="120" w:after="120" w:line="240" w:lineRule="auto"/>
        <w:rPr>
          <w:rFonts w:cs="Tahoma"/>
          <w:caps/>
          <w:szCs w:val="20"/>
        </w:rPr>
      </w:pPr>
      <w:r w:rsidRPr="00B93513">
        <w:rPr>
          <w:rFonts w:cs="Tahoma"/>
          <w:szCs w:val="20"/>
        </w:rPr>
        <w:t xml:space="preserve">Thank you for choosing </w:t>
      </w:r>
      <w:r w:rsidR="00502A61" w:rsidRPr="00B93513">
        <w:rPr>
          <w:rFonts w:cs="Tahoma"/>
          <w:szCs w:val="20"/>
        </w:rPr>
        <w:t xml:space="preserve">a software application that includes </w:t>
      </w:r>
      <w:r w:rsidRPr="00B93513">
        <w:rPr>
          <w:rFonts w:cs="Tahoma"/>
          <w:szCs w:val="20"/>
        </w:rPr>
        <w:t xml:space="preserve">Microsoft </w:t>
      </w:r>
      <w:r w:rsidR="000B7003" w:rsidRPr="00B93513">
        <w:rPr>
          <w:rFonts w:cs="Tahoma"/>
          <w:szCs w:val="20"/>
        </w:rPr>
        <w:t>Office 2013</w:t>
      </w:r>
      <w:r w:rsidRPr="00B93513">
        <w:rPr>
          <w:rFonts w:cs="Tahoma"/>
          <w:szCs w:val="20"/>
        </w:rPr>
        <w:t xml:space="preserve">. This is a license agreement between </w:t>
      </w:r>
      <w:r w:rsidR="00845205" w:rsidRPr="00B93513">
        <w:rPr>
          <w:rFonts w:cs="Tahoma"/>
          <w:szCs w:val="20"/>
        </w:rPr>
        <w:t>the licensor of the software application or suite of applications with which you acquired the Microsoft software (“</w:t>
      </w:r>
      <w:r w:rsidR="0093041B" w:rsidRPr="00B93513">
        <w:rPr>
          <w:rFonts w:cs="Tahoma"/>
          <w:szCs w:val="20"/>
        </w:rPr>
        <w:t>l</w:t>
      </w:r>
      <w:r w:rsidR="00845205" w:rsidRPr="00B93513">
        <w:rPr>
          <w:rFonts w:cs="Tahoma"/>
          <w:szCs w:val="20"/>
        </w:rPr>
        <w:t xml:space="preserve">icensor”) and </w:t>
      </w:r>
      <w:r w:rsidRPr="00B93513">
        <w:rPr>
          <w:rFonts w:cs="Tahoma"/>
          <w:szCs w:val="20"/>
        </w:rPr>
        <w:t>you. For your convenience, we’ve organized this agreement</w:t>
      </w:r>
      <w:r w:rsidR="00267BE0" w:rsidRPr="00B93513">
        <w:rPr>
          <w:rFonts w:cs="Tahoma"/>
          <w:szCs w:val="20"/>
        </w:rPr>
        <w:t xml:space="preserve"> into two parts. T</w:t>
      </w:r>
      <w:r w:rsidR="00B404B1" w:rsidRPr="00B93513">
        <w:rPr>
          <w:rFonts w:cs="Tahoma"/>
          <w:szCs w:val="20"/>
        </w:rPr>
        <w:t xml:space="preserve">he first </w:t>
      </w:r>
      <w:r w:rsidR="00267BE0" w:rsidRPr="00B93513">
        <w:rPr>
          <w:rFonts w:cs="Tahoma"/>
          <w:szCs w:val="20"/>
        </w:rPr>
        <w:t>part includes introductory terms</w:t>
      </w:r>
      <w:r w:rsidR="001749AD" w:rsidRPr="00B93513">
        <w:rPr>
          <w:rFonts w:cs="Tahoma"/>
          <w:szCs w:val="20"/>
        </w:rPr>
        <w:t xml:space="preserve">; the </w:t>
      </w:r>
      <w:r w:rsidR="007F1B44" w:rsidRPr="00B93513">
        <w:rPr>
          <w:rFonts w:cs="Tahoma"/>
          <w:szCs w:val="20"/>
        </w:rPr>
        <w:t xml:space="preserve">Additional </w:t>
      </w:r>
      <w:r w:rsidR="003579AA" w:rsidRPr="00B93513">
        <w:rPr>
          <w:rFonts w:cs="Tahoma"/>
          <w:szCs w:val="20"/>
        </w:rPr>
        <w:t>T</w:t>
      </w:r>
      <w:r w:rsidR="007F1B44" w:rsidRPr="00B93513">
        <w:rPr>
          <w:rFonts w:cs="Tahoma"/>
          <w:szCs w:val="20"/>
        </w:rPr>
        <w:t>erms</w:t>
      </w:r>
      <w:r w:rsidR="001F5185" w:rsidRPr="00B93513">
        <w:rPr>
          <w:rFonts w:cs="Tahoma"/>
          <w:szCs w:val="20"/>
        </w:rPr>
        <w:t xml:space="preserve"> </w:t>
      </w:r>
      <w:r w:rsidR="001749AD" w:rsidRPr="00B93513">
        <w:rPr>
          <w:rFonts w:cs="Tahoma"/>
          <w:szCs w:val="20"/>
        </w:rPr>
        <w:t xml:space="preserve">follow and </w:t>
      </w:r>
      <w:r w:rsidR="007F1B44" w:rsidRPr="00B93513">
        <w:rPr>
          <w:rFonts w:cs="Tahoma"/>
          <w:szCs w:val="20"/>
        </w:rPr>
        <w:t xml:space="preserve">contain greater detail. </w:t>
      </w:r>
      <w:r w:rsidRPr="00B93513">
        <w:rPr>
          <w:rFonts w:cs="Tahoma"/>
          <w:szCs w:val="20"/>
        </w:rPr>
        <w:t>You should review the entire agreement</w:t>
      </w:r>
      <w:r w:rsidR="00267BE0" w:rsidRPr="00B93513">
        <w:rPr>
          <w:rFonts w:cs="Tahoma"/>
          <w:szCs w:val="20"/>
        </w:rPr>
        <w:t>, including any linked terms,</w:t>
      </w:r>
      <w:r w:rsidRPr="00B93513">
        <w:rPr>
          <w:rFonts w:cs="Tahoma"/>
          <w:szCs w:val="20"/>
        </w:rPr>
        <w:t xml:space="preserve"> because all of the terms are important and </w:t>
      </w:r>
      <w:r w:rsidR="00CF6F62" w:rsidRPr="00B93513">
        <w:rPr>
          <w:rFonts w:cs="Tahoma"/>
          <w:szCs w:val="20"/>
        </w:rPr>
        <w:t>together create this contract</w:t>
      </w:r>
      <w:r w:rsidR="0056209C" w:rsidRPr="00B93513">
        <w:rPr>
          <w:rFonts w:cs="Tahoma"/>
          <w:szCs w:val="20"/>
        </w:rPr>
        <w:t xml:space="preserve"> </w:t>
      </w:r>
      <w:r w:rsidR="00CF6F62" w:rsidRPr="00B93513">
        <w:rPr>
          <w:rFonts w:cs="Tahoma"/>
          <w:szCs w:val="20"/>
        </w:rPr>
        <w:t xml:space="preserve">that </w:t>
      </w:r>
      <w:r w:rsidRPr="00B93513">
        <w:rPr>
          <w:rFonts w:cs="Tahoma"/>
          <w:szCs w:val="20"/>
        </w:rPr>
        <w:t>appl</w:t>
      </w:r>
      <w:r w:rsidR="00CF6F62" w:rsidRPr="00B93513">
        <w:rPr>
          <w:rFonts w:cs="Tahoma"/>
          <w:szCs w:val="20"/>
        </w:rPr>
        <w:t>ies</w:t>
      </w:r>
      <w:r w:rsidRPr="00B93513">
        <w:rPr>
          <w:rFonts w:cs="Tahoma"/>
          <w:szCs w:val="20"/>
        </w:rPr>
        <w:t xml:space="preserve"> to you</w:t>
      </w:r>
      <w:r w:rsidR="001749AD" w:rsidRPr="00B93513">
        <w:rPr>
          <w:rFonts w:cs="Tahoma"/>
          <w:szCs w:val="20"/>
        </w:rPr>
        <w:t>.</w:t>
      </w:r>
      <w:r w:rsidRPr="00B93513">
        <w:rPr>
          <w:rFonts w:cs="Tahoma"/>
          <w:szCs w:val="20"/>
        </w:rPr>
        <w:t xml:space="preserve"> </w:t>
      </w:r>
      <w:r w:rsidR="00CF6F62" w:rsidRPr="00B93513">
        <w:rPr>
          <w:rFonts w:cs="Tahoma"/>
          <w:szCs w:val="20"/>
        </w:rPr>
        <w:t xml:space="preserve">You </w:t>
      </w:r>
      <w:r w:rsidR="00267BE0" w:rsidRPr="00B93513">
        <w:rPr>
          <w:rFonts w:cs="Tahoma"/>
          <w:szCs w:val="20"/>
        </w:rPr>
        <w:t xml:space="preserve">can </w:t>
      </w:r>
      <w:r w:rsidR="00CF6F62" w:rsidRPr="00B93513">
        <w:rPr>
          <w:rFonts w:cs="Tahoma"/>
          <w:szCs w:val="20"/>
        </w:rPr>
        <w:t>review linked terms</w:t>
      </w:r>
      <w:r w:rsidR="00267BE0" w:rsidRPr="00B93513">
        <w:rPr>
          <w:rFonts w:cs="Tahoma"/>
          <w:szCs w:val="20"/>
        </w:rPr>
        <w:t xml:space="preserve"> by pasting the forward link into your browser window</w:t>
      </w:r>
      <w:r w:rsidR="00CF6F62" w:rsidRPr="00B93513">
        <w:rPr>
          <w:rFonts w:cs="Tahoma"/>
          <w:szCs w:val="20"/>
        </w:rPr>
        <w:t>.</w:t>
      </w:r>
      <w:bookmarkStart w:id="8" w:name="_DV_M13"/>
      <w:bookmarkEnd w:id="8"/>
      <w:r w:rsidR="00C92B10" w:rsidRPr="00B93513">
        <w:rPr>
          <w:rFonts w:cs="Tahoma"/>
          <w:szCs w:val="20"/>
        </w:rPr>
        <w:t xml:space="preserve"> </w:t>
      </w:r>
      <w:r w:rsidR="00267BE0" w:rsidRPr="00B93513">
        <w:rPr>
          <w:rFonts w:cs="Tahoma"/>
          <w:b/>
          <w:caps/>
          <w:szCs w:val="20"/>
        </w:rPr>
        <w:t>T</w:t>
      </w:r>
      <w:r w:rsidR="00C92B10" w:rsidRPr="00B93513">
        <w:rPr>
          <w:rFonts w:cs="Tahoma"/>
          <w:b/>
          <w:caps/>
          <w:szCs w:val="20"/>
        </w:rPr>
        <w:t xml:space="preserve">he Additional Terms contain a binding arbitration clause and class action waiver. </w:t>
      </w:r>
      <w:r w:rsidR="00267BE0" w:rsidRPr="00B93513">
        <w:rPr>
          <w:rFonts w:cs="Tahoma"/>
          <w:b/>
          <w:caps/>
          <w:szCs w:val="20"/>
        </w:rPr>
        <w:t>If you live in the United States, the</w:t>
      </w:r>
      <w:r w:rsidR="00C92B10" w:rsidRPr="00B93513">
        <w:rPr>
          <w:rFonts w:cs="Tahoma"/>
          <w:b/>
          <w:caps/>
          <w:szCs w:val="20"/>
        </w:rPr>
        <w:t>se affect your rights to res</w:t>
      </w:r>
      <w:r w:rsidR="00267BE0" w:rsidRPr="00B93513">
        <w:rPr>
          <w:rFonts w:cs="Tahoma"/>
          <w:b/>
          <w:caps/>
          <w:szCs w:val="20"/>
        </w:rPr>
        <w:t xml:space="preserve">olve a dispute with </w:t>
      </w:r>
      <w:r w:rsidR="001C2C0B" w:rsidRPr="00B93513">
        <w:rPr>
          <w:rFonts w:cs="Tahoma"/>
          <w:b/>
          <w:caps/>
          <w:szCs w:val="20"/>
        </w:rPr>
        <w:t>THE LICENSOR</w:t>
      </w:r>
      <w:r w:rsidR="00502A61" w:rsidRPr="00B93513">
        <w:rPr>
          <w:rFonts w:cs="Tahoma"/>
          <w:b/>
          <w:caps/>
          <w:szCs w:val="20"/>
        </w:rPr>
        <w:t xml:space="preserve"> or microsof</w:t>
      </w:r>
      <w:r w:rsidR="00CA13DC" w:rsidRPr="00B93513">
        <w:rPr>
          <w:rFonts w:cs="Tahoma"/>
          <w:b/>
          <w:caps/>
          <w:szCs w:val="20"/>
        </w:rPr>
        <w:t>T</w:t>
      </w:r>
      <w:r w:rsidR="00267BE0" w:rsidRPr="00B93513">
        <w:rPr>
          <w:rFonts w:cs="Tahoma"/>
          <w:b/>
          <w:caps/>
          <w:szCs w:val="20"/>
        </w:rPr>
        <w:t xml:space="preserve">, and you should </w:t>
      </w:r>
      <w:r w:rsidR="00C92B10" w:rsidRPr="00B93513">
        <w:rPr>
          <w:rFonts w:cs="Tahoma"/>
          <w:b/>
          <w:caps/>
          <w:szCs w:val="20"/>
        </w:rPr>
        <w:t>read them</w:t>
      </w:r>
      <w:r w:rsidR="00267BE0" w:rsidRPr="00B93513">
        <w:rPr>
          <w:rFonts w:cs="Tahoma"/>
          <w:b/>
          <w:caps/>
          <w:szCs w:val="20"/>
        </w:rPr>
        <w:t xml:space="preserve"> carefully</w:t>
      </w:r>
      <w:r w:rsidR="00C92B10" w:rsidRPr="00B93513">
        <w:rPr>
          <w:rFonts w:cs="Tahoma"/>
          <w:b/>
          <w:caps/>
          <w:szCs w:val="20"/>
        </w:rPr>
        <w:t>.</w:t>
      </w:r>
    </w:p>
    <w:p w14:paraId="7A5F3FC1" w14:textId="77777777" w:rsidR="00CF6F62" w:rsidRPr="00B93513" w:rsidRDefault="00CF6F62" w:rsidP="009F11B8">
      <w:pPr>
        <w:widowControl w:val="0"/>
        <w:spacing w:before="120" w:after="120" w:line="240" w:lineRule="auto"/>
        <w:rPr>
          <w:rFonts w:cs="Tahoma"/>
          <w:szCs w:val="20"/>
        </w:rPr>
      </w:pPr>
      <w:r w:rsidRPr="00B93513">
        <w:rPr>
          <w:rFonts w:cs="Tahoma"/>
          <w:b/>
          <w:caps/>
          <w:szCs w:val="20"/>
        </w:rPr>
        <w:t>By accepting this agreement or using the software, you agree to all of these terms</w:t>
      </w:r>
      <w:bookmarkStart w:id="9" w:name="_DV_C12"/>
      <w:r w:rsidRPr="00B93513">
        <w:rPr>
          <w:rFonts w:cs="Tahoma"/>
          <w:b/>
          <w:caps/>
          <w:szCs w:val="20"/>
        </w:rPr>
        <w:t xml:space="preserve"> </w:t>
      </w:r>
      <w:r w:rsidRPr="00B93513">
        <w:rPr>
          <w:rStyle w:val="DeltaViewInsertion"/>
          <w:rFonts w:cs="Tahoma"/>
          <w:b/>
          <w:caps/>
          <w:color w:val="auto"/>
          <w:szCs w:val="20"/>
          <w:u w:val="none"/>
        </w:rPr>
        <w:t>and consent to the transmission of certain information during activation and for Internet-based features of the software</w:t>
      </w:r>
      <w:bookmarkStart w:id="10" w:name="_DV_M14"/>
      <w:bookmarkEnd w:id="9"/>
      <w:bookmarkEnd w:id="10"/>
      <w:r w:rsidRPr="00B93513">
        <w:rPr>
          <w:rFonts w:cs="Tahoma"/>
          <w:b/>
          <w:caps/>
          <w:szCs w:val="20"/>
        </w:rPr>
        <w:t>. If you do not accept and comply with these terms, you may not use the software or features.</w:t>
      </w:r>
      <w:r w:rsidRPr="00B93513">
        <w:rPr>
          <w:rFonts w:cs="Tahoma"/>
          <w:szCs w:val="20"/>
        </w:rPr>
        <w:t xml:space="preserve"> Instead, you should return it to the place where you purchased the software license, for a refund or credit.</w:t>
      </w:r>
    </w:p>
    <w:p w14:paraId="7A5F3FC2" w14:textId="77777777" w:rsidR="007111BF" w:rsidRPr="00B93513" w:rsidRDefault="00267BE0" w:rsidP="0021676E">
      <w:pPr>
        <w:widowControl w:val="0"/>
        <w:spacing w:before="120" w:after="120" w:line="240" w:lineRule="auto"/>
        <w:rPr>
          <w:rStyle w:val="DeltaViewMoveDestination"/>
          <w:rFonts w:cs="Tahoma"/>
          <w:color w:val="auto"/>
          <w:szCs w:val="20"/>
          <w:u w:val="none"/>
        </w:rPr>
      </w:pPr>
      <w:r w:rsidRPr="00B93513">
        <w:rPr>
          <w:rFonts w:cs="Tahoma"/>
          <w:b/>
          <w:szCs w:val="20"/>
        </w:rPr>
        <w:t>How can I use the s</w:t>
      </w:r>
      <w:r w:rsidR="007111BF" w:rsidRPr="00B93513">
        <w:rPr>
          <w:rFonts w:cs="Tahoma"/>
          <w:b/>
          <w:szCs w:val="20"/>
        </w:rPr>
        <w:t xml:space="preserve">oftware? </w:t>
      </w:r>
      <w:r w:rsidR="007111BF" w:rsidRPr="00B93513">
        <w:rPr>
          <w:rFonts w:cs="Tahoma"/>
          <w:szCs w:val="20"/>
        </w:rPr>
        <w:t>We do not sell our software or your copy of it – we only license it.</w:t>
      </w:r>
      <w:r w:rsidR="0093373A" w:rsidRPr="00B93513">
        <w:rPr>
          <w:rFonts w:cs="Tahoma"/>
          <w:b/>
          <w:szCs w:val="20"/>
        </w:rPr>
        <w:t xml:space="preserve"> </w:t>
      </w:r>
      <w:r w:rsidR="002358DD" w:rsidRPr="00B93513">
        <w:rPr>
          <w:rFonts w:cs="Tahoma"/>
          <w:szCs w:val="20"/>
        </w:rPr>
        <w:t>U</w:t>
      </w:r>
      <w:r w:rsidR="00E656FB" w:rsidRPr="00B93513">
        <w:rPr>
          <w:rFonts w:cs="Tahoma"/>
          <w:szCs w:val="20"/>
        </w:rPr>
        <w:t xml:space="preserve">nder our license we grant you the right </w:t>
      </w:r>
      <w:r w:rsidR="002358DD" w:rsidRPr="00B93513">
        <w:rPr>
          <w:rFonts w:cs="Tahoma"/>
          <w:szCs w:val="20"/>
        </w:rPr>
        <w:t>to install and run that one copy on one computer (the licensed computer)</w:t>
      </w:r>
      <w:r w:rsidR="00AB4AE6" w:rsidRPr="00B93513">
        <w:rPr>
          <w:rFonts w:cs="Tahoma"/>
          <w:szCs w:val="20"/>
        </w:rPr>
        <w:t xml:space="preserve"> for use by one person at a time</w:t>
      </w:r>
      <w:r w:rsidR="002358DD" w:rsidRPr="00B93513">
        <w:rPr>
          <w:rFonts w:cs="Tahoma"/>
          <w:szCs w:val="20"/>
        </w:rPr>
        <w:t>,</w:t>
      </w:r>
      <w:r w:rsidR="004D071F" w:rsidRPr="00B93513">
        <w:rPr>
          <w:rFonts w:cs="Tahoma"/>
          <w:szCs w:val="20"/>
        </w:rPr>
        <w:t xml:space="preserve"> but only if you comply with all the terms of this agreement. </w:t>
      </w:r>
      <w:r w:rsidR="006C771B" w:rsidRPr="00B93513">
        <w:rPr>
          <w:rFonts w:cs="Tahoma"/>
          <w:szCs w:val="20"/>
        </w:rPr>
        <w:t>Our software license is permanently assigned to the licensed computer.</w:t>
      </w:r>
      <w:r w:rsidR="0093373A" w:rsidRPr="00B93513">
        <w:rPr>
          <w:rFonts w:cs="Tahoma"/>
          <w:szCs w:val="20"/>
        </w:rPr>
        <w:t xml:space="preserve"> </w:t>
      </w:r>
      <w:r w:rsidR="008B00FF" w:rsidRPr="00B93513">
        <w:rPr>
          <w:rFonts w:cs="Tahoma"/>
          <w:szCs w:val="20"/>
        </w:rPr>
        <w:t xml:space="preserve">Please refer to the Additional Terms for licenses and conditions that are specific to </w:t>
      </w:r>
      <w:r w:rsidR="00AA4C45" w:rsidRPr="00B93513">
        <w:rPr>
          <w:rFonts w:cs="Tahoma"/>
          <w:szCs w:val="20"/>
        </w:rPr>
        <w:t xml:space="preserve">certain countries, </w:t>
      </w:r>
      <w:r w:rsidR="008B00FF" w:rsidRPr="00B93513">
        <w:rPr>
          <w:rFonts w:cs="Tahoma"/>
          <w:szCs w:val="20"/>
        </w:rPr>
        <w:t xml:space="preserve">Limited Rights Versions and Special Editions of the software. </w:t>
      </w:r>
      <w:r w:rsidR="007942D3" w:rsidRPr="00B93513">
        <w:rPr>
          <w:rFonts w:cs="Tahoma"/>
          <w:szCs w:val="20"/>
        </w:rPr>
        <w:t>The components of the software are licensed as a single unit. You may not separate</w:t>
      </w:r>
      <w:r w:rsidR="001D627E" w:rsidRPr="00B93513">
        <w:rPr>
          <w:rFonts w:cs="Tahoma"/>
          <w:szCs w:val="20"/>
        </w:rPr>
        <w:t xml:space="preserve"> or virtualize</w:t>
      </w:r>
      <w:r w:rsidR="007942D3" w:rsidRPr="00B93513">
        <w:rPr>
          <w:rFonts w:cs="Tahoma"/>
          <w:szCs w:val="20"/>
        </w:rPr>
        <w:t xml:space="preserve"> the components and install them on different </w:t>
      </w:r>
      <w:r w:rsidR="007C6FE2" w:rsidRPr="00B93513">
        <w:rPr>
          <w:rFonts w:cs="Tahoma"/>
          <w:szCs w:val="20"/>
        </w:rPr>
        <w:t>computer</w:t>
      </w:r>
      <w:r w:rsidR="007942D3" w:rsidRPr="00B93513">
        <w:rPr>
          <w:rFonts w:cs="Tahoma"/>
          <w:szCs w:val="20"/>
        </w:rPr>
        <w:t>s</w:t>
      </w:r>
      <w:r w:rsidR="008B00FF" w:rsidRPr="00B93513">
        <w:rPr>
          <w:rFonts w:cs="Tahoma"/>
          <w:szCs w:val="20"/>
        </w:rPr>
        <w:t xml:space="preserve">. </w:t>
      </w:r>
      <w:r w:rsidR="007942D3" w:rsidRPr="00B93513">
        <w:rPr>
          <w:rFonts w:cs="Tahoma"/>
          <w:szCs w:val="20"/>
        </w:rPr>
        <w:t>The software may include more than one version, such as 32-bit and 64-bit, and you may install and use only one version at a time</w:t>
      </w:r>
      <w:r w:rsidR="007942D3" w:rsidRPr="000C288D">
        <w:rPr>
          <w:rFonts w:cs="Tahoma"/>
          <w:color w:val="000000"/>
          <w:szCs w:val="20"/>
        </w:rPr>
        <w:t>.</w:t>
      </w:r>
      <w:r w:rsidR="0093373A" w:rsidRPr="000C288D">
        <w:rPr>
          <w:rFonts w:cs="Tahoma"/>
          <w:color w:val="000000"/>
          <w:szCs w:val="20"/>
        </w:rPr>
        <w:t xml:space="preserve"> </w:t>
      </w:r>
      <w:r w:rsidR="0021676E" w:rsidRPr="000C288D">
        <w:rPr>
          <w:rFonts w:cs="Tahoma"/>
          <w:color w:val="000000"/>
          <w:szCs w:val="20"/>
        </w:rPr>
        <w:t xml:space="preserve">Except </w:t>
      </w:r>
      <w:r w:rsidR="00D82E27" w:rsidRPr="000C288D">
        <w:rPr>
          <w:rFonts w:cs="Tahoma"/>
          <w:color w:val="000000"/>
          <w:szCs w:val="20"/>
        </w:rPr>
        <w:t>for</w:t>
      </w:r>
      <w:r w:rsidR="0021676E" w:rsidRPr="000C288D">
        <w:rPr>
          <w:rFonts w:cs="Tahoma"/>
          <w:color w:val="000000"/>
          <w:szCs w:val="20"/>
        </w:rPr>
        <w:t xml:space="preserve"> the permitted use described under “Remote Access” below, this license is for direct use of the software only through the input mechanisms of the </w:t>
      </w:r>
      <w:r w:rsidR="00A15C94" w:rsidRPr="000C288D">
        <w:rPr>
          <w:rFonts w:cs="Tahoma"/>
          <w:color w:val="000000"/>
          <w:szCs w:val="20"/>
        </w:rPr>
        <w:t xml:space="preserve">licensed </w:t>
      </w:r>
      <w:r w:rsidR="0021676E" w:rsidRPr="000C288D">
        <w:rPr>
          <w:rFonts w:cs="Tahoma"/>
          <w:color w:val="000000"/>
          <w:szCs w:val="20"/>
        </w:rPr>
        <w:t>computer, such as a keyboard, mouse, or touchscreen.</w:t>
      </w:r>
      <w:r w:rsidR="0093373A" w:rsidRPr="000C288D">
        <w:rPr>
          <w:rFonts w:cs="Tahoma"/>
          <w:color w:val="000000"/>
          <w:szCs w:val="20"/>
        </w:rPr>
        <w:t xml:space="preserve"> </w:t>
      </w:r>
      <w:r w:rsidR="0021676E" w:rsidRPr="000C288D">
        <w:rPr>
          <w:rFonts w:cs="Tahoma"/>
          <w:color w:val="000000"/>
          <w:szCs w:val="20"/>
        </w:rPr>
        <w:t>It does not give permission for installation of the software on a server or for use by or through other computers or devices connected to the server over an internal or external network. The software</w:t>
      </w:r>
      <w:r w:rsidR="00F4114C" w:rsidRPr="000C288D">
        <w:rPr>
          <w:rFonts w:cs="Tahoma"/>
          <w:color w:val="000000"/>
          <w:szCs w:val="20"/>
        </w:rPr>
        <w:t xml:space="preserve"> also</w:t>
      </w:r>
      <w:r w:rsidR="0021676E" w:rsidRPr="000C288D">
        <w:rPr>
          <w:rFonts w:cs="Tahoma"/>
          <w:color w:val="000000"/>
          <w:szCs w:val="20"/>
        </w:rPr>
        <w:t xml:space="preserve"> is not licensed for commercial hosting. </w:t>
      </w:r>
      <w:r w:rsidR="007111BF" w:rsidRPr="000C288D">
        <w:rPr>
          <w:rFonts w:cs="Tahoma"/>
          <w:color w:val="000000"/>
          <w:szCs w:val="20"/>
        </w:rPr>
        <w:t xml:space="preserve">For more information on multiple user scenarios and virtualization, see </w:t>
      </w:r>
      <w:r w:rsidR="007111BF" w:rsidRPr="00B93513">
        <w:rPr>
          <w:rFonts w:cs="Tahoma"/>
          <w:szCs w:val="20"/>
        </w:rPr>
        <w:t>the Additional Terms.</w:t>
      </w:r>
    </w:p>
    <w:p w14:paraId="7A5F3FC3" w14:textId="77777777" w:rsidR="007111BF" w:rsidRPr="00B93513" w:rsidRDefault="006C771B">
      <w:pPr>
        <w:widowControl w:val="0"/>
        <w:tabs>
          <w:tab w:val="left" w:pos="360"/>
        </w:tabs>
        <w:spacing w:before="120" w:after="120" w:line="240" w:lineRule="auto"/>
        <w:rPr>
          <w:rStyle w:val="DeltaViewInsertion"/>
          <w:rFonts w:cs="Tahoma"/>
          <w:color w:val="auto"/>
          <w:szCs w:val="20"/>
          <w:u w:val="none"/>
        </w:rPr>
      </w:pPr>
      <w:r w:rsidRPr="00B93513">
        <w:rPr>
          <w:rStyle w:val="DeltaViewMoveDestination"/>
          <w:rFonts w:cs="Tahoma"/>
          <w:b/>
          <w:color w:val="auto"/>
          <w:szCs w:val="20"/>
          <w:u w:val="none"/>
        </w:rPr>
        <w:t>How do I obtain</w:t>
      </w:r>
      <w:r w:rsidR="007111BF" w:rsidRPr="00B93513">
        <w:rPr>
          <w:rStyle w:val="DeltaViewMoveDestination"/>
          <w:rFonts w:cs="Tahoma"/>
          <w:b/>
          <w:color w:val="auto"/>
          <w:szCs w:val="20"/>
          <w:u w:val="none"/>
        </w:rPr>
        <w:t xml:space="preserve"> a backup copy?</w:t>
      </w:r>
      <w:r w:rsidR="007111BF" w:rsidRPr="00B93513">
        <w:rPr>
          <w:rStyle w:val="DeltaViewMoveDestination"/>
          <w:rFonts w:cs="Tahoma"/>
          <w:color w:val="auto"/>
          <w:szCs w:val="20"/>
          <w:u w:val="none"/>
        </w:rPr>
        <w:t xml:space="preserve"> </w:t>
      </w:r>
      <w:bookmarkStart w:id="11" w:name="_DV_C254"/>
      <w:r w:rsidRPr="00B93513">
        <w:rPr>
          <w:rStyle w:val="DeltaViewMoveDestination"/>
          <w:rFonts w:cs="Tahoma"/>
          <w:color w:val="auto"/>
          <w:szCs w:val="20"/>
          <w:u w:val="none"/>
        </w:rPr>
        <w:t xml:space="preserve">You may order or download a backup copy of the software from </w:t>
      </w:r>
      <w:r w:rsidRPr="00B93513">
        <w:rPr>
          <w:rStyle w:val="DeltaViewMoveDestination"/>
          <w:rFonts w:cs="Tahoma"/>
          <w:color w:val="auto"/>
          <w:szCs w:val="20"/>
          <w:u w:val="single"/>
        </w:rPr>
        <w:t>microsoft.com/office/backup</w:t>
      </w:r>
      <w:r w:rsidRPr="00B93513">
        <w:rPr>
          <w:rStyle w:val="DeltaViewMoveDestination"/>
          <w:rFonts w:cs="Tahoma"/>
          <w:color w:val="auto"/>
          <w:szCs w:val="20"/>
          <w:u w:val="none"/>
        </w:rPr>
        <w:t xml:space="preserve">. You may not distribute the backup copy of the software. You may use it </w:t>
      </w:r>
      <w:r w:rsidRPr="00B93513">
        <w:rPr>
          <w:rStyle w:val="DeltaViewMoveDestination"/>
          <w:rFonts w:cs="Tahoma"/>
          <w:color w:val="auto"/>
          <w:szCs w:val="20"/>
          <w:u w:val="none"/>
        </w:rPr>
        <w:lastRenderedPageBreak/>
        <w:t>only to reinstall the software on the license</w:t>
      </w:r>
      <w:r w:rsidR="00A15C94" w:rsidRPr="00B93513">
        <w:rPr>
          <w:rStyle w:val="DeltaViewMoveDestination"/>
          <w:rFonts w:cs="Tahoma"/>
          <w:color w:val="auto"/>
          <w:szCs w:val="20"/>
          <w:u w:val="none"/>
        </w:rPr>
        <w:t>d</w:t>
      </w:r>
      <w:r w:rsidRPr="00B93513">
        <w:rPr>
          <w:rStyle w:val="DeltaViewMoveDestination"/>
          <w:rFonts w:cs="Tahoma"/>
          <w:color w:val="auto"/>
          <w:szCs w:val="20"/>
          <w:u w:val="none"/>
        </w:rPr>
        <w:t xml:space="preserve"> computer</w:t>
      </w:r>
      <w:r w:rsidR="007111BF" w:rsidRPr="00B93513">
        <w:rPr>
          <w:rStyle w:val="DeltaViewInsertion"/>
          <w:rFonts w:cs="Tahoma"/>
          <w:color w:val="auto"/>
          <w:szCs w:val="20"/>
          <w:u w:val="none"/>
        </w:rPr>
        <w:t>.</w:t>
      </w:r>
      <w:bookmarkStart w:id="12" w:name="_DV_M22"/>
      <w:bookmarkStart w:id="13" w:name="_DV_M23"/>
      <w:bookmarkStart w:id="14" w:name="_DV_M24"/>
      <w:bookmarkStart w:id="15" w:name="_DV_M48"/>
      <w:bookmarkStart w:id="16" w:name="_DV_C266"/>
      <w:bookmarkEnd w:id="11"/>
      <w:bookmarkEnd w:id="12"/>
      <w:bookmarkEnd w:id="13"/>
      <w:bookmarkEnd w:id="14"/>
      <w:bookmarkEnd w:id="15"/>
    </w:p>
    <w:p w14:paraId="7A5F3FC4" w14:textId="77777777" w:rsidR="00772342" w:rsidRPr="00B93513" w:rsidRDefault="00267BE0" w:rsidP="007A6986">
      <w:pPr>
        <w:widowControl w:val="0"/>
        <w:spacing w:before="120" w:after="120" w:line="240" w:lineRule="auto"/>
        <w:rPr>
          <w:rFonts w:cs="Tahoma"/>
          <w:bCs/>
          <w:szCs w:val="20"/>
        </w:rPr>
      </w:pPr>
      <w:bookmarkStart w:id="17" w:name="_DV_M152"/>
      <w:bookmarkStart w:id="18" w:name="_DV_M163"/>
      <w:bookmarkStart w:id="19" w:name="_DV_M171"/>
      <w:bookmarkStart w:id="20" w:name="_DV_M175"/>
      <w:bookmarkEnd w:id="16"/>
      <w:bookmarkEnd w:id="17"/>
      <w:bookmarkEnd w:id="18"/>
      <w:bookmarkEnd w:id="19"/>
      <w:bookmarkEnd w:id="20"/>
      <w:r w:rsidRPr="00B93513">
        <w:rPr>
          <w:rFonts w:cs="Tahoma"/>
          <w:b/>
          <w:bCs/>
          <w:szCs w:val="20"/>
        </w:rPr>
        <w:t>Can I transfer the s</w:t>
      </w:r>
      <w:r w:rsidR="00772342" w:rsidRPr="00B93513">
        <w:rPr>
          <w:rFonts w:cs="Tahoma"/>
          <w:b/>
          <w:bCs/>
          <w:szCs w:val="20"/>
        </w:rPr>
        <w:t xml:space="preserve">oftware to another </w:t>
      </w:r>
      <w:r w:rsidR="007C6FE2" w:rsidRPr="00B93513">
        <w:rPr>
          <w:rFonts w:cs="Tahoma"/>
          <w:b/>
          <w:bCs/>
          <w:szCs w:val="20"/>
        </w:rPr>
        <w:t>computer</w:t>
      </w:r>
      <w:r w:rsidR="00772342" w:rsidRPr="00B93513">
        <w:rPr>
          <w:rFonts w:cs="Tahoma"/>
          <w:b/>
          <w:bCs/>
          <w:szCs w:val="20"/>
        </w:rPr>
        <w:t xml:space="preserve"> or user? </w:t>
      </w:r>
      <w:r w:rsidR="005B7593" w:rsidRPr="00B93513">
        <w:rPr>
          <w:rFonts w:cs="Tahoma"/>
          <w:bCs/>
          <w:szCs w:val="20"/>
        </w:rPr>
        <w:t>You may not transfer the software to another computer or user.</w:t>
      </w:r>
      <w:r w:rsidR="0093373A" w:rsidRPr="00B93513">
        <w:rPr>
          <w:rFonts w:cs="Tahoma"/>
          <w:bCs/>
          <w:szCs w:val="20"/>
        </w:rPr>
        <w:t xml:space="preserve"> </w:t>
      </w:r>
      <w:r w:rsidR="005B7593" w:rsidRPr="00B93513">
        <w:rPr>
          <w:rFonts w:cs="Tahoma"/>
          <w:bCs/>
          <w:szCs w:val="20"/>
        </w:rPr>
        <w:t>You may transfer the software directly to a third party only</w:t>
      </w:r>
      <w:r w:rsidR="001C2C0B" w:rsidRPr="00B93513">
        <w:rPr>
          <w:rFonts w:cs="Tahoma"/>
          <w:bCs/>
          <w:szCs w:val="20"/>
        </w:rPr>
        <w:t>,</w:t>
      </w:r>
      <w:r w:rsidR="005B7593" w:rsidRPr="00B93513">
        <w:rPr>
          <w:rFonts w:cs="Tahoma"/>
          <w:bCs/>
          <w:szCs w:val="20"/>
        </w:rPr>
        <w:t xml:space="preserve"> </w:t>
      </w:r>
      <w:r w:rsidR="001C2C0B" w:rsidRPr="00B93513">
        <w:rPr>
          <w:rFonts w:cs="Tahoma"/>
          <w:szCs w:val="20"/>
        </w:rPr>
        <w:t xml:space="preserve">as part of a transfer of the integrated software turnkey application or suite of applications (the “Unified Solution”) delivered to you by or on behalf of the </w:t>
      </w:r>
      <w:r w:rsidR="00B267DE" w:rsidRPr="00B93513">
        <w:rPr>
          <w:rFonts w:cs="Tahoma"/>
          <w:szCs w:val="20"/>
        </w:rPr>
        <w:t>L</w:t>
      </w:r>
      <w:r w:rsidR="001C2C0B" w:rsidRPr="00B93513">
        <w:rPr>
          <w:rFonts w:cs="Tahoma"/>
          <w:szCs w:val="20"/>
        </w:rPr>
        <w:t xml:space="preserve">icensor solely as part of the Unified Solution, and </w:t>
      </w:r>
      <w:r w:rsidR="005B7593" w:rsidRPr="00B93513">
        <w:rPr>
          <w:rFonts w:cs="Tahoma"/>
          <w:bCs/>
          <w:szCs w:val="20"/>
        </w:rPr>
        <w:t xml:space="preserve">as installed on the licensed </w:t>
      </w:r>
      <w:r w:rsidR="00C4583E" w:rsidRPr="00B93513">
        <w:rPr>
          <w:rFonts w:cs="Tahoma"/>
          <w:bCs/>
          <w:szCs w:val="20"/>
        </w:rPr>
        <w:t>computer</w:t>
      </w:r>
      <w:r w:rsidR="005B7593" w:rsidRPr="00B93513">
        <w:rPr>
          <w:rFonts w:cs="Tahoma"/>
          <w:bCs/>
          <w:szCs w:val="20"/>
        </w:rPr>
        <w:t xml:space="preserve">, </w:t>
      </w:r>
      <w:r w:rsidR="00866220" w:rsidRPr="00B93513">
        <w:rPr>
          <w:rFonts w:cs="Tahoma"/>
          <w:bCs/>
          <w:szCs w:val="20"/>
        </w:rPr>
        <w:t xml:space="preserve">with </w:t>
      </w:r>
      <w:r w:rsidR="005B7593" w:rsidRPr="00B93513">
        <w:rPr>
          <w:rFonts w:cs="Tahoma"/>
          <w:bCs/>
          <w:szCs w:val="20"/>
        </w:rPr>
        <w:t>the Certificate of Authenticity label</w:t>
      </w:r>
      <w:r w:rsidR="005B6948">
        <w:rPr>
          <w:rFonts w:cs="Tahoma"/>
          <w:bCs/>
          <w:szCs w:val="20"/>
        </w:rPr>
        <w:t>, if applicable,</w:t>
      </w:r>
      <w:r w:rsidR="005B7593" w:rsidRPr="00B93513">
        <w:rPr>
          <w:rFonts w:cs="Tahoma"/>
          <w:bCs/>
          <w:szCs w:val="20"/>
        </w:rPr>
        <w:t xml:space="preserve"> and this agreement.</w:t>
      </w:r>
      <w:r w:rsidR="0093373A" w:rsidRPr="00B93513">
        <w:rPr>
          <w:rFonts w:cs="Tahoma"/>
          <w:bCs/>
          <w:szCs w:val="20"/>
        </w:rPr>
        <w:t xml:space="preserve"> </w:t>
      </w:r>
      <w:r w:rsidR="005B7593" w:rsidRPr="00B93513">
        <w:rPr>
          <w:rFonts w:cs="Tahoma"/>
          <w:bCs/>
          <w:szCs w:val="20"/>
        </w:rPr>
        <w:t>Before the transfer, that party must agree that this agreement applies to the transfer and use of the software.</w:t>
      </w:r>
      <w:r w:rsidR="0093373A" w:rsidRPr="00B93513">
        <w:rPr>
          <w:rFonts w:cs="Tahoma"/>
          <w:bCs/>
          <w:szCs w:val="20"/>
        </w:rPr>
        <w:t xml:space="preserve"> </w:t>
      </w:r>
      <w:r w:rsidR="005B7593" w:rsidRPr="00B93513">
        <w:rPr>
          <w:rFonts w:cs="Tahoma"/>
          <w:bCs/>
          <w:szCs w:val="20"/>
        </w:rPr>
        <w:t>You may not retain any copies.</w:t>
      </w:r>
    </w:p>
    <w:p w14:paraId="7A5F3FC5" w14:textId="77777777" w:rsidR="00B10D24" w:rsidRPr="00B93513" w:rsidRDefault="007111BF" w:rsidP="00B10D24">
      <w:pPr>
        <w:widowControl w:val="0"/>
        <w:tabs>
          <w:tab w:val="left" w:pos="0"/>
        </w:tabs>
        <w:spacing w:before="120" w:after="120" w:line="240" w:lineRule="auto"/>
        <w:rPr>
          <w:rFonts w:cs="Tahoma"/>
          <w:szCs w:val="20"/>
        </w:rPr>
      </w:pPr>
      <w:r w:rsidRPr="00B93513">
        <w:rPr>
          <w:rFonts w:cs="Tahoma"/>
          <w:b/>
          <w:szCs w:val="20"/>
        </w:rPr>
        <w:t xml:space="preserve">How does Internet activation work? </w:t>
      </w:r>
      <w:r w:rsidR="00AA4034" w:rsidRPr="00B93513">
        <w:rPr>
          <w:rFonts w:cs="Tahoma"/>
          <w:szCs w:val="20"/>
        </w:rPr>
        <w:t>Activation associates the use of the software with a specific computer or device.</w:t>
      </w:r>
      <w:r w:rsidR="0093373A" w:rsidRPr="00B93513">
        <w:rPr>
          <w:rFonts w:cs="Tahoma"/>
          <w:szCs w:val="20"/>
        </w:rPr>
        <w:t xml:space="preserve"> </w:t>
      </w:r>
      <w:r w:rsidR="00AA4034" w:rsidRPr="00B93513">
        <w:rPr>
          <w:rFonts w:cs="Tahoma"/>
          <w:szCs w:val="20"/>
        </w:rPr>
        <w:t>During activation, t</w:t>
      </w:r>
      <w:r w:rsidRPr="00B93513">
        <w:rPr>
          <w:rFonts w:cs="Tahoma"/>
          <w:szCs w:val="20"/>
        </w:rPr>
        <w:t xml:space="preserve">he software will automatically contact Microsoft or its affiliate to confirm the license is associated with the licensed computer. This process is called “activation.” Because activation is meant to identify unauthorized changes to the licensing or activation functions of the software, and to otherwise prevent unlicensed use of the software, </w:t>
      </w:r>
      <w:r w:rsidR="003562C2" w:rsidRPr="00B93513">
        <w:rPr>
          <w:rFonts w:cs="Tahoma"/>
          <w:b/>
          <w:szCs w:val="20"/>
        </w:rPr>
        <w:t xml:space="preserve">you have no right to use the software after the time permitted for activation and </w:t>
      </w:r>
      <w:r w:rsidRPr="00B93513">
        <w:rPr>
          <w:rFonts w:cs="Tahoma"/>
          <w:b/>
          <w:szCs w:val="20"/>
        </w:rPr>
        <w:t>you may not bypass or circumvent activation</w:t>
      </w:r>
      <w:r w:rsidRPr="00B93513">
        <w:rPr>
          <w:rFonts w:cs="Tahoma"/>
          <w:szCs w:val="20"/>
        </w:rPr>
        <w:t>.</w:t>
      </w:r>
      <w:r w:rsidR="0093373A" w:rsidRPr="00B93513">
        <w:rPr>
          <w:rFonts w:cs="Tahoma"/>
          <w:szCs w:val="20"/>
        </w:rPr>
        <w:t xml:space="preserve"> </w:t>
      </w:r>
      <w:r w:rsidR="00432395" w:rsidRPr="00B93513">
        <w:rPr>
          <w:rFonts w:cs="Tahoma"/>
          <w:szCs w:val="20"/>
        </w:rPr>
        <w:t>If you have not entered a product key during the time permitted for activation, most features of the software will stop running.</w:t>
      </w:r>
    </w:p>
    <w:p w14:paraId="7A5F3FC6" w14:textId="77777777" w:rsidR="004F297C" w:rsidRPr="00B93513" w:rsidRDefault="001817C6" w:rsidP="004F297C">
      <w:pPr>
        <w:widowControl w:val="0"/>
        <w:tabs>
          <w:tab w:val="left" w:pos="0"/>
        </w:tabs>
        <w:spacing w:before="120" w:after="120" w:line="240" w:lineRule="auto"/>
        <w:rPr>
          <w:rFonts w:cs="Tahoma"/>
          <w:szCs w:val="20"/>
        </w:rPr>
      </w:pPr>
      <w:bookmarkStart w:id="21" w:name="_DV_M79"/>
      <w:bookmarkEnd w:id="21"/>
      <w:r w:rsidRPr="00B93513">
        <w:rPr>
          <w:rFonts w:cs="Tahoma"/>
          <w:b/>
          <w:szCs w:val="20"/>
        </w:rPr>
        <w:t xml:space="preserve">Does the </w:t>
      </w:r>
      <w:r w:rsidR="005418DE" w:rsidRPr="00B93513">
        <w:rPr>
          <w:rFonts w:cs="Tahoma"/>
          <w:b/>
          <w:szCs w:val="20"/>
        </w:rPr>
        <w:t>software</w:t>
      </w:r>
      <w:r w:rsidRPr="00B93513">
        <w:rPr>
          <w:rFonts w:cs="Tahoma"/>
          <w:b/>
          <w:szCs w:val="20"/>
        </w:rPr>
        <w:t xml:space="preserve"> collect my personal information? </w:t>
      </w:r>
      <w:r w:rsidR="00776137" w:rsidRPr="00B93513">
        <w:rPr>
          <w:rFonts w:cs="Tahoma"/>
          <w:szCs w:val="20"/>
        </w:rPr>
        <w:t xml:space="preserve">If you connect your computer to the Internet, some features of the software may </w:t>
      </w:r>
      <w:bookmarkStart w:id="22" w:name="_DV_M80"/>
      <w:bookmarkStart w:id="23" w:name="_DV_M81"/>
      <w:bookmarkStart w:id="24" w:name="_DV_C156"/>
      <w:bookmarkEnd w:id="22"/>
      <w:bookmarkEnd w:id="23"/>
      <w:r w:rsidR="00776137" w:rsidRPr="00B93513">
        <w:rPr>
          <w:rFonts w:cs="Tahoma"/>
          <w:szCs w:val="20"/>
        </w:rPr>
        <w:t>connect to Microsoft or service provider computer systems to send or receive information. You may not always receive a separate notice when they connect.</w:t>
      </w:r>
      <w:bookmarkStart w:id="25" w:name="_DV_C159"/>
      <w:r w:rsidR="00776137" w:rsidRPr="00B93513">
        <w:rPr>
          <w:rFonts w:cs="Tahoma"/>
          <w:szCs w:val="20"/>
        </w:rPr>
        <w:t xml:space="preserve"> If you choose to use any of these features, you agree to send or receive this information when using that feature. Many of these features can be switched off or you can choose not to </w:t>
      </w:r>
      <w:bookmarkStart w:id="26" w:name="_DV_C160"/>
      <w:bookmarkEnd w:id="25"/>
      <w:r w:rsidR="00776137" w:rsidRPr="00B93513">
        <w:rPr>
          <w:rFonts w:cs="Tahoma"/>
          <w:szCs w:val="20"/>
        </w:rPr>
        <w:t xml:space="preserve">use </w:t>
      </w:r>
      <w:bookmarkEnd w:id="26"/>
      <w:r w:rsidR="00776137" w:rsidRPr="00B93513">
        <w:rPr>
          <w:rFonts w:cs="Tahoma"/>
          <w:szCs w:val="20"/>
        </w:rPr>
        <w:t>them.</w:t>
      </w:r>
    </w:p>
    <w:p w14:paraId="7A5F3FC7" w14:textId="77777777" w:rsidR="00776137" w:rsidRPr="00B93513" w:rsidRDefault="00776137" w:rsidP="00776137">
      <w:pPr>
        <w:widowControl w:val="0"/>
        <w:tabs>
          <w:tab w:val="left" w:pos="0"/>
        </w:tabs>
        <w:spacing w:before="120" w:after="120" w:line="240" w:lineRule="auto"/>
        <w:rPr>
          <w:rFonts w:cs="Tahoma"/>
          <w:szCs w:val="20"/>
        </w:rPr>
      </w:pPr>
      <w:r w:rsidRPr="00B93513">
        <w:rPr>
          <w:rFonts w:cs="Tahoma"/>
          <w:b/>
          <w:szCs w:val="20"/>
        </w:rPr>
        <w:t>How do we use your information?</w:t>
      </w:r>
      <w:r w:rsidRPr="00B93513">
        <w:rPr>
          <w:rFonts w:cs="Tahoma"/>
          <w:szCs w:val="20"/>
        </w:rPr>
        <w:t xml:space="preserve"> M</w:t>
      </w:r>
      <w:r w:rsidRPr="00B93513">
        <w:rPr>
          <w:rStyle w:val="DeltaViewDeletion"/>
          <w:rFonts w:cs="Tahoma"/>
          <w:strike w:val="0"/>
          <w:color w:val="auto"/>
          <w:szCs w:val="20"/>
        </w:rPr>
        <w:t xml:space="preserve">icrosoft uses the information it collects through the software features to </w:t>
      </w:r>
      <w:r w:rsidR="007F1B44" w:rsidRPr="00B93513">
        <w:rPr>
          <w:rStyle w:val="DeltaViewDeletion"/>
          <w:rFonts w:cs="Tahoma"/>
          <w:strike w:val="0"/>
          <w:color w:val="auto"/>
          <w:szCs w:val="20"/>
        </w:rPr>
        <w:t xml:space="preserve">upgrade or fix the software and otherwise </w:t>
      </w:r>
      <w:r w:rsidRPr="00B93513">
        <w:rPr>
          <w:rStyle w:val="DeltaViewDeletion"/>
          <w:rFonts w:cs="Tahoma"/>
          <w:strike w:val="0"/>
          <w:color w:val="auto"/>
          <w:szCs w:val="20"/>
        </w:rPr>
        <w:t>improve our products and services. In certain circumstances, we also share it with others.</w:t>
      </w:r>
      <w:r w:rsidR="0093373A" w:rsidRPr="00B93513">
        <w:rPr>
          <w:rStyle w:val="DeltaViewDeletion"/>
          <w:rFonts w:cs="Tahoma"/>
          <w:strike w:val="0"/>
          <w:color w:val="auto"/>
          <w:szCs w:val="20"/>
        </w:rPr>
        <w:t xml:space="preserve"> </w:t>
      </w:r>
      <w:r w:rsidRPr="00B93513">
        <w:rPr>
          <w:rStyle w:val="DeltaViewDeletion"/>
          <w:rFonts w:cs="Tahoma"/>
          <w:strike w:val="0"/>
          <w:color w:val="auto"/>
          <w:szCs w:val="20"/>
        </w:rPr>
        <w:t>For example, we share error reports with relevant hardware and software vendors, so that they can use the information to improve how their products run with Microsoft products.</w:t>
      </w:r>
      <w:r w:rsidRPr="00B93513">
        <w:rPr>
          <w:rFonts w:cs="Tahoma"/>
          <w:szCs w:val="20"/>
        </w:rPr>
        <w:t xml:space="preserve"> You agree that we may use and disclose the information as described in our Privacy Statement at </w:t>
      </w:r>
      <w:r w:rsidR="00A97D53" w:rsidRPr="00B93513">
        <w:rPr>
          <w:rFonts w:cs="Tahoma"/>
          <w:szCs w:val="20"/>
          <w:u w:val="single"/>
        </w:rPr>
        <w:t>r.office.microsoft.com/r/rlidOOPrivacyState15HighLight?clid=1033</w:t>
      </w:r>
      <w:r w:rsidRPr="00B93513">
        <w:rPr>
          <w:rFonts w:cs="Tahoma"/>
          <w:szCs w:val="20"/>
        </w:rPr>
        <w:t>.</w:t>
      </w:r>
    </w:p>
    <w:p w14:paraId="7A5F3FC8" w14:textId="77777777" w:rsidR="005418DE" w:rsidRPr="00B93513" w:rsidRDefault="005418DE" w:rsidP="00776137">
      <w:pPr>
        <w:widowControl w:val="0"/>
        <w:tabs>
          <w:tab w:val="left" w:pos="0"/>
        </w:tabs>
        <w:spacing w:before="120" w:after="120" w:line="240" w:lineRule="auto"/>
        <w:rPr>
          <w:rFonts w:cs="Tahoma"/>
          <w:szCs w:val="20"/>
        </w:rPr>
      </w:pPr>
      <w:r w:rsidRPr="00B93513">
        <w:rPr>
          <w:rStyle w:val="DeltaViewDeletion"/>
          <w:rFonts w:cs="Tahoma"/>
          <w:b/>
          <w:strike w:val="0"/>
          <w:color w:val="auto"/>
          <w:szCs w:val="20"/>
        </w:rPr>
        <w:t xml:space="preserve">What does this agreement apply to? </w:t>
      </w:r>
      <w:r w:rsidRPr="00B93513">
        <w:rPr>
          <w:rFonts w:cs="Tahoma"/>
          <w:szCs w:val="20"/>
        </w:rPr>
        <w:t xml:space="preserve">This agreement applies to the software, the media on which you received the software, and also any Microsoft updates, supplements, and services for </w:t>
      </w:r>
      <w:r w:rsidRPr="00B93513">
        <w:rPr>
          <w:rStyle w:val="DeltaViewInsertion"/>
          <w:rFonts w:cs="Tahoma"/>
          <w:color w:val="auto"/>
          <w:szCs w:val="20"/>
          <w:u w:val="none"/>
        </w:rPr>
        <w:t>the</w:t>
      </w:r>
      <w:r w:rsidRPr="00B93513">
        <w:rPr>
          <w:rFonts w:cs="Tahoma"/>
          <w:szCs w:val="20"/>
        </w:rPr>
        <w:t xml:space="preserve"> software, unless other terms come</w:t>
      </w:r>
      <w:r w:rsidR="0093373A" w:rsidRPr="00B93513">
        <w:rPr>
          <w:rFonts w:cs="Tahoma"/>
          <w:szCs w:val="20"/>
        </w:rPr>
        <w:t xml:space="preserve"> with them.</w:t>
      </w:r>
    </w:p>
    <w:p w14:paraId="7A5F3FC9" w14:textId="77777777" w:rsidR="007111BF" w:rsidRPr="00B93513" w:rsidRDefault="007111BF" w:rsidP="0061249E">
      <w:pPr>
        <w:widowControl w:val="0"/>
        <w:tabs>
          <w:tab w:val="left" w:pos="0"/>
        </w:tabs>
        <w:spacing w:before="120" w:after="120" w:line="240" w:lineRule="auto"/>
        <w:rPr>
          <w:rStyle w:val="DeltaViewDeletion"/>
          <w:rFonts w:cs="Tahoma"/>
          <w:strike w:val="0"/>
          <w:color w:val="auto"/>
          <w:szCs w:val="20"/>
        </w:rPr>
      </w:pPr>
      <w:bookmarkStart w:id="27" w:name="_DV_M82"/>
      <w:bookmarkStart w:id="28" w:name="_DV_M83"/>
      <w:bookmarkStart w:id="29" w:name="_DV_M84"/>
      <w:bookmarkStart w:id="30" w:name="_DV_M85"/>
      <w:bookmarkStart w:id="31" w:name="_DV_M129"/>
      <w:bookmarkEnd w:id="1"/>
      <w:bookmarkEnd w:id="2"/>
      <w:bookmarkEnd w:id="3"/>
      <w:bookmarkEnd w:id="4"/>
      <w:bookmarkEnd w:id="24"/>
      <w:bookmarkEnd w:id="27"/>
      <w:bookmarkEnd w:id="28"/>
      <w:bookmarkEnd w:id="29"/>
      <w:bookmarkEnd w:id="30"/>
      <w:bookmarkEnd w:id="31"/>
      <w:r w:rsidRPr="00B93513">
        <w:rPr>
          <w:rFonts w:cs="Tahoma"/>
          <w:b/>
          <w:szCs w:val="20"/>
        </w:rPr>
        <w:t xml:space="preserve">Are there things I’m not allowed to do with the </w:t>
      </w:r>
      <w:r w:rsidR="005418DE" w:rsidRPr="00B93513">
        <w:rPr>
          <w:rFonts w:cs="Tahoma"/>
          <w:b/>
          <w:szCs w:val="20"/>
        </w:rPr>
        <w:t>software</w:t>
      </w:r>
      <w:r w:rsidRPr="00B93513">
        <w:rPr>
          <w:rFonts w:cs="Tahoma"/>
          <w:b/>
          <w:szCs w:val="20"/>
        </w:rPr>
        <w:t xml:space="preserve">? </w:t>
      </w:r>
      <w:r w:rsidRPr="00B93513">
        <w:rPr>
          <w:rFonts w:cs="Tahoma"/>
          <w:szCs w:val="20"/>
        </w:rPr>
        <w:t xml:space="preserve">Yes. Because the software is licensed, not sold, Microsoft reserves all rights (such as rights under intellectual property laws) not expressly granted in this agreement. In particular, this license does not give you any right to, and </w:t>
      </w:r>
      <w:r w:rsidRPr="00B93513">
        <w:rPr>
          <w:rStyle w:val="DeltaViewDeletion"/>
          <w:rFonts w:cs="Tahoma"/>
          <w:strike w:val="0"/>
          <w:color w:val="auto"/>
          <w:szCs w:val="20"/>
        </w:rPr>
        <w:t>you may not</w:t>
      </w:r>
      <w:bookmarkStart w:id="32" w:name="_DV_C240"/>
      <w:r w:rsidRPr="00B93513">
        <w:rPr>
          <w:rStyle w:val="DeltaViewDeletion"/>
          <w:rFonts w:cs="Tahoma"/>
          <w:strike w:val="0"/>
          <w:color w:val="auto"/>
          <w:szCs w:val="20"/>
        </w:rPr>
        <w:t>:</w:t>
      </w:r>
      <w:r w:rsidRPr="00B93513">
        <w:rPr>
          <w:rFonts w:cs="Tahoma"/>
          <w:b/>
          <w:szCs w:val="20"/>
        </w:rPr>
        <w:t xml:space="preserve"> </w:t>
      </w:r>
      <w:r w:rsidRPr="00B93513">
        <w:rPr>
          <w:rStyle w:val="DeltaViewDeletion"/>
          <w:rFonts w:cs="Tahoma"/>
          <w:strike w:val="0"/>
          <w:color w:val="auto"/>
          <w:szCs w:val="20"/>
        </w:rPr>
        <w:t>use or virtualize features of the software separately</w:t>
      </w:r>
      <w:bookmarkStart w:id="33" w:name="_DV_C242"/>
      <w:bookmarkEnd w:id="32"/>
      <w:r w:rsidRPr="00B93513">
        <w:rPr>
          <w:rStyle w:val="DeltaViewDeletion"/>
          <w:rFonts w:cs="Tahoma"/>
          <w:strike w:val="0"/>
          <w:color w:val="auto"/>
          <w:szCs w:val="20"/>
        </w:rPr>
        <w:t>, publish, copy</w:t>
      </w:r>
      <w:bookmarkEnd w:id="33"/>
      <w:r w:rsidRPr="00B93513">
        <w:rPr>
          <w:rStyle w:val="DeltaViewDeletion"/>
          <w:rFonts w:cs="Tahoma"/>
          <w:strike w:val="0"/>
          <w:color w:val="auto"/>
          <w:szCs w:val="20"/>
        </w:rPr>
        <w:t xml:space="preserve"> (other than the permitted backup copy), r</w:t>
      </w:r>
      <w:r w:rsidRPr="00B93513">
        <w:rPr>
          <w:rFonts w:cs="Tahoma"/>
          <w:szCs w:val="20"/>
        </w:rPr>
        <w:t>ent, lease, or lend the software</w:t>
      </w:r>
      <w:bookmarkStart w:id="34" w:name="_DV_C245"/>
      <w:r w:rsidRPr="00B93513">
        <w:rPr>
          <w:rFonts w:cs="Tahoma"/>
          <w:szCs w:val="20"/>
        </w:rPr>
        <w:t>;</w:t>
      </w:r>
      <w:bookmarkStart w:id="35" w:name="_DV_M135"/>
      <w:bookmarkEnd w:id="34"/>
      <w:bookmarkEnd w:id="35"/>
      <w:r w:rsidRPr="00B93513">
        <w:rPr>
          <w:rFonts w:cs="Tahoma"/>
          <w:szCs w:val="20"/>
        </w:rPr>
        <w:t xml:space="preserve"> </w:t>
      </w:r>
      <w:bookmarkStart w:id="36" w:name="_DV_C239"/>
      <w:r w:rsidRPr="00B93513">
        <w:rPr>
          <w:rFonts w:cs="Tahoma"/>
          <w:szCs w:val="20"/>
        </w:rPr>
        <w:t xml:space="preserve">transfer the software (except as permitted by this agreement), attempt to circumvent technical protection measures in the software, </w:t>
      </w:r>
      <w:r w:rsidRPr="00B93513">
        <w:rPr>
          <w:rStyle w:val="DeltaViewDeletion"/>
          <w:rFonts w:cs="Tahoma"/>
          <w:strike w:val="0"/>
          <w:color w:val="auto"/>
          <w:szCs w:val="20"/>
        </w:rPr>
        <w:t>reverse engineer, decompile, or disassemble the software, except if the laws where you live permit this even when our agreement does not.</w:t>
      </w:r>
      <w:r w:rsidR="0093373A" w:rsidRPr="00B93513">
        <w:rPr>
          <w:rStyle w:val="DeltaViewDeletion"/>
          <w:rFonts w:cs="Tahoma"/>
          <w:strike w:val="0"/>
          <w:color w:val="auto"/>
          <w:szCs w:val="20"/>
        </w:rPr>
        <w:t xml:space="preserve"> </w:t>
      </w:r>
      <w:r w:rsidR="002D659F" w:rsidRPr="00B93513">
        <w:rPr>
          <w:rStyle w:val="DeltaViewDeletion"/>
          <w:rFonts w:cs="Tahoma"/>
          <w:strike w:val="0"/>
          <w:color w:val="auto"/>
          <w:szCs w:val="20"/>
        </w:rPr>
        <w:t xml:space="preserve">In that </w:t>
      </w:r>
      <w:r w:rsidRPr="00B93513">
        <w:rPr>
          <w:rStyle w:val="DeltaViewDeletion"/>
          <w:rFonts w:cs="Tahoma"/>
          <w:strike w:val="0"/>
          <w:color w:val="auto"/>
          <w:szCs w:val="20"/>
        </w:rPr>
        <w:t>case, you may do only what your law allows.</w:t>
      </w:r>
      <w:r w:rsidR="0093373A" w:rsidRPr="00B93513">
        <w:rPr>
          <w:rStyle w:val="DeltaViewDeletion"/>
          <w:rFonts w:cs="Tahoma"/>
          <w:strike w:val="0"/>
          <w:color w:val="auto"/>
          <w:szCs w:val="20"/>
        </w:rPr>
        <w:t xml:space="preserve"> </w:t>
      </w:r>
      <w:bookmarkEnd w:id="36"/>
      <w:r w:rsidRPr="00B93513">
        <w:rPr>
          <w:rFonts w:cs="Tahoma"/>
          <w:szCs w:val="20"/>
        </w:rPr>
        <w:t xml:space="preserve">When using Internet-based features, </w:t>
      </w:r>
      <w:r w:rsidRPr="00B93513">
        <w:rPr>
          <w:rStyle w:val="DeltaViewDeletion"/>
          <w:rFonts w:cs="Tahoma"/>
          <w:strike w:val="0"/>
          <w:color w:val="auto"/>
          <w:szCs w:val="20"/>
        </w:rPr>
        <w:t>you may not use those features in any way</w:t>
      </w:r>
      <w:r w:rsidR="00392753" w:rsidRPr="00B93513">
        <w:rPr>
          <w:rStyle w:val="DeltaViewDeletion"/>
          <w:rFonts w:cs="Tahoma"/>
          <w:strike w:val="0"/>
          <w:color w:val="auto"/>
          <w:szCs w:val="20"/>
        </w:rPr>
        <w:t xml:space="preserve"> that could</w:t>
      </w:r>
      <w:r w:rsidRPr="00B93513">
        <w:rPr>
          <w:rStyle w:val="DeltaViewDeletion"/>
          <w:rFonts w:cs="Tahoma"/>
          <w:strike w:val="0"/>
          <w:color w:val="auto"/>
          <w:szCs w:val="20"/>
        </w:rPr>
        <w:t xml:space="preserve"> interfere with anyone else’s use of them,</w:t>
      </w:r>
      <w:r w:rsidR="00392753" w:rsidRPr="00B93513">
        <w:rPr>
          <w:rStyle w:val="DeltaViewDeletion"/>
          <w:rFonts w:cs="Tahoma"/>
          <w:strike w:val="0"/>
          <w:color w:val="auto"/>
          <w:szCs w:val="20"/>
        </w:rPr>
        <w:t xml:space="preserve"> or to try to gain </w:t>
      </w:r>
      <w:r w:rsidRPr="00B93513">
        <w:rPr>
          <w:rStyle w:val="DeltaViewDeletion"/>
          <w:rFonts w:cs="Tahoma"/>
          <w:strike w:val="0"/>
          <w:color w:val="auto"/>
          <w:szCs w:val="20"/>
        </w:rPr>
        <w:t>access to any service, data, account or network</w:t>
      </w:r>
      <w:r w:rsidR="00392753" w:rsidRPr="00B93513">
        <w:rPr>
          <w:rStyle w:val="DeltaViewDeletion"/>
          <w:rFonts w:cs="Tahoma"/>
          <w:strike w:val="0"/>
          <w:color w:val="auto"/>
          <w:szCs w:val="20"/>
        </w:rPr>
        <w:t>, in an unauthorized manner</w:t>
      </w:r>
      <w:r w:rsidRPr="00B93513">
        <w:rPr>
          <w:rStyle w:val="DeltaViewDeletion"/>
          <w:rFonts w:cs="Tahoma"/>
          <w:strike w:val="0"/>
          <w:color w:val="auto"/>
          <w:szCs w:val="20"/>
        </w:rPr>
        <w:t>.</w:t>
      </w:r>
      <w:bookmarkStart w:id="37" w:name="_DV_M137"/>
      <w:bookmarkEnd w:id="37"/>
    </w:p>
    <w:p w14:paraId="7A5F3FCA" w14:textId="77777777" w:rsidR="0055064F" w:rsidRPr="00B93513" w:rsidRDefault="0055064F" w:rsidP="00056C0A">
      <w:pPr>
        <w:widowControl w:val="0"/>
        <w:tabs>
          <w:tab w:val="left" w:pos="0"/>
        </w:tabs>
        <w:spacing w:line="240" w:lineRule="auto"/>
        <w:rPr>
          <w:rFonts w:cs="Tahoma"/>
          <w:szCs w:val="20"/>
        </w:rPr>
      </w:pPr>
      <w:r w:rsidRPr="00B93513">
        <w:rPr>
          <w:rStyle w:val="DeltaViewInsertion"/>
          <w:rFonts w:cs="Tahoma"/>
          <w:b/>
          <w:color w:val="auto"/>
          <w:szCs w:val="20"/>
          <w:u w:val="none"/>
        </w:rPr>
        <w:t xml:space="preserve">What about upgrading or converting the software? </w:t>
      </w:r>
      <w:r w:rsidRPr="00B93513">
        <w:rPr>
          <w:rStyle w:val="DeltaViewInsertion"/>
          <w:rFonts w:cs="Tahoma"/>
          <w:color w:val="auto"/>
          <w:szCs w:val="20"/>
          <w:u w:val="none"/>
        </w:rPr>
        <w:t>I</w:t>
      </w:r>
      <w:r w:rsidRPr="00B93513">
        <w:rPr>
          <w:rFonts w:cs="Tahoma"/>
          <w:szCs w:val="20"/>
        </w:rPr>
        <w:t xml:space="preserve">f you install the software covered by this agreement as an upgrade or conversion to your existing software, then the </w:t>
      </w:r>
      <w:r w:rsidRPr="00B93513">
        <w:rPr>
          <w:rFonts w:cs="Tahoma"/>
          <w:i/>
          <w:szCs w:val="20"/>
        </w:rPr>
        <w:t>upgrade or conversion replaces the original software that you are upgrading or converting from</w:t>
      </w:r>
      <w:r w:rsidRPr="00B93513">
        <w:rPr>
          <w:rFonts w:cs="Tahoma"/>
          <w:szCs w:val="20"/>
        </w:rPr>
        <w:t>.</w:t>
      </w:r>
      <w:r w:rsidR="0093373A" w:rsidRPr="00B93513">
        <w:rPr>
          <w:rFonts w:cs="Tahoma"/>
          <w:szCs w:val="20"/>
        </w:rPr>
        <w:t xml:space="preserve"> </w:t>
      </w:r>
      <w:r w:rsidRPr="00B93513">
        <w:rPr>
          <w:rFonts w:cs="Tahoma"/>
          <w:szCs w:val="20"/>
        </w:rPr>
        <w:t xml:space="preserve">You do not retain any rights to the original software after you have upgraded and you may not continue to use it or transfer it in any way. This agreement governs your rights to use the upgrade software and </w:t>
      </w:r>
      <w:r w:rsidRPr="00B93513">
        <w:rPr>
          <w:rStyle w:val="DeltaViewInsertion"/>
          <w:rFonts w:cs="Tahoma"/>
          <w:color w:val="auto"/>
          <w:szCs w:val="20"/>
          <w:u w:val="none"/>
        </w:rPr>
        <w:t>replaces</w:t>
      </w:r>
      <w:r w:rsidRPr="00B93513">
        <w:rPr>
          <w:rFonts w:cs="Tahoma"/>
          <w:szCs w:val="20"/>
        </w:rPr>
        <w:t xml:space="preserve"> the agreement for the software from which you upgraded.</w:t>
      </w:r>
    </w:p>
    <w:tbl>
      <w:tblPr>
        <w:tblW w:w="9540" w:type="dxa"/>
        <w:tblInd w:w="115" w:type="dxa"/>
        <w:tblBorders>
          <w:top w:val="single" w:sz="12" w:space="0" w:color="004D00"/>
          <w:left w:val="single" w:sz="12" w:space="0" w:color="004D00"/>
          <w:bottom w:val="single" w:sz="12" w:space="0" w:color="004D00"/>
          <w:right w:val="single" w:sz="12" w:space="0" w:color="004D00"/>
        </w:tblBorders>
        <w:shd w:val="clear" w:color="auto" w:fill="000080"/>
        <w:tblCellMar>
          <w:left w:w="115" w:type="dxa"/>
          <w:right w:w="115" w:type="dxa"/>
        </w:tblCellMar>
        <w:tblLook w:val="01E0" w:firstRow="1" w:lastRow="1" w:firstColumn="1" w:lastColumn="1" w:noHBand="0" w:noVBand="0"/>
      </w:tblPr>
      <w:tblGrid>
        <w:gridCol w:w="9540"/>
      </w:tblGrid>
      <w:tr w:rsidR="00C36E7D" w:rsidRPr="00B93513" w14:paraId="7A5F3FCC" w14:textId="77777777" w:rsidTr="00C36E7D">
        <w:trPr>
          <w:trHeight w:hRule="exact" w:val="101"/>
        </w:trPr>
        <w:tc>
          <w:tcPr>
            <w:tcW w:w="9540" w:type="dxa"/>
            <w:tcBorders>
              <w:top w:val="single" w:sz="12" w:space="0" w:color="252593"/>
              <w:left w:val="single" w:sz="12" w:space="0" w:color="252593"/>
              <w:bottom w:val="single" w:sz="12" w:space="0" w:color="252593"/>
              <w:right w:val="single" w:sz="12" w:space="0" w:color="252593"/>
            </w:tcBorders>
            <w:shd w:val="clear" w:color="auto" w:fill="000080"/>
            <w:vAlign w:val="center"/>
          </w:tcPr>
          <w:p w14:paraId="7A5F3FCB" w14:textId="77777777" w:rsidR="00C36E7D" w:rsidRPr="00B93513" w:rsidRDefault="00C36E7D" w:rsidP="00067623">
            <w:pPr>
              <w:pStyle w:val="Heading1"/>
              <w:numPr>
                <w:ilvl w:val="0"/>
                <w:numId w:val="0"/>
              </w:numPr>
              <w:tabs>
                <w:tab w:val="num" w:pos="360"/>
              </w:tabs>
              <w:ind w:left="357" w:right="-115" w:hanging="357"/>
              <w:rPr>
                <w:rFonts w:cs="Tahoma"/>
                <w:sz w:val="20"/>
                <w:szCs w:val="20"/>
              </w:rPr>
            </w:pPr>
          </w:p>
        </w:tc>
      </w:tr>
    </w:tbl>
    <w:p w14:paraId="7A5F3FCD" w14:textId="77777777" w:rsidR="007111BF" w:rsidRPr="00B93513" w:rsidRDefault="007111BF" w:rsidP="00380713">
      <w:pPr>
        <w:keepNext/>
        <w:widowControl w:val="0"/>
        <w:tabs>
          <w:tab w:val="left" w:pos="360"/>
        </w:tabs>
        <w:spacing w:line="240" w:lineRule="auto"/>
        <w:rPr>
          <w:rStyle w:val="DeltaViewMoveDestination"/>
          <w:rFonts w:cs="Tahoma"/>
          <w:b/>
          <w:caps/>
          <w:color w:val="auto"/>
          <w:szCs w:val="20"/>
          <w:u w:val="thick"/>
        </w:rPr>
      </w:pPr>
      <w:bookmarkStart w:id="38" w:name="_DV_M145"/>
      <w:bookmarkStart w:id="39" w:name="_DV_M149"/>
      <w:bookmarkStart w:id="40" w:name="_DV_M182"/>
      <w:bookmarkStart w:id="41" w:name="_DV_M183"/>
      <w:bookmarkStart w:id="42" w:name="_DV_M184"/>
      <w:bookmarkStart w:id="43" w:name="_DV_M185"/>
      <w:bookmarkStart w:id="44" w:name="_DV_M194"/>
      <w:bookmarkStart w:id="45" w:name="_DV_M196"/>
      <w:bookmarkStart w:id="46" w:name="_DV_M200"/>
      <w:bookmarkStart w:id="47" w:name="_DV_M201"/>
      <w:bookmarkStart w:id="48" w:name="_DV_M218"/>
      <w:bookmarkStart w:id="49" w:name="_DV_M219"/>
      <w:bookmarkStart w:id="50" w:name="_DV_M164"/>
      <w:bookmarkEnd w:id="38"/>
      <w:bookmarkEnd w:id="39"/>
      <w:bookmarkEnd w:id="40"/>
      <w:bookmarkEnd w:id="41"/>
      <w:bookmarkEnd w:id="42"/>
      <w:bookmarkEnd w:id="43"/>
      <w:bookmarkEnd w:id="44"/>
      <w:bookmarkEnd w:id="45"/>
      <w:bookmarkEnd w:id="46"/>
      <w:bookmarkEnd w:id="47"/>
      <w:bookmarkEnd w:id="48"/>
      <w:bookmarkEnd w:id="49"/>
      <w:bookmarkEnd w:id="50"/>
      <w:r w:rsidRPr="00B93513">
        <w:rPr>
          <w:rStyle w:val="DeltaViewMoveDestination"/>
          <w:rFonts w:cs="Tahoma"/>
          <w:b/>
          <w:caps/>
          <w:color w:val="auto"/>
          <w:szCs w:val="20"/>
          <w:u w:val="thick"/>
        </w:rPr>
        <w:lastRenderedPageBreak/>
        <w:t>Additional TERMS</w:t>
      </w:r>
    </w:p>
    <w:p w14:paraId="7A5F3FCE" w14:textId="77777777" w:rsidR="001F5185" w:rsidRPr="00B93513" w:rsidRDefault="001F5185" w:rsidP="00380713">
      <w:pPr>
        <w:pStyle w:val="CommentText"/>
        <w:keepNext/>
        <w:numPr>
          <w:ilvl w:val="0"/>
          <w:numId w:val="23"/>
        </w:numPr>
        <w:ind w:left="446" w:hanging="446"/>
        <w:rPr>
          <w:rStyle w:val="DeltaViewMoveDestination"/>
          <w:rFonts w:ascii="Tahoma" w:hAnsi="Tahoma" w:cs="Tahoma"/>
          <w:b/>
          <w:bCs/>
          <w:caps/>
          <w:color w:val="auto"/>
          <w:u w:val="single"/>
        </w:rPr>
      </w:pPr>
      <w:r w:rsidRPr="00B93513">
        <w:rPr>
          <w:rStyle w:val="DeltaViewMoveDestination"/>
          <w:rFonts w:ascii="Tahoma" w:hAnsi="Tahoma" w:cs="Tahoma"/>
          <w:b/>
          <w:bCs/>
          <w:caps/>
          <w:color w:val="auto"/>
          <w:u w:val="single"/>
        </w:rPr>
        <w:t>License Rights and Multi User Scenarios</w:t>
      </w:r>
    </w:p>
    <w:p w14:paraId="7A5F3FCF" w14:textId="77777777" w:rsidR="00392753" w:rsidRPr="00B93513" w:rsidRDefault="007111BF" w:rsidP="0061249E">
      <w:pPr>
        <w:pStyle w:val="CommentText"/>
        <w:widowControl w:val="0"/>
        <w:numPr>
          <w:ilvl w:val="0"/>
          <w:numId w:val="18"/>
        </w:numPr>
        <w:spacing w:before="120" w:after="120" w:line="240" w:lineRule="auto"/>
        <w:ind w:left="0" w:firstLine="0"/>
        <w:rPr>
          <w:rFonts w:ascii="Tahoma" w:hAnsi="Tahoma" w:cs="Tahoma"/>
        </w:rPr>
      </w:pPr>
      <w:r w:rsidRPr="00B93513">
        <w:rPr>
          <w:rStyle w:val="DeltaViewMoveDestination"/>
          <w:rFonts w:ascii="Tahoma" w:hAnsi="Tahoma" w:cs="Tahoma"/>
          <w:color w:val="auto"/>
          <w:u w:val="single"/>
        </w:rPr>
        <w:t>Computer</w:t>
      </w:r>
      <w:r w:rsidRPr="00B93513">
        <w:rPr>
          <w:rStyle w:val="DeltaViewMoveDestination"/>
          <w:rFonts w:ascii="Tahoma" w:hAnsi="Tahoma" w:cs="Tahoma"/>
          <w:color w:val="auto"/>
          <w:u w:val="none"/>
        </w:rPr>
        <w:t xml:space="preserve">. </w:t>
      </w:r>
      <w:r w:rsidR="004F297C" w:rsidRPr="00B93513">
        <w:rPr>
          <w:rStyle w:val="DeltaViewMoveDestination"/>
          <w:rFonts w:ascii="Tahoma" w:hAnsi="Tahoma" w:cs="Tahoma"/>
          <w:color w:val="auto"/>
          <w:u w:val="none"/>
        </w:rPr>
        <w:t>In this agreement, “computer” means a hardware system</w:t>
      </w:r>
      <w:r w:rsidR="002D659F" w:rsidRPr="00B93513">
        <w:rPr>
          <w:rStyle w:val="DeltaViewMoveDestination"/>
          <w:rFonts w:ascii="Tahoma" w:hAnsi="Tahoma" w:cs="Tahoma"/>
          <w:color w:val="auto"/>
          <w:u w:val="none"/>
        </w:rPr>
        <w:t xml:space="preserve"> (whether physical or virtual)</w:t>
      </w:r>
      <w:r w:rsidR="00866220" w:rsidRPr="00B93513">
        <w:rPr>
          <w:rStyle w:val="DeltaViewMoveDestination"/>
          <w:rFonts w:ascii="Tahoma" w:hAnsi="Tahoma" w:cs="Tahoma"/>
          <w:color w:val="auto"/>
          <w:u w:val="none"/>
        </w:rPr>
        <w:t xml:space="preserve"> with a</w:t>
      </w:r>
      <w:r w:rsidR="004F297C" w:rsidRPr="00B93513">
        <w:rPr>
          <w:rStyle w:val="DeltaViewMoveDestination"/>
          <w:rFonts w:ascii="Tahoma" w:hAnsi="Tahoma" w:cs="Tahoma"/>
          <w:color w:val="auto"/>
          <w:u w:val="none"/>
        </w:rPr>
        <w:t xml:space="preserve"> storage device capable of running the software. A hardware partition or blade is considered to be a computer.</w:t>
      </w:r>
      <w:r w:rsidR="004F297C" w:rsidRPr="00B93513">
        <w:rPr>
          <w:rFonts w:ascii="Tahoma" w:hAnsi="Tahoma" w:cs="Tahoma"/>
        </w:rPr>
        <w:t xml:space="preserve"> </w:t>
      </w:r>
    </w:p>
    <w:p w14:paraId="7A5F3FD0" w14:textId="77777777" w:rsidR="007111BF" w:rsidRPr="00B93513" w:rsidRDefault="007111BF" w:rsidP="0061249E">
      <w:pPr>
        <w:pStyle w:val="CommentText"/>
        <w:widowControl w:val="0"/>
        <w:numPr>
          <w:ilvl w:val="0"/>
          <w:numId w:val="18"/>
        </w:numPr>
        <w:spacing w:before="120" w:after="120" w:line="240" w:lineRule="auto"/>
        <w:ind w:left="0" w:firstLine="0"/>
        <w:rPr>
          <w:rFonts w:ascii="Tahoma" w:hAnsi="Tahoma" w:cs="Tahoma"/>
        </w:rPr>
      </w:pPr>
      <w:r w:rsidRPr="00B93513">
        <w:rPr>
          <w:rStyle w:val="DeltaViewMoveDestination"/>
          <w:rFonts w:ascii="Tahoma" w:hAnsi="Tahoma" w:cs="Tahoma"/>
          <w:color w:val="auto"/>
          <w:u w:val="single"/>
        </w:rPr>
        <w:t xml:space="preserve">Multiple or </w:t>
      </w:r>
      <w:r w:rsidR="009858F7" w:rsidRPr="00B93513">
        <w:rPr>
          <w:rStyle w:val="DeltaViewMoveDestination"/>
          <w:rFonts w:ascii="Tahoma" w:hAnsi="Tahoma" w:cs="Tahoma"/>
          <w:color w:val="auto"/>
          <w:u w:val="single"/>
        </w:rPr>
        <w:t>P</w:t>
      </w:r>
      <w:r w:rsidRPr="00B93513">
        <w:rPr>
          <w:rStyle w:val="DeltaViewMoveDestination"/>
          <w:rFonts w:ascii="Tahoma" w:hAnsi="Tahoma" w:cs="Tahoma"/>
          <w:color w:val="auto"/>
          <w:u w:val="single"/>
        </w:rPr>
        <w:t xml:space="preserve">ooled </w:t>
      </w:r>
      <w:r w:rsidR="009858F7" w:rsidRPr="00B93513">
        <w:rPr>
          <w:rStyle w:val="DeltaViewMoveDestination"/>
          <w:rFonts w:ascii="Tahoma" w:hAnsi="Tahoma" w:cs="Tahoma"/>
          <w:color w:val="auto"/>
          <w:u w:val="single"/>
        </w:rPr>
        <w:t>C</w:t>
      </w:r>
      <w:r w:rsidRPr="00B93513">
        <w:rPr>
          <w:rStyle w:val="DeltaViewMoveDestination"/>
          <w:rFonts w:ascii="Tahoma" w:hAnsi="Tahoma" w:cs="Tahoma"/>
          <w:color w:val="auto"/>
          <w:u w:val="single"/>
        </w:rPr>
        <w:t>onnections</w:t>
      </w:r>
      <w:r w:rsidRPr="00B93513">
        <w:rPr>
          <w:rStyle w:val="DeltaViewMoveDestination"/>
          <w:rFonts w:ascii="Tahoma" w:hAnsi="Tahoma" w:cs="Tahoma"/>
          <w:color w:val="auto"/>
          <w:u w:val="none"/>
        </w:rPr>
        <w:t>.</w:t>
      </w:r>
      <w:bookmarkStart w:id="51" w:name="_DV_X36"/>
      <w:bookmarkStart w:id="52" w:name="_DV_C26"/>
      <w:r w:rsidRPr="00B93513">
        <w:rPr>
          <w:rStyle w:val="DeltaViewMoveDestination"/>
          <w:rFonts w:ascii="Tahoma" w:hAnsi="Tahoma" w:cs="Tahoma"/>
          <w:color w:val="auto"/>
          <w:u w:val="none"/>
        </w:rPr>
        <w:t xml:space="preserve"> </w:t>
      </w:r>
      <w:bookmarkEnd w:id="51"/>
      <w:bookmarkEnd w:id="52"/>
      <w:r w:rsidR="00866220" w:rsidRPr="00B93513">
        <w:rPr>
          <w:rFonts w:ascii="Tahoma" w:hAnsi="Tahoma" w:cs="Tahoma"/>
        </w:rPr>
        <w:t xml:space="preserve">You may not use hardware or software to multiplex or pool connections, or otherwise allow multiple users or multiple </w:t>
      </w:r>
      <w:r w:rsidR="00DF4CC7" w:rsidRPr="00B93513">
        <w:rPr>
          <w:rFonts w:ascii="Tahoma" w:hAnsi="Tahoma" w:cs="Tahoma"/>
        </w:rPr>
        <w:t xml:space="preserve">computers or </w:t>
      </w:r>
      <w:r w:rsidR="00866220" w:rsidRPr="00B93513">
        <w:rPr>
          <w:rFonts w:ascii="Tahoma" w:hAnsi="Tahoma" w:cs="Tahoma"/>
        </w:rPr>
        <w:t xml:space="preserve">devices to access or use the software indirectly through the licensed </w:t>
      </w:r>
      <w:r w:rsidR="00DF4CC7" w:rsidRPr="00B93513">
        <w:rPr>
          <w:rFonts w:ascii="Tahoma" w:hAnsi="Tahoma" w:cs="Tahoma"/>
        </w:rPr>
        <w:t>computer</w:t>
      </w:r>
      <w:r w:rsidRPr="00B93513">
        <w:rPr>
          <w:rStyle w:val="DeltaViewMoveDestination"/>
          <w:rFonts w:ascii="Tahoma" w:hAnsi="Tahoma" w:cs="Tahoma"/>
          <w:color w:val="auto"/>
          <w:u w:val="none"/>
        </w:rPr>
        <w:t>.</w:t>
      </w:r>
    </w:p>
    <w:p w14:paraId="7A5F3FD1" w14:textId="77777777" w:rsidR="007111BF" w:rsidRPr="00B93513" w:rsidRDefault="000B6D36">
      <w:pPr>
        <w:widowControl w:val="0"/>
        <w:tabs>
          <w:tab w:val="left" w:pos="360"/>
        </w:tabs>
        <w:spacing w:before="120" w:after="120" w:line="240" w:lineRule="auto"/>
        <w:rPr>
          <w:rFonts w:cs="Tahoma"/>
          <w:szCs w:val="20"/>
        </w:rPr>
      </w:pPr>
      <w:r w:rsidRPr="00B93513">
        <w:rPr>
          <w:rFonts w:cs="Tahoma"/>
          <w:szCs w:val="20"/>
        </w:rPr>
        <w:t>3</w:t>
      </w:r>
      <w:r w:rsidR="007111BF" w:rsidRPr="00B93513">
        <w:rPr>
          <w:rFonts w:cs="Tahoma"/>
          <w:szCs w:val="20"/>
        </w:rPr>
        <w:t>.</w:t>
      </w:r>
      <w:r w:rsidR="007111BF" w:rsidRPr="00B93513">
        <w:rPr>
          <w:rFonts w:cs="Tahoma"/>
          <w:szCs w:val="20"/>
        </w:rPr>
        <w:tab/>
      </w:r>
      <w:r w:rsidR="009858F7" w:rsidRPr="00B93513">
        <w:rPr>
          <w:rFonts w:cs="Tahoma"/>
          <w:szCs w:val="20"/>
          <w:u w:val="single"/>
        </w:rPr>
        <w:t>Use in a Virtualized E</w:t>
      </w:r>
      <w:r w:rsidR="007111BF" w:rsidRPr="00B93513">
        <w:rPr>
          <w:rFonts w:cs="Tahoma"/>
          <w:szCs w:val="20"/>
          <w:u w:val="single"/>
        </w:rPr>
        <w:t>nvironment</w:t>
      </w:r>
      <w:r w:rsidR="007111BF" w:rsidRPr="00B93513">
        <w:rPr>
          <w:rFonts w:cs="Tahoma"/>
          <w:szCs w:val="20"/>
        </w:rPr>
        <w:t>. If you use virtualization software</w:t>
      </w:r>
      <w:r w:rsidR="00887668" w:rsidRPr="00B93513">
        <w:rPr>
          <w:rFonts w:cs="Tahoma"/>
          <w:szCs w:val="20"/>
        </w:rPr>
        <w:t>, including client hyper-v,</w:t>
      </w:r>
      <w:r w:rsidR="007111BF" w:rsidRPr="00B93513">
        <w:rPr>
          <w:rFonts w:cs="Tahoma"/>
          <w:szCs w:val="20"/>
        </w:rPr>
        <w:t xml:space="preserve"> to create </w:t>
      </w:r>
      <w:r w:rsidR="00530486" w:rsidRPr="00B93513">
        <w:rPr>
          <w:rFonts w:cs="Tahoma"/>
          <w:szCs w:val="20"/>
        </w:rPr>
        <w:t>one</w:t>
      </w:r>
      <w:r w:rsidR="007111BF" w:rsidRPr="00B93513">
        <w:rPr>
          <w:rFonts w:cs="Tahoma"/>
          <w:szCs w:val="20"/>
        </w:rPr>
        <w:t xml:space="preserve"> or more virtual computers on a single computer hardware system, each virtual computer, and the physical computer, </w:t>
      </w:r>
      <w:r w:rsidR="00887668" w:rsidRPr="00B93513">
        <w:rPr>
          <w:rFonts w:cs="Tahoma"/>
          <w:szCs w:val="20"/>
        </w:rPr>
        <w:t>is</w:t>
      </w:r>
      <w:r w:rsidR="007111BF" w:rsidRPr="00B93513">
        <w:rPr>
          <w:rFonts w:cs="Tahoma"/>
          <w:szCs w:val="20"/>
        </w:rPr>
        <w:t xml:space="preserve"> considered a separate computer for purposes of this agreement. This license allows you to install only one copy of the software for use on one computer, whether </w:t>
      </w:r>
      <w:r w:rsidR="00530486" w:rsidRPr="00B93513">
        <w:rPr>
          <w:rFonts w:cs="Tahoma"/>
          <w:szCs w:val="20"/>
        </w:rPr>
        <w:t xml:space="preserve">that </w:t>
      </w:r>
      <w:r w:rsidR="00887668" w:rsidRPr="00B93513">
        <w:rPr>
          <w:rFonts w:cs="Tahoma"/>
          <w:szCs w:val="20"/>
        </w:rPr>
        <w:t>computer</w:t>
      </w:r>
      <w:r w:rsidR="00530486" w:rsidRPr="00B93513">
        <w:rPr>
          <w:rFonts w:cs="Tahoma"/>
          <w:szCs w:val="20"/>
        </w:rPr>
        <w:t xml:space="preserve"> is </w:t>
      </w:r>
      <w:r w:rsidR="007111BF" w:rsidRPr="00B93513">
        <w:rPr>
          <w:rFonts w:cs="Tahoma"/>
          <w:szCs w:val="20"/>
        </w:rPr>
        <w:t>physical or virtual.</w:t>
      </w:r>
      <w:r w:rsidR="0093373A" w:rsidRPr="00B93513">
        <w:rPr>
          <w:rFonts w:cs="Tahoma"/>
          <w:szCs w:val="20"/>
        </w:rPr>
        <w:t xml:space="preserve"> </w:t>
      </w:r>
      <w:r w:rsidR="007111BF" w:rsidRPr="00B93513">
        <w:rPr>
          <w:rFonts w:cs="Tahoma"/>
          <w:szCs w:val="20"/>
        </w:rPr>
        <w:t>If you want to use the s</w:t>
      </w:r>
      <w:r w:rsidR="00866220" w:rsidRPr="00B93513">
        <w:rPr>
          <w:rFonts w:cs="Tahoma"/>
          <w:szCs w:val="20"/>
        </w:rPr>
        <w:t>oftware on more than one c</w:t>
      </w:r>
      <w:r w:rsidR="007111BF" w:rsidRPr="00B93513">
        <w:rPr>
          <w:rFonts w:cs="Tahoma"/>
          <w:szCs w:val="20"/>
        </w:rPr>
        <w:t>omputer, you must obtain separate copies of the software and a separate license for each copy. Content protected by</w:t>
      </w:r>
      <w:bookmarkStart w:id="53" w:name="_DV_C57"/>
      <w:r w:rsidR="007111BF" w:rsidRPr="00B93513">
        <w:rPr>
          <w:rStyle w:val="DeltaViewDeletion"/>
          <w:rFonts w:cs="Tahoma"/>
          <w:strike w:val="0"/>
          <w:color w:val="auto"/>
          <w:szCs w:val="20"/>
        </w:rPr>
        <w:t xml:space="preserve"> digital rights management technology or</w:t>
      </w:r>
      <w:bookmarkStart w:id="54" w:name="_DV_M33"/>
      <w:bookmarkEnd w:id="53"/>
      <w:bookmarkEnd w:id="54"/>
      <w:r w:rsidR="007111BF" w:rsidRPr="00B93513">
        <w:rPr>
          <w:rStyle w:val="DeltaViewDeletion"/>
          <w:rFonts w:cs="Tahoma"/>
          <w:strike w:val="0"/>
          <w:color w:val="auto"/>
          <w:szCs w:val="20"/>
        </w:rPr>
        <w:t xml:space="preserve"> other</w:t>
      </w:r>
      <w:r w:rsidR="007111BF" w:rsidRPr="00B93513">
        <w:rPr>
          <w:rFonts w:cs="Tahoma"/>
          <w:szCs w:val="20"/>
        </w:rPr>
        <w:t xml:space="preserve"> full-volume disk drive encryption technology may </w:t>
      </w:r>
      <w:bookmarkStart w:id="55" w:name="_DV_M34"/>
      <w:bookmarkEnd w:id="55"/>
      <w:r w:rsidR="007111BF" w:rsidRPr="00B93513">
        <w:rPr>
          <w:rFonts w:cs="Tahoma"/>
          <w:szCs w:val="20"/>
        </w:rPr>
        <w:t xml:space="preserve">be </w:t>
      </w:r>
      <w:bookmarkStart w:id="56" w:name="_DV_C60"/>
      <w:r w:rsidR="007111BF" w:rsidRPr="00B93513">
        <w:rPr>
          <w:rFonts w:cs="Tahoma"/>
          <w:szCs w:val="20"/>
        </w:rPr>
        <w:t>les</w:t>
      </w:r>
      <w:r w:rsidR="007111BF" w:rsidRPr="00B93513">
        <w:rPr>
          <w:rStyle w:val="DeltaViewInsertion"/>
          <w:rFonts w:cs="Tahoma"/>
          <w:color w:val="auto"/>
          <w:szCs w:val="20"/>
          <w:u w:val="none"/>
        </w:rPr>
        <w:t>s</w:t>
      </w:r>
      <w:bookmarkEnd w:id="56"/>
      <w:r w:rsidR="007111BF" w:rsidRPr="00B93513">
        <w:rPr>
          <w:rFonts w:cs="Tahoma"/>
          <w:szCs w:val="20"/>
        </w:rPr>
        <w:t xml:space="preserve"> secure in a virtualized environment.</w:t>
      </w:r>
      <w:bookmarkStart w:id="57" w:name="_DV_M36"/>
      <w:bookmarkEnd w:id="57"/>
      <w:r w:rsidR="007948B3" w:rsidRPr="00B93513">
        <w:rPr>
          <w:rFonts w:cs="Tahoma"/>
          <w:szCs w:val="20"/>
        </w:rPr>
        <w:t xml:space="preserve"> </w:t>
      </w:r>
    </w:p>
    <w:p w14:paraId="7A5F3FD2" w14:textId="77777777" w:rsidR="002B0A29" w:rsidRPr="00B93513" w:rsidRDefault="007C6FE2" w:rsidP="00297C70">
      <w:pPr>
        <w:pStyle w:val="para"/>
        <w:shd w:val="clear" w:color="auto" w:fill="FFFFFF"/>
        <w:textAlignment w:val="top"/>
        <w:rPr>
          <w:rFonts w:cs="Tahoma"/>
          <w:color w:val="auto"/>
          <w:sz w:val="20"/>
          <w:szCs w:val="20"/>
        </w:rPr>
      </w:pPr>
      <w:bookmarkStart w:id="58" w:name="_DV_C67"/>
      <w:r w:rsidRPr="00B93513">
        <w:rPr>
          <w:rStyle w:val="DeltaViewDeletion"/>
          <w:rFonts w:cs="Tahoma"/>
          <w:strike w:val="0"/>
          <w:color w:val="auto"/>
          <w:sz w:val="20"/>
          <w:szCs w:val="20"/>
        </w:rPr>
        <w:t>4</w:t>
      </w:r>
      <w:r w:rsidR="007111BF" w:rsidRPr="00B93513">
        <w:rPr>
          <w:rStyle w:val="DeltaViewDeletion"/>
          <w:rFonts w:cs="Tahoma"/>
          <w:strike w:val="0"/>
          <w:color w:val="auto"/>
          <w:sz w:val="20"/>
          <w:szCs w:val="20"/>
        </w:rPr>
        <w:t>.</w:t>
      </w:r>
      <w:r w:rsidR="007111BF" w:rsidRPr="00B93513">
        <w:rPr>
          <w:rStyle w:val="DeltaViewDeletion"/>
          <w:rFonts w:cs="Tahoma"/>
          <w:strike w:val="0"/>
          <w:color w:val="auto"/>
          <w:sz w:val="20"/>
          <w:szCs w:val="20"/>
        </w:rPr>
        <w:tab/>
      </w:r>
      <w:bookmarkEnd w:id="58"/>
      <w:r w:rsidR="007111BF" w:rsidRPr="00B93513">
        <w:rPr>
          <w:rFonts w:cs="Tahoma"/>
          <w:color w:val="auto"/>
          <w:sz w:val="20"/>
          <w:szCs w:val="20"/>
          <w:u w:val="single"/>
        </w:rPr>
        <w:t>Remote access</w:t>
      </w:r>
      <w:r w:rsidR="0093373A" w:rsidRPr="00B93513">
        <w:rPr>
          <w:rFonts w:cs="Tahoma"/>
          <w:color w:val="auto"/>
          <w:sz w:val="20"/>
          <w:szCs w:val="20"/>
        </w:rPr>
        <w:t>.</w:t>
      </w:r>
      <w:r w:rsidR="007948B3" w:rsidRPr="00B93513">
        <w:rPr>
          <w:rFonts w:cs="Tahoma"/>
          <w:color w:val="auto"/>
          <w:sz w:val="20"/>
          <w:szCs w:val="20"/>
        </w:rPr>
        <w:t xml:space="preserve"> </w:t>
      </w:r>
      <w:r w:rsidR="00364E44" w:rsidRPr="00B93513">
        <w:rPr>
          <w:rFonts w:cs="Tahoma"/>
          <w:color w:val="auto"/>
          <w:sz w:val="20"/>
          <w:szCs w:val="20"/>
        </w:rPr>
        <w:t>The user that primarily uses the licensed computer</w:t>
      </w:r>
      <w:r w:rsidR="00F4114C" w:rsidRPr="00B93513">
        <w:rPr>
          <w:rFonts w:cs="Tahoma"/>
          <w:color w:val="auto"/>
          <w:sz w:val="20"/>
          <w:szCs w:val="20"/>
        </w:rPr>
        <w:t xml:space="preserve"> is the “primary user.” The primary user may access and use the software installed on the licensed device remotely from any other device, as long as the software installed on the licensed device is not being used non-remotely by another user simultaneously. As an exception, you may allow others to access the software simultaneously </w:t>
      </w:r>
      <w:r w:rsidR="003B33A0" w:rsidRPr="00B93513">
        <w:rPr>
          <w:rFonts w:cs="Tahoma"/>
          <w:color w:val="auto"/>
          <w:sz w:val="20"/>
          <w:szCs w:val="20"/>
        </w:rPr>
        <w:t xml:space="preserve">only </w:t>
      </w:r>
      <w:r w:rsidR="00F4114C" w:rsidRPr="00B93513">
        <w:rPr>
          <w:rFonts w:cs="Tahoma"/>
          <w:color w:val="auto"/>
          <w:sz w:val="20"/>
          <w:szCs w:val="20"/>
        </w:rPr>
        <w:t>to provide you with technical support.</w:t>
      </w:r>
    </w:p>
    <w:p w14:paraId="7A5F3FD3" w14:textId="77777777" w:rsidR="002A3587" w:rsidRPr="00B93513" w:rsidRDefault="002A3587" w:rsidP="00297C70">
      <w:pPr>
        <w:widowControl w:val="0"/>
        <w:spacing w:before="120" w:line="240" w:lineRule="auto"/>
        <w:rPr>
          <w:rFonts w:cs="Tahoma"/>
          <w:b/>
          <w:bCs/>
          <w:szCs w:val="20"/>
          <w:u w:val="single"/>
        </w:rPr>
      </w:pPr>
      <w:bookmarkStart w:id="59" w:name="_Ref305596057"/>
      <w:r w:rsidRPr="00B93513">
        <w:rPr>
          <w:rFonts w:cs="Tahoma"/>
          <w:b/>
          <w:bCs/>
          <w:szCs w:val="20"/>
        </w:rPr>
        <w:t>B.</w:t>
      </w:r>
      <w:r w:rsidRPr="00B93513">
        <w:rPr>
          <w:rFonts w:cs="Tahoma"/>
          <w:b/>
          <w:bCs/>
          <w:szCs w:val="20"/>
        </w:rPr>
        <w:tab/>
      </w:r>
      <w:r w:rsidRPr="00B93513">
        <w:rPr>
          <w:rFonts w:cs="Tahoma"/>
          <w:b/>
          <w:bCs/>
          <w:caps/>
          <w:szCs w:val="20"/>
          <w:u w:val="single"/>
        </w:rPr>
        <w:t>Binding Arbitration and Class Action Waiver</w:t>
      </w:r>
    </w:p>
    <w:p w14:paraId="7A5F3FD4" w14:textId="77777777" w:rsidR="001C2C0B" w:rsidRPr="00B93513" w:rsidRDefault="001C2C0B" w:rsidP="001C2C0B">
      <w:pPr>
        <w:widowControl w:val="0"/>
        <w:spacing w:line="240" w:lineRule="auto"/>
        <w:rPr>
          <w:rFonts w:cs="Tahoma"/>
          <w:szCs w:val="20"/>
        </w:rPr>
      </w:pPr>
      <w:r w:rsidRPr="00B93513">
        <w:rPr>
          <w:rFonts w:cs="Tahoma"/>
          <w:szCs w:val="20"/>
        </w:rPr>
        <w:t>1.</w:t>
      </w:r>
      <w:r w:rsidRPr="00B93513">
        <w:rPr>
          <w:rFonts w:cs="Tahoma"/>
          <w:szCs w:val="20"/>
        </w:rPr>
        <w:tab/>
      </w:r>
      <w:r w:rsidRPr="00B93513">
        <w:rPr>
          <w:rFonts w:cs="Tahoma"/>
          <w:szCs w:val="20"/>
          <w:u w:val="single"/>
        </w:rPr>
        <w:t>Application</w:t>
      </w:r>
      <w:r w:rsidRPr="00B93513">
        <w:rPr>
          <w:rFonts w:cs="Tahoma"/>
          <w:szCs w:val="20"/>
        </w:rPr>
        <w:t xml:space="preserve">. This Section B applies to any dispute </w:t>
      </w:r>
      <w:r w:rsidRPr="00B93513">
        <w:rPr>
          <w:rFonts w:cs="Tahoma"/>
          <w:b/>
          <w:szCs w:val="20"/>
        </w:rPr>
        <w:t>EXCEPT IT DOES NOT INCLUDE A DISPUTE RELATING TO THE ENFORCEMENT OR VALIDITY OF YOUR, THE LICENSOR’S, OR EITHER OF OUR LICENSORS’ INTELLECTUAL PROPERTY RIGHTS.</w:t>
      </w:r>
      <w:r w:rsidRPr="00B93513">
        <w:rPr>
          <w:rFonts w:cs="Tahoma"/>
          <w:b/>
          <w:caps/>
          <w:szCs w:val="20"/>
        </w:rPr>
        <w:t xml:space="preserve"> </w:t>
      </w:r>
      <w:r w:rsidRPr="00B93513">
        <w:rPr>
          <w:rFonts w:cs="Tahoma"/>
          <w:szCs w:val="20"/>
        </w:rPr>
        <w:t>Dispute means any dispute, action, or other controversy between you and the licensor, or you and Microsoft, concerning the software (including its price) or this agreement, whether in contract, warranty, tort, statute, regulation, ordinance, or any other legal or equitable basis. “Dispute” will be given the broadest possible meaning allowable under law.</w:t>
      </w:r>
    </w:p>
    <w:p w14:paraId="7A5F3FD5" w14:textId="77777777" w:rsidR="001C2C0B" w:rsidRPr="00B93513" w:rsidRDefault="001C2C0B" w:rsidP="001C2C0B">
      <w:pPr>
        <w:widowControl w:val="0"/>
        <w:spacing w:line="240" w:lineRule="auto"/>
        <w:rPr>
          <w:rFonts w:cs="Tahoma"/>
          <w:szCs w:val="20"/>
        </w:rPr>
      </w:pPr>
      <w:r w:rsidRPr="00B93513">
        <w:rPr>
          <w:rFonts w:cs="Tahoma"/>
          <w:szCs w:val="20"/>
        </w:rPr>
        <w:t>2.</w:t>
      </w:r>
      <w:r w:rsidRPr="00B93513">
        <w:rPr>
          <w:rFonts w:cs="Tahoma"/>
          <w:szCs w:val="20"/>
        </w:rPr>
        <w:tab/>
      </w:r>
      <w:r w:rsidRPr="00B93513">
        <w:rPr>
          <w:rFonts w:cs="Tahoma"/>
          <w:szCs w:val="20"/>
          <w:u w:val="single"/>
        </w:rPr>
        <w:t>Notice of Dispute</w:t>
      </w:r>
      <w:r w:rsidRPr="00B93513">
        <w:rPr>
          <w:rFonts w:cs="Tahoma"/>
          <w:szCs w:val="20"/>
        </w:rPr>
        <w:t>. In the event of a dispute, you or the licensor must give the other a Notice of Dispute, which is a written statement of the name, address, and contact information of the party giving it, the facts giving rise to the dispute, and the relief requested. Send it by U.S. Mail to the licensor, ATTN:</w:t>
      </w:r>
      <w:r w:rsidR="0093373A" w:rsidRPr="00B93513">
        <w:rPr>
          <w:rFonts w:cs="Tahoma"/>
          <w:szCs w:val="20"/>
        </w:rPr>
        <w:t xml:space="preserve"> </w:t>
      </w:r>
      <w:r w:rsidRPr="00B93513">
        <w:rPr>
          <w:rFonts w:cs="Tahoma"/>
          <w:szCs w:val="20"/>
        </w:rPr>
        <w:t>LEGAL DEPARTMENT. The licensor will send any Notice of Dispute to your U.S. Mail address if available, or otherwise to your e-mail address. You and the licensor will attempt to resolve any dispute through informal negotiation within 60 days from the date the Notice of Dispute is sent. After 60 days, you or the licensor may commence arbitration.</w:t>
      </w:r>
    </w:p>
    <w:p w14:paraId="7A5F3FD6" w14:textId="77777777" w:rsidR="001C2C0B" w:rsidRPr="00B93513" w:rsidRDefault="001C2C0B" w:rsidP="001C2C0B">
      <w:pPr>
        <w:widowControl w:val="0"/>
        <w:spacing w:line="240" w:lineRule="auto"/>
        <w:rPr>
          <w:rFonts w:cs="Tahoma"/>
          <w:szCs w:val="20"/>
        </w:rPr>
      </w:pPr>
      <w:r w:rsidRPr="00B93513">
        <w:rPr>
          <w:rFonts w:cs="Tahoma"/>
          <w:szCs w:val="20"/>
        </w:rPr>
        <w:t>3.</w:t>
      </w:r>
      <w:r w:rsidRPr="00B93513">
        <w:rPr>
          <w:rFonts w:cs="Tahoma"/>
          <w:szCs w:val="20"/>
        </w:rPr>
        <w:tab/>
      </w:r>
      <w:r w:rsidRPr="00B93513">
        <w:rPr>
          <w:rFonts w:cs="Tahoma"/>
          <w:szCs w:val="20"/>
          <w:u w:val="single"/>
        </w:rPr>
        <w:t>Small Claims Court</w:t>
      </w:r>
      <w:r w:rsidRPr="00B93513">
        <w:rPr>
          <w:rFonts w:cs="Tahoma"/>
          <w:szCs w:val="20"/>
        </w:rPr>
        <w:t>. You may also litigate any dispute in small claims court in your county of residence or the licensor’s principal place of business, if the dispute meets all requirements to be heard in the small claims court. You may litigate in small claims court whether or not you negotiated informally first.</w:t>
      </w:r>
    </w:p>
    <w:p w14:paraId="7A5F3FD7" w14:textId="77777777" w:rsidR="001C2C0B" w:rsidRPr="00B93513" w:rsidRDefault="001C2C0B" w:rsidP="001C2C0B">
      <w:pPr>
        <w:widowControl w:val="0"/>
        <w:spacing w:line="240" w:lineRule="auto"/>
        <w:rPr>
          <w:rFonts w:cs="Tahoma"/>
          <w:szCs w:val="20"/>
        </w:rPr>
      </w:pPr>
      <w:r w:rsidRPr="00B93513">
        <w:rPr>
          <w:rFonts w:cs="Tahoma"/>
          <w:caps/>
          <w:szCs w:val="20"/>
        </w:rPr>
        <w:t>4.</w:t>
      </w:r>
      <w:r w:rsidRPr="00B93513">
        <w:rPr>
          <w:rFonts w:cs="Tahoma"/>
          <w:caps/>
          <w:szCs w:val="20"/>
        </w:rPr>
        <w:tab/>
      </w:r>
      <w:r w:rsidRPr="00B93513">
        <w:rPr>
          <w:rFonts w:cs="Tahoma"/>
          <w:caps/>
          <w:szCs w:val="20"/>
          <w:u w:val="single"/>
        </w:rPr>
        <w:t>Binding arbitration</w:t>
      </w:r>
      <w:r w:rsidRPr="00B93513">
        <w:rPr>
          <w:rFonts w:cs="Tahoma"/>
          <w:caps/>
          <w:szCs w:val="20"/>
        </w:rPr>
        <w:t xml:space="preserve">. </w:t>
      </w:r>
      <w:r w:rsidRPr="00B93513">
        <w:rPr>
          <w:rFonts w:cs="Tahoma"/>
          <w:b/>
          <w:caps/>
          <w:szCs w:val="20"/>
        </w:rPr>
        <w:t>If you and the LICENSOR, or Microsoft, do not resolve any dispute by informal negotiation or in small claims court, any other effort to resolve the dispute will be conducted exclusively by binding arbitration. You are giving up the right to litigate (or participate in as a party or class member) all disputes in court before a judge or jury.</w:t>
      </w:r>
      <w:r w:rsidRPr="00B93513">
        <w:rPr>
          <w:rFonts w:cs="Tahoma"/>
          <w:szCs w:val="20"/>
        </w:rPr>
        <w:t xml:space="preserve"> Instead, all disputes will be resolved before a neutral arbitrator, whose decision will be final except for a limited right of appeal under the Federal Arbitration Act. Any court with jurisdiction over the parties may enforce the arbitrator’s award.</w:t>
      </w:r>
    </w:p>
    <w:p w14:paraId="7A5F3FD8" w14:textId="77777777" w:rsidR="001C2C0B" w:rsidRPr="00B93513" w:rsidRDefault="001C2C0B" w:rsidP="001C2C0B">
      <w:pPr>
        <w:widowControl w:val="0"/>
        <w:spacing w:line="240" w:lineRule="auto"/>
        <w:rPr>
          <w:rFonts w:cs="Tahoma"/>
          <w:b/>
          <w:caps/>
          <w:szCs w:val="20"/>
        </w:rPr>
      </w:pPr>
      <w:r w:rsidRPr="00B93513">
        <w:rPr>
          <w:rFonts w:cs="Tahoma"/>
          <w:caps/>
          <w:szCs w:val="20"/>
        </w:rPr>
        <w:t>5.</w:t>
      </w:r>
      <w:r w:rsidRPr="00B93513">
        <w:rPr>
          <w:rFonts w:cs="Tahoma"/>
          <w:caps/>
          <w:szCs w:val="20"/>
        </w:rPr>
        <w:tab/>
      </w:r>
      <w:r w:rsidRPr="00B93513">
        <w:rPr>
          <w:rFonts w:cs="Tahoma"/>
          <w:caps/>
          <w:szCs w:val="20"/>
          <w:u w:val="single"/>
        </w:rPr>
        <w:t>Class action waiver</w:t>
      </w:r>
      <w:r w:rsidRPr="00B93513">
        <w:rPr>
          <w:rFonts w:cs="Tahoma"/>
          <w:caps/>
          <w:szCs w:val="20"/>
        </w:rPr>
        <w:t xml:space="preserve">. </w:t>
      </w:r>
      <w:r w:rsidRPr="00B93513">
        <w:rPr>
          <w:rFonts w:cs="Tahoma"/>
          <w:b/>
          <w:caps/>
          <w:szCs w:val="20"/>
        </w:rPr>
        <w:t>Any proceedings to resolve or litigate any dispute in any forum will be conducted solely on an individual basis. Neither you, the LICENSOR, nor Microsoft, will seek to have any dispute heard as a class action, as a private attorney general action, or in any other proceeding in which any party acts or proposes to act in a representative capacity. No arbitration or proceeding will be combined with another without the prior written consent of all parties to all affected arbitrations or proceedings.</w:t>
      </w:r>
    </w:p>
    <w:p w14:paraId="7A5F3FD9" w14:textId="77777777" w:rsidR="001C2C0B" w:rsidRPr="00B93513" w:rsidRDefault="001C2C0B" w:rsidP="001C2C0B">
      <w:pPr>
        <w:widowControl w:val="0"/>
        <w:spacing w:line="240" w:lineRule="auto"/>
        <w:rPr>
          <w:rFonts w:cs="Tahoma"/>
          <w:szCs w:val="20"/>
        </w:rPr>
      </w:pPr>
      <w:r w:rsidRPr="00B93513">
        <w:rPr>
          <w:rFonts w:cs="Tahoma"/>
          <w:szCs w:val="20"/>
        </w:rPr>
        <w:t>6.</w:t>
      </w:r>
      <w:r w:rsidRPr="00B93513">
        <w:rPr>
          <w:rFonts w:cs="Tahoma"/>
          <w:szCs w:val="20"/>
        </w:rPr>
        <w:tab/>
      </w:r>
      <w:r w:rsidRPr="00B93513">
        <w:rPr>
          <w:rFonts w:cs="Tahoma"/>
          <w:szCs w:val="20"/>
          <w:u w:val="single"/>
        </w:rPr>
        <w:t>Arbitration Procedure</w:t>
      </w:r>
      <w:r w:rsidRPr="00B93513">
        <w:rPr>
          <w:rFonts w:cs="Tahoma"/>
          <w:szCs w:val="20"/>
        </w:rPr>
        <w:t>. Any arbitration will be conducted by the American Arbitration Association (the “AAA”) under its Commercial Arbitration Rules. If you are an individual and use the software for personal or household use, or if the value of the dispute is $75,000 or less whether or not you are an individual or how you use the software, the AAA Supplementary Procedures for Consumer-Related Disputes will also apply. To commence arbitration, submit a Commercial Arbitration Rules Demand for Arbitration form to the AAA. You may request a telephonic or in-person hearing by following the AAA rules. In a dispute involving $10,000 or less, any hearing will be telephonic unless the arbitrator finds good cause to hold an in-person hearing instead. For more information, see adr.org or call 1-800-778-7879. You agree to commence arbitration only in your county of residence or in the licensor’s principal place of business. The licensor agrees to commence arbitration only in your county of residence. The arbitrator may award the same damages to you individually as a court could. The arbitrator may award declaratory or injunctive relief only to you individually, and only to the extent required to satisfy your individual claim.</w:t>
      </w:r>
    </w:p>
    <w:p w14:paraId="7A5F3FDA" w14:textId="77777777" w:rsidR="001C2C0B" w:rsidRPr="00B93513" w:rsidRDefault="001C2C0B" w:rsidP="001C2C0B">
      <w:pPr>
        <w:widowControl w:val="0"/>
        <w:spacing w:line="240" w:lineRule="auto"/>
        <w:rPr>
          <w:rFonts w:cs="Tahoma"/>
          <w:szCs w:val="20"/>
        </w:rPr>
      </w:pPr>
      <w:r w:rsidRPr="00B93513">
        <w:rPr>
          <w:rFonts w:cs="Tahoma"/>
          <w:szCs w:val="20"/>
        </w:rPr>
        <w:t>7.</w:t>
      </w:r>
      <w:r w:rsidRPr="00B93513">
        <w:rPr>
          <w:rFonts w:cs="Tahoma"/>
          <w:szCs w:val="20"/>
        </w:rPr>
        <w:tab/>
      </w:r>
      <w:r w:rsidRPr="00B93513">
        <w:rPr>
          <w:rFonts w:cs="Tahoma"/>
          <w:szCs w:val="20"/>
          <w:u w:val="single"/>
        </w:rPr>
        <w:t>Arbitration Fees and Incentives</w:t>
      </w:r>
      <w:r w:rsidRPr="00B93513">
        <w:rPr>
          <w:rFonts w:cs="Tahoma"/>
          <w:szCs w:val="20"/>
        </w:rPr>
        <w:t>.</w:t>
      </w:r>
    </w:p>
    <w:p w14:paraId="7A5F3FDB" w14:textId="77777777" w:rsidR="001C2C0B" w:rsidRPr="00B93513" w:rsidRDefault="001C2C0B" w:rsidP="0093373A">
      <w:pPr>
        <w:widowControl w:val="0"/>
        <w:tabs>
          <w:tab w:val="left" w:pos="540"/>
        </w:tabs>
        <w:spacing w:line="240" w:lineRule="auto"/>
        <w:ind w:left="540"/>
        <w:rPr>
          <w:rFonts w:cs="Tahoma"/>
          <w:szCs w:val="20"/>
        </w:rPr>
      </w:pPr>
      <w:r w:rsidRPr="00B93513">
        <w:rPr>
          <w:rFonts w:cs="Tahoma"/>
          <w:szCs w:val="20"/>
        </w:rPr>
        <w:t>i.</w:t>
      </w:r>
      <w:r w:rsidR="0093373A" w:rsidRPr="00B93513">
        <w:rPr>
          <w:rFonts w:cs="Tahoma"/>
          <w:szCs w:val="20"/>
        </w:rPr>
        <w:tab/>
      </w:r>
      <w:r w:rsidR="0093373A" w:rsidRPr="00B93513">
        <w:rPr>
          <w:rFonts w:cs="Tahoma"/>
          <w:szCs w:val="20"/>
        </w:rPr>
        <w:tab/>
      </w:r>
      <w:r w:rsidRPr="00B93513">
        <w:rPr>
          <w:rFonts w:cs="Tahoma"/>
          <w:szCs w:val="20"/>
          <w:u w:val="single"/>
        </w:rPr>
        <w:t>Disputes Involving $75,000 or Less</w:t>
      </w:r>
      <w:r w:rsidRPr="00B93513">
        <w:rPr>
          <w:rFonts w:cs="Tahoma"/>
          <w:szCs w:val="20"/>
        </w:rPr>
        <w:t>. The licensor will promptly reimburse your filing fees and pay the AAA’s and arbitrator’s fees and expenses. If you reject the licensor’s last written settlement offer made before the arbitrator was appointed (“last written offer”), your dispute goes all the way to an arbitrator’s decision (called an “award”), and the arbitrator awards you more than the last written offer, the licensor will give you three incentives: (1) pay the greater of the award or $1,000; (2) pay twice your reasonable attorney’s fees, if any; and (3) reimburse any expenses (including expert witness fees and costs) that your attorney reasonably accrues for investigating, preparing, and pursuing your claim in arbitration. The arbitrator will determine the amounts.</w:t>
      </w:r>
    </w:p>
    <w:p w14:paraId="7A5F3FDC" w14:textId="77777777" w:rsidR="001C2C0B" w:rsidRPr="00B93513" w:rsidRDefault="001C2C0B" w:rsidP="001C2C0B">
      <w:pPr>
        <w:widowControl w:val="0"/>
        <w:tabs>
          <w:tab w:val="left" w:pos="540"/>
        </w:tabs>
        <w:spacing w:line="240" w:lineRule="auto"/>
        <w:ind w:left="576"/>
        <w:rPr>
          <w:rFonts w:cs="Tahoma"/>
          <w:szCs w:val="20"/>
        </w:rPr>
      </w:pPr>
      <w:r w:rsidRPr="00B93513">
        <w:rPr>
          <w:rFonts w:cs="Tahoma"/>
          <w:szCs w:val="20"/>
        </w:rPr>
        <w:t>ii.</w:t>
      </w:r>
      <w:r w:rsidRPr="00B93513">
        <w:rPr>
          <w:rFonts w:cs="Tahoma"/>
          <w:szCs w:val="20"/>
        </w:rPr>
        <w:tab/>
      </w:r>
      <w:r w:rsidRPr="00B93513">
        <w:rPr>
          <w:rFonts w:cs="Tahoma"/>
          <w:szCs w:val="20"/>
          <w:u w:val="single"/>
        </w:rPr>
        <w:t>Disputes Involving More Than $75,000</w:t>
      </w:r>
      <w:r w:rsidRPr="00B93513">
        <w:rPr>
          <w:rFonts w:cs="Tahoma"/>
          <w:szCs w:val="20"/>
        </w:rPr>
        <w:t>. The AAA rules will govern payment of filing fees and the AAA’s and arbitrator’s fees and expenses.</w:t>
      </w:r>
    </w:p>
    <w:p w14:paraId="7A5F3FDD" w14:textId="77777777" w:rsidR="001C2C0B" w:rsidRPr="00B93513" w:rsidRDefault="001C2C0B" w:rsidP="001C2C0B">
      <w:pPr>
        <w:widowControl w:val="0"/>
        <w:tabs>
          <w:tab w:val="left" w:pos="540"/>
        </w:tabs>
        <w:spacing w:line="240" w:lineRule="auto"/>
        <w:ind w:left="576"/>
        <w:rPr>
          <w:rFonts w:cs="Tahoma"/>
          <w:szCs w:val="20"/>
        </w:rPr>
      </w:pPr>
      <w:r w:rsidRPr="00B93513">
        <w:rPr>
          <w:rFonts w:cs="Tahoma"/>
          <w:szCs w:val="20"/>
        </w:rPr>
        <w:t>iii.</w:t>
      </w:r>
      <w:r w:rsidRPr="00B93513">
        <w:rPr>
          <w:rFonts w:cs="Tahoma"/>
          <w:szCs w:val="20"/>
        </w:rPr>
        <w:tab/>
      </w:r>
      <w:r w:rsidRPr="00B93513">
        <w:rPr>
          <w:rFonts w:cs="Tahoma"/>
          <w:szCs w:val="20"/>
          <w:u w:val="single"/>
        </w:rPr>
        <w:t>Disputes Involving Any Amount</w:t>
      </w:r>
      <w:r w:rsidRPr="00B93513">
        <w:rPr>
          <w:rFonts w:cs="Tahoma"/>
          <w:szCs w:val="20"/>
        </w:rPr>
        <w:t>. In any arbitration you commence, the licensor will seek its AAA or arbitrator’s fees and expenses, or your filing fees it reimbursed, only if the arbitrator finds the arbitration frivolous or brought for an improper purpose. In any arbitration the licensor commences, it will pay all filing, AAA, and arbitrator’s fees and expenses. It will not seek its attorney’s fees or expenses from you in any arbitration. Fees and expenses are not counted in determining how much a dispute involves.</w:t>
      </w:r>
    </w:p>
    <w:p w14:paraId="7A5F3FDE" w14:textId="77777777" w:rsidR="001C2C0B" w:rsidRPr="00B93513" w:rsidRDefault="001C2C0B" w:rsidP="001C2C0B">
      <w:pPr>
        <w:widowControl w:val="0"/>
        <w:spacing w:line="240" w:lineRule="auto"/>
        <w:rPr>
          <w:rFonts w:cs="Tahoma"/>
          <w:szCs w:val="20"/>
        </w:rPr>
      </w:pPr>
      <w:r w:rsidRPr="00B93513">
        <w:rPr>
          <w:rFonts w:cs="Tahoma"/>
          <w:szCs w:val="20"/>
        </w:rPr>
        <w:t>8.</w:t>
      </w:r>
      <w:r w:rsidRPr="00B93513">
        <w:rPr>
          <w:rFonts w:cs="Tahoma"/>
          <w:szCs w:val="20"/>
        </w:rPr>
        <w:tab/>
      </w:r>
      <w:r w:rsidRPr="00B93513">
        <w:rPr>
          <w:rFonts w:cs="Tahoma"/>
          <w:szCs w:val="20"/>
          <w:u w:val="single"/>
        </w:rPr>
        <w:t>Claims or Disputes Must be Filed Within One Year</w:t>
      </w:r>
      <w:r w:rsidRPr="00B93513">
        <w:rPr>
          <w:rFonts w:cs="Tahoma"/>
          <w:szCs w:val="20"/>
        </w:rPr>
        <w:t>. To the extent permitted by law, any claim or dispute under this agreement to which Section B applies must be filed within one year in small claims court (Section B.3) or in arbitration (Section B.4). The one-year period begins when the claim or dispute first could be filed. If such a claim or dispute is not filed within one year, it is permanently barred.</w:t>
      </w:r>
    </w:p>
    <w:p w14:paraId="7A5F3FDF" w14:textId="77777777" w:rsidR="001C2C0B" w:rsidRPr="00B93513" w:rsidRDefault="001C2C0B" w:rsidP="001C2C0B">
      <w:pPr>
        <w:widowControl w:val="0"/>
        <w:spacing w:line="240" w:lineRule="auto"/>
        <w:rPr>
          <w:rFonts w:cs="Tahoma"/>
          <w:szCs w:val="20"/>
        </w:rPr>
      </w:pPr>
      <w:r w:rsidRPr="00B93513">
        <w:rPr>
          <w:rFonts w:cs="Tahoma"/>
          <w:szCs w:val="20"/>
        </w:rPr>
        <w:t>9.</w:t>
      </w:r>
      <w:r w:rsidRPr="00B93513">
        <w:rPr>
          <w:rFonts w:cs="Tahoma"/>
          <w:szCs w:val="20"/>
        </w:rPr>
        <w:tab/>
      </w:r>
      <w:r w:rsidRPr="00B93513">
        <w:rPr>
          <w:rFonts w:cs="Tahoma"/>
          <w:szCs w:val="20"/>
          <w:u w:val="single"/>
        </w:rPr>
        <w:t>Severability</w:t>
      </w:r>
      <w:r w:rsidRPr="00B93513">
        <w:rPr>
          <w:rFonts w:cs="Tahoma"/>
          <w:szCs w:val="20"/>
        </w:rPr>
        <w:t>. If the class action waiver in Section B.5 is found to be illegal or unenforceable as to all or some parts of a dispute, then Section B (arbitration) will not apply to those parts. Instead, those parts will be severed and proceed in a court of law, with the remaining parts proceeding in arbitration. If any other provision of Section B is found to be illegal or unenforceable, that provision will be severed with the remainder of Section B remaining in full force and effect.</w:t>
      </w:r>
    </w:p>
    <w:p w14:paraId="7A5F3FE0" w14:textId="77777777" w:rsidR="001C2C0B" w:rsidRPr="00B93513" w:rsidRDefault="001C2C0B" w:rsidP="001C2C0B">
      <w:pPr>
        <w:pStyle w:val="ListParagraph"/>
        <w:widowControl w:val="0"/>
        <w:spacing w:line="240" w:lineRule="auto"/>
        <w:ind w:left="0"/>
        <w:contextualSpacing w:val="0"/>
        <w:rPr>
          <w:rFonts w:cs="Tahoma"/>
          <w:b/>
          <w:szCs w:val="20"/>
        </w:rPr>
      </w:pPr>
      <w:r w:rsidRPr="00B93513">
        <w:rPr>
          <w:rFonts w:cs="Tahoma"/>
          <w:szCs w:val="20"/>
        </w:rPr>
        <w:t>10.</w:t>
      </w:r>
      <w:r w:rsidRPr="00B93513">
        <w:rPr>
          <w:rFonts w:cs="Tahoma"/>
          <w:szCs w:val="20"/>
        </w:rPr>
        <w:tab/>
      </w:r>
      <w:r w:rsidRPr="00B93513">
        <w:rPr>
          <w:rFonts w:cs="Tahoma"/>
          <w:szCs w:val="20"/>
          <w:u w:val="single"/>
        </w:rPr>
        <w:t>Third-Party Beneficiary</w:t>
      </w:r>
      <w:r w:rsidRPr="00B93513">
        <w:rPr>
          <w:rFonts w:cs="Tahoma"/>
          <w:szCs w:val="20"/>
        </w:rPr>
        <w:t xml:space="preserve">. Microsoft Corporation is not a party to this agreement but is a third-party beneficiary of your and the licensor’s agreement to resolve disputes through informal negotiation and arbitration. If your dispute is with Microsoft, Microsoft agrees to do everything the licensor agrees to do in Section B, and you agree to do everything regarding Microsoft that Section B requires you to do regarding the licensor. Mail a Notice of Dispute with Microsoft to Microsoft Corporation, ATTN: LCA ARBITRATION, One Microsoft Way, Redmond, WA 98052-6399. You may commence an arbitration or small claims court case against Microsoft in your county of residence or King County, Washington. </w:t>
      </w:r>
    </w:p>
    <w:bookmarkEnd w:id="59"/>
    <w:p w14:paraId="7A5F3FE1" w14:textId="77777777" w:rsidR="001F5185" w:rsidRPr="00B93513" w:rsidRDefault="00836797" w:rsidP="00836797">
      <w:pPr>
        <w:widowControl w:val="0"/>
        <w:spacing w:before="120" w:after="120" w:line="240" w:lineRule="auto"/>
        <w:rPr>
          <w:rFonts w:cs="Tahoma"/>
          <w:b/>
          <w:szCs w:val="20"/>
          <w:u w:val="single"/>
        </w:rPr>
      </w:pPr>
      <w:r w:rsidRPr="00B93513">
        <w:rPr>
          <w:rFonts w:cs="Tahoma"/>
          <w:b/>
          <w:szCs w:val="20"/>
        </w:rPr>
        <w:t>C.</w:t>
      </w:r>
      <w:r w:rsidRPr="00B93513">
        <w:rPr>
          <w:rFonts w:cs="Tahoma"/>
          <w:b/>
          <w:szCs w:val="20"/>
        </w:rPr>
        <w:tab/>
      </w:r>
      <w:r w:rsidR="001F5185" w:rsidRPr="00B93513">
        <w:rPr>
          <w:rFonts w:cs="Tahoma"/>
          <w:b/>
          <w:szCs w:val="20"/>
          <w:u w:val="single"/>
        </w:rPr>
        <w:t>CHOICE OF LAW</w:t>
      </w:r>
    </w:p>
    <w:p w14:paraId="7A5F3FE2" w14:textId="77777777" w:rsidR="001F5185" w:rsidRPr="00B93513" w:rsidRDefault="001F5185" w:rsidP="00056C0A">
      <w:pPr>
        <w:widowControl w:val="0"/>
        <w:tabs>
          <w:tab w:val="left" w:pos="0"/>
        </w:tabs>
        <w:spacing w:line="240" w:lineRule="auto"/>
        <w:rPr>
          <w:rFonts w:cs="Tahoma"/>
          <w:szCs w:val="20"/>
        </w:rPr>
      </w:pPr>
      <w:r w:rsidRPr="00B93513">
        <w:rPr>
          <w:rFonts w:cs="Tahoma"/>
          <w:szCs w:val="20"/>
        </w:rPr>
        <w:t>The laws of the state or country where you live govern all claims</w:t>
      </w:r>
      <w:bookmarkStart w:id="60" w:name="_DV_M204"/>
      <w:bookmarkEnd w:id="60"/>
      <w:r w:rsidRPr="00B93513">
        <w:rPr>
          <w:rFonts w:cs="Tahoma"/>
          <w:szCs w:val="20"/>
        </w:rPr>
        <w:t xml:space="preserve"> and disputes under this agreement, including breach of contact claims and claims under state consumer protection laws, unfair competition laws, implied warranty laws, for unjust</w:t>
      </w:r>
      <w:r w:rsidRPr="00B93513">
        <w:rPr>
          <w:rStyle w:val="DeltaViewInsertion"/>
          <w:rFonts w:cs="Tahoma"/>
          <w:color w:val="auto"/>
          <w:szCs w:val="20"/>
          <w:u w:val="none"/>
        </w:rPr>
        <w:t xml:space="preserve"> enrichment, and in tort. If</w:t>
      </w:r>
      <w:r w:rsidRPr="00B93513">
        <w:rPr>
          <w:rFonts w:cs="Tahoma"/>
          <w:szCs w:val="20"/>
        </w:rPr>
        <w:t xml:space="preserve"> you acquired the software in any other country, the laws of that country apply. This agreement describes certain legal rights. You may have other rights</w:t>
      </w:r>
      <w:bookmarkStart w:id="61" w:name="_DV_C360"/>
      <w:r w:rsidRPr="00B93513">
        <w:rPr>
          <w:rStyle w:val="DeltaViewInsertion"/>
          <w:rFonts w:cs="Tahoma"/>
          <w:color w:val="auto"/>
          <w:szCs w:val="20"/>
          <w:u w:val="none"/>
        </w:rPr>
        <w:t>, including consumer rights,</w:t>
      </w:r>
      <w:bookmarkStart w:id="62" w:name="_DV_M206"/>
      <w:bookmarkEnd w:id="61"/>
      <w:bookmarkEnd w:id="62"/>
      <w:r w:rsidRPr="00B93513">
        <w:rPr>
          <w:rFonts w:cs="Tahoma"/>
          <w:szCs w:val="20"/>
        </w:rPr>
        <w:t xml:space="preserve"> under the laws of your state or country. You may also have rights with respect to the party from whom you acquired the software. This agreement does not change </w:t>
      </w:r>
      <w:bookmarkStart w:id="63" w:name="_DV_C362"/>
      <w:r w:rsidRPr="00B93513">
        <w:rPr>
          <w:rStyle w:val="DeltaViewInsertion"/>
          <w:rFonts w:cs="Tahoma"/>
          <w:color w:val="auto"/>
          <w:szCs w:val="20"/>
          <w:u w:val="none"/>
        </w:rPr>
        <w:t>those other</w:t>
      </w:r>
      <w:bookmarkStart w:id="64" w:name="_DV_M207"/>
      <w:bookmarkEnd w:id="63"/>
      <w:bookmarkEnd w:id="64"/>
      <w:r w:rsidRPr="00B93513">
        <w:rPr>
          <w:rFonts w:cs="Tahoma"/>
          <w:szCs w:val="20"/>
        </w:rPr>
        <w:t xml:space="preserve"> rights </w:t>
      </w:r>
      <w:bookmarkStart w:id="65" w:name="_DV_M208"/>
      <w:bookmarkEnd w:id="65"/>
      <w:r w:rsidRPr="00B93513">
        <w:rPr>
          <w:rFonts w:cs="Tahoma"/>
          <w:szCs w:val="20"/>
        </w:rPr>
        <w:t>if the laws of your state or country do not permit it to do so.</w:t>
      </w:r>
    </w:p>
    <w:p w14:paraId="7A5F3FE3" w14:textId="77777777" w:rsidR="007111BF" w:rsidRPr="00B93513" w:rsidRDefault="001F5185" w:rsidP="00836797">
      <w:pPr>
        <w:spacing w:after="0" w:line="240" w:lineRule="auto"/>
        <w:rPr>
          <w:rFonts w:cs="Tahoma"/>
          <w:b/>
          <w:szCs w:val="20"/>
          <w:u w:val="single"/>
        </w:rPr>
      </w:pPr>
      <w:r w:rsidRPr="00B93513">
        <w:rPr>
          <w:rFonts w:cs="Tahoma"/>
          <w:b/>
          <w:szCs w:val="20"/>
        </w:rPr>
        <w:t>D.</w:t>
      </w:r>
      <w:r w:rsidRPr="00B93513">
        <w:rPr>
          <w:rFonts w:cs="Tahoma"/>
          <w:b/>
          <w:szCs w:val="20"/>
        </w:rPr>
        <w:tab/>
      </w:r>
      <w:r w:rsidR="007111BF" w:rsidRPr="00B93513">
        <w:rPr>
          <w:rFonts w:cs="Tahoma"/>
          <w:b/>
          <w:szCs w:val="20"/>
          <w:u w:val="single"/>
        </w:rPr>
        <w:t>ACTIVATION</w:t>
      </w:r>
    </w:p>
    <w:p w14:paraId="7A5F3FE4" w14:textId="77777777" w:rsidR="007111BF" w:rsidRPr="00B93513" w:rsidRDefault="007111BF">
      <w:pPr>
        <w:widowControl w:val="0"/>
        <w:tabs>
          <w:tab w:val="left" w:pos="0"/>
          <w:tab w:val="left" w:pos="360"/>
        </w:tabs>
        <w:spacing w:before="120" w:after="120" w:line="240" w:lineRule="auto"/>
        <w:rPr>
          <w:rFonts w:cs="Tahoma"/>
          <w:szCs w:val="20"/>
        </w:rPr>
      </w:pPr>
      <w:r w:rsidRPr="00B93513">
        <w:rPr>
          <w:rFonts w:cs="Tahoma"/>
          <w:szCs w:val="20"/>
        </w:rPr>
        <w:t>1.</w:t>
      </w:r>
      <w:r w:rsidRPr="00B93513">
        <w:rPr>
          <w:rFonts w:cs="Tahoma"/>
          <w:szCs w:val="20"/>
        </w:rPr>
        <w:tab/>
      </w:r>
      <w:r w:rsidR="002E22DA" w:rsidRPr="00B93513">
        <w:rPr>
          <w:rFonts w:cs="Tahoma"/>
          <w:szCs w:val="20"/>
          <w:u w:val="single"/>
        </w:rPr>
        <w:t>More on How Activation W</w:t>
      </w:r>
      <w:r w:rsidRPr="00B93513">
        <w:rPr>
          <w:rFonts w:cs="Tahoma"/>
          <w:szCs w:val="20"/>
          <w:u w:val="single"/>
        </w:rPr>
        <w:t>orks</w:t>
      </w:r>
      <w:r w:rsidRPr="00B93513">
        <w:rPr>
          <w:rFonts w:cs="Tahoma"/>
          <w:szCs w:val="20"/>
        </w:rPr>
        <w:t xml:space="preserve">. During activation, the software will send information about the software and your computer to Microsoft. This information includes the version, </w:t>
      </w:r>
      <w:r w:rsidR="0061249E" w:rsidRPr="00B93513">
        <w:rPr>
          <w:rFonts w:cs="Tahoma"/>
          <w:szCs w:val="20"/>
        </w:rPr>
        <w:t xml:space="preserve">license version, </w:t>
      </w:r>
      <w:r w:rsidRPr="00B93513">
        <w:rPr>
          <w:rFonts w:cs="Tahoma"/>
          <w:szCs w:val="20"/>
        </w:rPr>
        <w:t xml:space="preserve">language, and product key of the software, the Internet protocol address of the </w:t>
      </w:r>
      <w:r w:rsidR="007C6FE2" w:rsidRPr="00B93513">
        <w:rPr>
          <w:rFonts w:cs="Tahoma"/>
          <w:szCs w:val="20"/>
        </w:rPr>
        <w:t>computer</w:t>
      </w:r>
      <w:r w:rsidRPr="00B93513">
        <w:rPr>
          <w:rFonts w:cs="Tahoma"/>
          <w:szCs w:val="20"/>
        </w:rPr>
        <w:t xml:space="preserve">, and information derived from the hardware configuration of the </w:t>
      </w:r>
      <w:r w:rsidR="007C6FE2" w:rsidRPr="00B93513">
        <w:rPr>
          <w:rFonts w:cs="Tahoma"/>
          <w:szCs w:val="20"/>
        </w:rPr>
        <w:t>computer</w:t>
      </w:r>
      <w:r w:rsidRPr="00B93513">
        <w:rPr>
          <w:rFonts w:cs="Tahoma"/>
          <w:szCs w:val="20"/>
        </w:rPr>
        <w:t xml:space="preserve">. For more information about activation, see </w:t>
      </w:r>
      <w:r w:rsidR="0061249E" w:rsidRPr="00B93513">
        <w:rPr>
          <w:rFonts w:cs="Tahoma"/>
          <w:szCs w:val="20"/>
          <w:u w:val="single"/>
        </w:rPr>
        <w:t>microsoft.com/piracy/activation.mspx</w:t>
      </w:r>
      <w:r w:rsidRPr="00B93513">
        <w:rPr>
          <w:rFonts w:cs="Tahoma"/>
          <w:szCs w:val="20"/>
        </w:rPr>
        <w:t xml:space="preserve">. If the licensed </w:t>
      </w:r>
      <w:r w:rsidR="007C6FE2" w:rsidRPr="00B93513">
        <w:rPr>
          <w:rFonts w:cs="Tahoma"/>
          <w:szCs w:val="20"/>
        </w:rPr>
        <w:t>computer</w:t>
      </w:r>
      <w:r w:rsidRPr="00B93513">
        <w:rPr>
          <w:rFonts w:cs="Tahoma"/>
          <w:szCs w:val="20"/>
        </w:rPr>
        <w:t xml:space="preserve"> is connected to the Internet, the software will automatically connect to Microsoft for activation. You can also activate the software manually by I</w:t>
      </w:r>
      <w:r w:rsidR="00794DF3" w:rsidRPr="00B93513">
        <w:rPr>
          <w:rFonts w:cs="Tahoma"/>
          <w:szCs w:val="20"/>
        </w:rPr>
        <w:t xml:space="preserve">nternet or telephone. In either </w:t>
      </w:r>
      <w:r w:rsidRPr="00B93513">
        <w:rPr>
          <w:rFonts w:cs="Tahoma"/>
          <w:szCs w:val="20"/>
        </w:rPr>
        <w:t>case, Internet and telephone service charges may apply.</w:t>
      </w:r>
    </w:p>
    <w:p w14:paraId="7A5F3FE5" w14:textId="77777777" w:rsidR="007111BF" w:rsidRPr="00B93513" w:rsidRDefault="007111BF">
      <w:pPr>
        <w:widowControl w:val="0"/>
        <w:tabs>
          <w:tab w:val="left" w:pos="360"/>
        </w:tabs>
        <w:spacing w:before="120" w:after="120" w:line="240" w:lineRule="auto"/>
        <w:rPr>
          <w:rFonts w:cs="Tahoma"/>
          <w:szCs w:val="20"/>
        </w:rPr>
      </w:pPr>
      <w:r w:rsidRPr="00B93513">
        <w:rPr>
          <w:rFonts w:cs="Tahoma"/>
          <w:bCs/>
          <w:szCs w:val="20"/>
        </w:rPr>
        <w:t>2.</w:t>
      </w:r>
      <w:r w:rsidRPr="00B93513">
        <w:rPr>
          <w:rFonts w:cs="Tahoma"/>
          <w:bCs/>
          <w:szCs w:val="20"/>
        </w:rPr>
        <w:tab/>
      </w:r>
      <w:r w:rsidRPr="00B93513">
        <w:rPr>
          <w:rFonts w:cs="Tahoma"/>
          <w:bCs/>
          <w:szCs w:val="20"/>
          <w:u w:val="single"/>
        </w:rPr>
        <w:t>Re-activation</w:t>
      </w:r>
      <w:r w:rsidRPr="00B93513">
        <w:rPr>
          <w:rFonts w:cs="Tahoma"/>
          <w:bCs/>
          <w:szCs w:val="20"/>
        </w:rPr>
        <w:t xml:space="preserve">. </w:t>
      </w:r>
      <w:r w:rsidRPr="00B93513">
        <w:rPr>
          <w:rFonts w:cs="Tahoma"/>
          <w:szCs w:val="20"/>
        </w:rPr>
        <w:t>Some changes to your computer components or the software may require re-activation of the software.</w:t>
      </w:r>
    </w:p>
    <w:p w14:paraId="7A5F3FE6" w14:textId="77777777" w:rsidR="00904A7C" w:rsidRPr="00B93513" w:rsidRDefault="007111BF" w:rsidP="00904A7C">
      <w:pPr>
        <w:widowControl w:val="0"/>
        <w:tabs>
          <w:tab w:val="left" w:pos="360"/>
        </w:tabs>
        <w:spacing w:before="120" w:after="120" w:line="240" w:lineRule="auto"/>
        <w:rPr>
          <w:rFonts w:cs="Tahoma"/>
          <w:szCs w:val="20"/>
        </w:rPr>
      </w:pPr>
      <w:r w:rsidRPr="00B93513">
        <w:rPr>
          <w:rFonts w:cs="Tahoma"/>
          <w:szCs w:val="20"/>
        </w:rPr>
        <w:t>3.</w:t>
      </w:r>
      <w:r w:rsidRPr="00B93513">
        <w:rPr>
          <w:rFonts w:cs="Tahoma"/>
          <w:szCs w:val="20"/>
        </w:rPr>
        <w:tab/>
      </w:r>
      <w:r w:rsidR="002E22DA" w:rsidRPr="00B93513">
        <w:rPr>
          <w:rFonts w:cs="Tahoma"/>
          <w:szCs w:val="20"/>
          <w:u w:val="single"/>
        </w:rPr>
        <w:t>Activation F</w:t>
      </w:r>
      <w:r w:rsidRPr="00B93513">
        <w:rPr>
          <w:rFonts w:cs="Tahoma"/>
          <w:szCs w:val="20"/>
          <w:u w:val="single"/>
        </w:rPr>
        <w:t>ailure</w:t>
      </w:r>
      <w:r w:rsidRPr="00B93513">
        <w:rPr>
          <w:rFonts w:cs="Tahoma"/>
          <w:szCs w:val="20"/>
        </w:rPr>
        <w:t xml:space="preserve">. During </w:t>
      </w:r>
      <w:r w:rsidR="00D74086" w:rsidRPr="00B93513">
        <w:rPr>
          <w:rFonts w:cs="Tahoma"/>
          <w:szCs w:val="20"/>
        </w:rPr>
        <w:t xml:space="preserve">online </w:t>
      </w:r>
      <w:r w:rsidRPr="00B93513">
        <w:rPr>
          <w:rFonts w:cs="Tahoma"/>
          <w:szCs w:val="20"/>
        </w:rPr>
        <w:t>activation, if the licensing or activation functions of the softw</w:t>
      </w:r>
      <w:r w:rsidR="00794DF3" w:rsidRPr="00B93513">
        <w:rPr>
          <w:rFonts w:cs="Tahoma"/>
          <w:szCs w:val="20"/>
        </w:rPr>
        <w:t>are are found to be counterfeit or</w:t>
      </w:r>
      <w:r w:rsidRPr="00B93513">
        <w:rPr>
          <w:rFonts w:cs="Tahoma"/>
          <w:szCs w:val="20"/>
        </w:rPr>
        <w:t xml:space="preserve"> improperly licensed, activation will fail. The software will notify you if the installed copy of the software is improperly licensed. In addition, you will receive reminders to obtain a properly licensed copy of the software</w:t>
      </w:r>
      <w:r w:rsidR="00794DF3" w:rsidRPr="00B93513">
        <w:rPr>
          <w:rFonts w:cs="Tahoma"/>
          <w:szCs w:val="20"/>
        </w:rPr>
        <w:t>.</w:t>
      </w:r>
    </w:p>
    <w:p w14:paraId="7A5F3FE7" w14:textId="77777777" w:rsidR="00B10D24" w:rsidRPr="00B93513" w:rsidRDefault="007111BF" w:rsidP="00056C0A">
      <w:pPr>
        <w:widowControl w:val="0"/>
        <w:tabs>
          <w:tab w:val="left" w:pos="360"/>
        </w:tabs>
        <w:spacing w:line="240" w:lineRule="auto"/>
        <w:rPr>
          <w:rFonts w:cs="Tahoma"/>
          <w:szCs w:val="20"/>
        </w:rPr>
      </w:pPr>
      <w:r w:rsidRPr="00B93513">
        <w:rPr>
          <w:rFonts w:cs="Tahoma"/>
          <w:bCs/>
          <w:szCs w:val="20"/>
        </w:rPr>
        <w:t>4.</w:t>
      </w:r>
      <w:r w:rsidRPr="00B93513">
        <w:rPr>
          <w:rFonts w:cs="Tahoma"/>
          <w:bCs/>
          <w:szCs w:val="20"/>
        </w:rPr>
        <w:tab/>
      </w:r>
      <w:r w:rsidRPr="00B93513">
        <w:rPr>
          <w:rFonts w:cs="Tahoma"/>
          <w:bCs/>
          <w:szCs w:val="20"/>
          <w:u w:val="single"/>
        </w:rPr>
        <w:t>Updates and Upgrades</w:t>
      </w:r>
      <w:r w:rsidRPr="00B93513">
        <w:rPr>
          <w:rFonts w:cs="Tahoma"/>
          <w:bCs/>
          <w:szCs w:val="20"/>
        </w:rPr>
        <w:t>.</w:t>
      </w:r>
      <w:r w:rsidR="0093373A" w:rsidRPr="00B93513">
        <w:rPr>
          <w:rFonts w:cs="Tahoma"/>
          <w:bCs/>
          <w:szCs w:val="20"/>
        </w:rPr>
        <w:t xml:space="preserve"> </w:t>
      </w:r>
      <w:r w:rsidRPr="00B93513">
        <w:rPr>
          <w:rFonts w:cs="Tahoma"/>
          <w:szCs w:val="20"/>
        </w:rPr>
        <w:t xml:space="preserve">You may only obtain updates or upgrades for the software from Microsoft or authorized sources. Certain upgrades, support, and other services may be offered only to users of genuine Microsoft software. To identify genuine Microsoft software, see </w:t>
      </w:r>
      <w:r w:rsidR="008306A4" w:rsidRPr="00B93513">
        <w:rPr>
          <w:rFonts w:cs="Tahoma"/>
          <w:szCs w:val="20"/>
          <w:u w:val="single"/>
        </w:rPr>
        <w:t>howtotell.com</w:t>
      </w:r>
      <w:r w:rsidRPr="00B93513">
        <w:rPr>
          <w:rFonts w:cs="Tahoma"/>
          <w:szCs w:val="20"/>
        </w:rPr>
        <w:t>.</w:t>
      </w:r>
    </w:p>
    <w:p w14:paraId="7A5F3FE8" w14:textId="77777777" w:rsidR="007111BF" w:rsidRPr="00B93513" w:rsidRDefault="00022F27" w:rsidP="00836797">
      <w:pPr>
        <w:widowControl w:val="0"/>
        <w:spacing w:before="120" w:after="120" w:line="240" w:lineRule="auto"/>
        <w:rPr>
          <w:rFonts w:cs="Tahoma"/>
          <w:b/>
          <w:caps/>
          <w:szCs w:val="20"/>
        </w:rPr>
      </w:pPr>
      <w:r w:rsidRPr="00B93513">
        <w:rPr>
          <w:rFonts w:cs="Tahoma"/>
          <w:b/>
          <w:caps/>
          <w:szCs w:val="20"/>
        </w:rPr>
        <w:t>E</w:t>
      </w:r>
      <w:r w:rsidR="001F5185" w:rsidRPr="00B93513">
        <w:rPr>
          <w:rFonts w:cs="Tahoma"/>
          <w:b/>
          <w:caps/>
          <w:szCs w:val="20"/>
        </w:rPr>
        <w:t>.</w:t>
      </w:r>
      <w:r w:rsidR="001F5185" w:rsidRPr="00B93513">
        <w:rPr>
          <w:rFonts w:cs="Tahoma"/>
          <w:b/>
          <w:caps/>
          <w:szCs w:val="20"/>
        </w:rPr>
        <w:tab/>
      </w:r>
      <w:r w:rsidR="007111BF" w:rsidRPr="00B93513">
        <w:rPr>
          <w:rFonts w:cs="Tahoma"/>
          <w:b/>
          <w:caps/>
          <w:szCs w:val="20"/>
          <w:u w:val="single"/>
        </w:rPr>
        <w:t>Internet-based FEATURES; privacy</w:t>
      </w:r>
    </w:p>
    <w:p w14:paraId="7A5F3FE9" w14:textId="77777777" w:rsidR="007111BF" w:rsidRPr="00B93513" w:rsidRDefault="008105DE" w:rsidP="00BD1D08">
      <w:pPr>
        <w:widowControl w:val="0"/>
        <w:tabs>
          <w:tab w:val="left" w:pos="360"/>
          <w:tab w:val="left" w:pos="540"/>
        </w:tabs>
        <w:spacing w:before="120" w:after="120" w:line="240" w:lineRule="auto"/>
        <w:rPr>
          <w:rFonts w:cs="Tahoma"/>
          <w:szCs w:val="20"/>
        </w:rPr>
      </w:pPr>
      <w:r w:rsidRPr="00B93513">
        <w:rPr>
          <w:rStyle w:val="DeltaViewDeletion"/>
          <w:rFonts w:cs="Tahoma"/>
          <w:strike w:val="0"/>
          <w:color w:val="auto"/>
          <w:szCs w:val="20"/>
        </w:rPr>
        <w:t xml:space="preserve">The following software features use Internet protocols, which send to Microsoft (or its suppliers or service providers) computer information, such as your Internet protocol address, the type of operating system, browser and name and version of the software you are using, and the language code of the computer where you installed the software. Microsoft uses this information to </w:t>
      </w:r>
      <w:r w:rsidR="00E256C8" w:rsidRPr="00B93513">
        <w:rPr>
          <w:rStyle w:val="DeltaViewDeletion"/>
          <w:rFonts w:cs="Tahoma"/>
          <w:strike w:val="0"/>
          <w:color w:val="auto"/>
          <w:szCs w:val="20"/>
        </w:rPr>
        <w:t>make the Internet-based features</w:t>
      </w:r>
      <w:r w:rsidRPr="00B93513">
        <w:rPr>
          <w:rStyle w:val="DeltaViewDeletion"/>
          <w:rFonts w:cs="Tahoma"/>
          <w:strike w:val="0"/>
          <w:color w:val="auto"/>
          <w:szCs w:val="20"/>
        </w:rPr>
        <w:t xml:space="preserve"> available to you, in accordance with the</w:t>
      </w:r>
      <w:r w:rsidRPr="00B93513">
        <w:rPr>
          <w:rFonts w:cs="Tahoma"/>
          <w:szCs w:val="20"/>
        </w:rPr>
        <w:t xml:space="preserve"> </w:t>
      </w:r>
      <w:r w:rsidR="004565B7" w:rsidRPr="00B93513">
        <w:rPr>
          <w:rFonts w:cs="Tahoma"/>
          <w:szCs w:val="20"/>
        </w:rPr>
        <w:t>Office 2013</w:t>
      </w:r>
      <w:r w:rsidRPr="00B93513">
        <w:rPr>
          <w:rFonts w:cs="Tahoma"/>
          <w:szCs w:val="20"/>
        </w:rPr>
        <w:t xml:space="preserve"> Privacy Statement, at</w:t>
      </w:r>
      <w:r w:rsidR="00072C77" w:rsidRPr="00B93513">
        <w:rPr>
          <w:rFonts w:cs="Tahoma"/>
          <w:szCs w:val="20"/>
        </w:rPr>
        <w:t xml:space="preserve"> </w:t>
      </w:r>
      <w:r w:rsidR="00AA0D88" w:rsidRPr="00B93513">
        <w:rPr>
          <w:rFonts w:cs="Tahoma"/>
          <w:szCs w:val="20"/>
          <w:u w:val="single"/>
        </w:rPr>
        <w:t>r.office.microsoft.com/r/rlidOOPrivacyState15HighLight?clid=1033</w:t>
      </w:r>
      <w:r w:rsidR="00E256C8" w:rsidRPr="00B93513">
        <w:rPr>
          <w:rFonts w:cs="Tahoma"/>
          <w:szCs w:val="20"/>
        </w:rPr>
        <w:t>.</w:t>
      </w:r>
      <w:r w:rsidR="00176CD1" w:rsidRPr="00B93513">
        <w:rPr>
          <w:rFonts w:cs="Tahoma"/>
          <w:szCs w:val="20"/>
        </w:rPr>
        <w:t xml:space="preserve"> </w:t>
      </w:r>
      <w:r w:rsidR="00D456B2" w:rsidRPr="00B93513">
        <w:rPr>
          <w:rFonts w:cs="Tahoma"/>
          <w:szCs w:val="20"/>
        </w:rPr>
        <w:t>Some I</w:t>
      </w:r>
      <w:r w:rsidRPr="00B93513">
        <w:rPr>
          <w:rFonts w:cs="Tahoma"/>
          <w:szCs w:val="20"/>
        </w:rPr>
        <w:t xml:space="preserve">nternet-based features may be delivered at a later date via Microsoft’s </w:t>
      </w:r>
      <w:r w:rsidR="00DE4B9A" w:rsidRPr="00B93513">
        <w:rPr>
          <w:rFonts w:cs="Tahoma"/>
          <w:szCs w:val="20"/>
        </w:rPr>
        <w:t>Update service</w:t>
      </w:r>
      <w:r w:rsidRPr="00B93513">
        <w:rPr>
          <w:rFonts w:cs="Tahoma"/>
          <w:szCs w:val="20"/>
        </w:rPr>
        <w:t xml:space="preserve">. </w:t>
      </w:r>
      <w:bookmarkStart w:id="66" w:name="_DV_C163"/>
    </w:p>
    <w:p w14:paraId="7A5F3FEA" w14:textId="77777777" w:rsidR="00F031A0" w:rsidRPr="00B93513" w:rsidRDefault="00D77E64" w:rsidP="00BD1D08">
      <w:pPr>
        <w:widowControl w:val="0"/>
        <w:tabs>
          <w:tab w:val="left" w:pos="360"/>
          <w:tab w:val="left" w:pos="540"/>
        </w:tabs>
        <w:spacing w:before="120" w:after="120" w:line="240" w:lineRule="auto"/>
        <w:rPr>
          <w:rFonts w:eastAsia="MS Mincho" w:cs="Tahoma"/>
          <w:bCs/>
          <w:szCs w:val="20"/>
        </w:rPr>
      </w:pPr>
      <w:r w:rsidRPr="00B93513">
        <w:rPr>
          <w:rFonts w:eastAsia="MS Mincho" w:cs="Tahoma"/>
          <w:bCs/>
          <w:szCs w:val="20"/>
        </w:rPr>
        <w:t>1</w:t>
      </w:r>
      <w:r w:rsidR="00F031A0" w:rsidRPr="00B93513">
        <w:rPr>
          <w:rFonts w:eastAsia="MS Mincho" w:cs="Tahoma"/>
          <w:bCs/>
          <w:szCs w:val="20"/>
        </w:rPr>
        <w:t>.</w:t>
      </w:r>
      <w:r w:rsidR="00F031A0" w:rsidRPr="00B93513">
        <w:rPr>
          <w:rFonts w:eastAsia="MS Mincho" w:cs="Tahoma"/>
          <w:bCs/>
          <w:szCs w:val="20"/>
        </w:rPr>
        <w:tab/>
      </w:r>
      <w:r w:rsidR="00F031A0" w:rsidRPr="00B93513">
        <w:rPr>
          <w:rFonts w:eastAsia="MS Mincho" w:cs="Tahoma"/>
          <w:bCs/>
          <w:szCs w:val="20"/>
          <w:u w:val="single"/>
        </w:rPr>
        <w:t>Consent for Internet-Based Services</w:t>
      </w:r>
      <w:r w:rsidR="00F031A0" w:rsidRPr="00B93513">
        <w:rPr>
          <w:rFonts w:eastAsia="MS Mincho" w:cs="Tahoma"/>
          <w:bCs/>
          <w:szCs w:val="20"/>
        </w:rPr>
        <w:t>. The software features described</w:t>
      </w:r>
      <w:r w:rsidR="002430E8" w:rsidRPr="00B93513">
        <w:rPr>
          <w:rFonts w:eastAsia="MS Mincho" w:cs="Tahoma"/>
          <w:bCs/>
          <w:szCs w:val="20"/>
        </w:rPr>
        <w:t xml:space="preserve"> below and in the Office 2013</w:t>
      </w:r>
      <w:r w:rsidR="00F031A0" w:rsidRPr="00B93513">
        <w:rPr>
          <w:rFonts w:eastAsia="MS Mincho" w:cs="Tahoma"/>
          <w:bCs/>
          <w:szCs w:val="20"/>
        </w:rPr>
        <w:t xml:space="preserve"> Privacy Statement connect to Microsoft or service provider computer systems over the Internet. In some cases, you will not receive a separate notice when they connect. In some cases, you may switch off these features or not use them. For more information about the</w:t>
      </w:r>
      <w:r w:rsidR="002430E8" w:rsidRPr="00B93513">
        <w:rPr>
          <w:rFonts w:eastAsia="MS Mincho" w:cs="Tahoma"/>
          <w:bCs/>
          <w:szCs w:val="20"/>
        </w:rPr>
        <w:t>se features, see the Office 2013</w:t>
      </w:r>
      <w:r w:rsidR="00F031A0" w:rsidRPr="00B93513">
        <w:rPr>
          <w:rFonts w:eastAsia="MS Mincho" w:cs="Tahoma"/>
          <w:bCs/>
          <w:szCs w:val="20"/>
        </w:rPr>
        <w:t xml:space="preserve"> Privacy Statement at</w:t>
      </w:r>
      <w:r w:rsidR="00072C77" w:rsidRPr="00B93513">
        <w:rPr>
          <w:rFonts w:eastAsia="MS Mincho" w:cs="Tahoma"/>
          <w:bCs/>
          <w:szCs w:val="20"/>
        </w:rPr>
        <w:t xml:space="preserve"> </w:t>
      </w:r>
      <w:r w:rsidR="00AA0D88" w:rsidRPr="00B93513">
        <w:rPr>
          <w:rFonts w:eastAsia="MS Mincho" w:cs="Tahoma"/>
          <w:bCs/>
          <w:szCs w:val="20"/>
          <w:u w:val="single"/>
        </w:rPr>
        <w:t>r.office.microsoft.com/r/rlidOOPrivacyState15HighLight?clid=1033</w:t>
      </w:r>
      <w:r w:rsidR="00F031A0" w:rsidRPr="00B93513">
        <w:rPr>
          <w:rFonts w:eastAsia="MS Mincho" w:cs="Tahoma"/>
          <w:bCs/>
          <w:szCs w:val="20"/>
        </w:rPr>
        <w:t xml:space="preserve">. </w:t>
      </w:r>
      <w:r w:rsidR="00F031A0" w:rsidRPr="00B93513">
        <w:rPr>
          <w:rFonts w:eastAsia="MS Mincho" w:cs="Tahoma"/>
          <w:b/>
          <w:bCs/>
          <w:szCs w:val="20"/>
        </w:rPr>
        <w:t>BY USING THESE FEATURES, YOU CONSENT TO THE TRANSMISSION OF THIS INFORMATION.</w:t>
      </w:r>
      <w:r w:rsidR="00F031A0" w:rsidRPr="00B93513">
        <w:rPr>
          <w:rFonts w:eastAsia="MS Mincho" w:cs="Tahoma"/>
          <w:bCs/>
          <w:szCs w:val="20"/>
        </w:rPr>
        <w:t xml:space="preserve"> Microsoft does not use the information to identify or contact you.</w:t>
      </w:r>
    </w:p>
    <w:p w14:paraId="7A5F3FEB" w14:textId="77777777" w:rsidR="00092705" w:rsidRPr="00B93513" w:rsidRDefault="008F10CF" w:rsidP="00BD1D08">
      <w:pPr>
        <w:widowControl w:val="0"/>
        <w:tabs>
          <w:tab w:val="left" w:pos="360"/>
          <w:tab w:val="left" w:pos="540"/>
        </w:tabs>
        <w:spacing w:before="120" w:after="120" w:line="240" w:lineRule="auto"/>
        <w:rPr>
          <w:rFonts w:eastAsia="MS Mincho" w:cs="Tahoma"/>
          <w:bCs/>
          <w:szCs w:val="20"/>
        </w:rPr>
      </w:pPr>
      <w:r w:rsidRPr="00B93513">
        <w:rPr>
          <w:rFonts w:eastAsia="MS Mincho" w:cs="Tahoma"/>
          <w:bCs/>
          <w:szCs w:val="20"/>
        </w:rPr>
        <w:t>2</w:t>
      </w:r>
      <w:r w:rsidR="00092705" w:rsidRPr="00B93513">
        <w:rPr>
          <w:rFonts w:eastAsia="MS Mincho" w:cs="Tahoma"/>
          <w:bCs/>
          <w:szCs w:val="20"/>
        </w:rPr>
        <w:t>.</w:t>
      </w:r>
      <w:r w:rsidR="00092705" w:rsidRPr="00B93513">
        <w:rPr>
          <w:rFonts w:eastAsia="MS Mincho" w:cs="Tahoma"/>
          <w:bCs/>
          <w:szCs w:val="20"/>
        </w:rPr>
        <w:tab/>
      </w:r>
      <w:r w:rsidR="00092705" w:rsidRPr="00B93513">
        <w:rPr>
          <w:rFonts w:eastAsia="MS Mincho" w:cs="Tahoma"/>
          <w:bCs/>
          <w:szCs w:val="20"/>
          <w:u w:val="single"/>
        </w:rPr>
        <w:t>Customer Experience Improvement Program (CEIP)</w:t>
      </w:r>
      <w:r w:rsidR="00092705" w:rsidRPr="00B93513">
        <w:rPr>
          <w:rFonts w:eastAsia="MS Mincho" w:cs="Tahoma"/>
          <w:bCs/>
          <w:szCs w:val="20"/>
        </w:rPr>
        <w:t xml:space="preserve">. This software uses CEIP. CEIP automatically sends Microsoft information about your hardware and how you use this software. We do not use this information to identify or contact you. CEIP will also periodically download a small file to your computer. This file helps us collect information about problems that you have while using the software. When available, new help information about the errors might also be automatically downloaded. To learn more about CEIP, see </w:t>
      </w:r>
      <w:r w:rsidR="00092705" w:rsidRPr="00B93513">
        <w:rPr>
          <w:rFonts w:eastAsia="MS Mincho" w:cs="Tahoma"/>
          <w:bCs/>
          <w:szCs w:val="20"/>
          <w:u w:val="single"/>
        </w:rPr>
        <w:t>microsoft.com/products/ceip/EN-US/privacypolicy.mspx</w:t>
      </w:r>
      <w:r w:rsidR="00AA0D88" w:rsidRPr="00B93513">
        <w:rPr>
          <w:rFonts w:eastAsia="MS Mincho" w:cs="Tahoma"/>
          <w:bCs/>
          <w:szCs w:val="20"/>
          <w:u w:val="single"/>
        </w:rPr>
        <w:t>.</w:t>
      </w:r>
    </w:p>
    <w:p w14:paraId="7A5F3FEC" w14:textId="77777777" w:rsidR="00F031A0" w:rsidRPr="000C288D" w:rsidRDefault="008F10CF" w:rsidP="00072C77">
      <w:pPr>
        <w:widowControl w:val="0"/>
        <w:tabs>
          <w:tab w:val="left" w:pos="360"/>
          <w:tab w:val="left" w:pos="540"/>
        </w:tabs>
        <w:spacing w:before="120" w:after="120" w:line="240" w:lineRule="auto"/>
        <w:rPr>
          <w:rFonts w:eastAsia="MS Mincho" w:cs="Tahoma"/>
          <w:bCs/>
          <w:color w:val="000000"/>
          <w:szCs w:val="20"/>
        </w:rPr>
      </w:pPr>
      <w:r w:rsidRPr="00B93513">
        <w:rPr>
          <w:rFonts w:eastAsia="MS Mincho" w:cs="Tahoma"/>
          <w:bCs/>
          <w:szCs w:val="20"/>
        </w:rPr>
        <w:t>3</w:t>
      </w:r>
      <w:r w:rsidR="00D77E64" w:rsidRPr="00B93513">
        <w:rPr>
          <w:rFonts w:eastAsia="MS Mincho" w:cs="Tahoma"/>
          <w:bCs/>
          <w:szCs w:val="20"/>
        </w:rPr>
        <w:t>.</w:t>
      </w:r>
      <w:r w:rsidR="00D77E64" w:rsidRPr="00B93513">
        <w:rPr>
          <w:rFonts w:eastAsia="MS Mincho" w:cs="Tahoma"/>
          <w:bCs/>
          <w:szCs w:val="20"/>
        </w:rPr>
        <w:tab/>
      </w:r>
      <w:r w:rsidR="00312EA4" w:rsidRPr="00B93513">
        <w:rPr>
          <w:rFonts w:eastAsia="MS Mincho" w:cs="Tahoma"/>
          <w:bCs/>
          <w:szCs w:val="20"/>
          <w:u w:val="single"/>
        </w:rPr>
        <w:t xml:space="preserve">Online </w:t>
      </w:r>
      <w:r w:rsidR="00401F77" w:rsidRPr="00B93513">
        <w:rPr>
          <w:rFonts w:eastAsia="MS Mincho" w:cs="Tahoma"/>
          <w:bCs/>
          <w:szCs w:val="20"/>
          <w:u w:val="single"/>
        </w:rPr>
        <w:t>Features</w:t>
      </w:r>
      <w:r w:rsidR="00312EA4" w:rsidRPr="00B93513">
        <w:rPr>
          <w:rFonts w:eastAsia="MS Mincho" w:cs="Tahoma"/>
          <w:bCs/>
          <w:szCs w:val="20"/>
          <w:u w:val="single"/>
        </w:rPr>
        <w:t xml:space="preserve"> and Content</w:t>
      </w:r>
      <w:r w:rsidR="00401F77" w:rsidRPr="00B93513">
        <w:rPr>
          <w:rFonts w:eastAsia="MS Mincho" w:cs="Tahoma"/>
          <w:bCs/>
          <w:szCs w:val="20"/>
        </w:rPr>
        <w:t xml:space="preserve">. Features in the software can retrieve online content from Microsoft and provide it to you. </w:t>
      </w:r>
      <w:r w:rsidR="00CD39D0" w:rsidRPr="00B93513">
        <w:rPr>
          <w:rFonts w:eastAsia="MS Mincho" w:cs="Tahoma"/>
          <w:bCs/>
          <w:szCs w:val="20"/>
        </w:rPr>
        <w:t xml:space="preserve">Certain features may also permit you to search for and access information online. </w:t>
      </w:r>
      <w:r w:rsidR="00401F77" w:rsidRPr="00B93513">
        <w:rPr>
          <w:rFonts w:eastAsia="MS Mincho" w:cs="Tahoma"/>
          <w:bCs/>
          <w:szCs w:val="20"/>
        </w:rPr>
        <w:t xml:space="preserve">Examples of these features </w:t>
      </w:r>
      <w:r w:rsidR="00312EA4" w:rsidRPr="00B93513">
        <w:rPr>
          <w:rFonts w:eastAsia="MS Mincho" w:cs="Tahoma"/>
          <w:bCs/>
          <w:szCs w:val="20"/>
        </w:rPr>
        <w:t xml:space="preserve">include </w:t>
      </w:r>
      <w:r w:rsidR="00401F77" w:rsidRPr="00B93513">
        <w:rPr>
          <w:rFonts w:eastAsia="MS Mincho" w:cs="Tahoma"/>
          <w:bCs/>
          <w:szCs w:val="20"/>
        </w:rPr>
        <w:t xml:space="preserve">clip art, templates, online training, online assistance and help, </w:t>
      </w:r>
      <w:r w:rsidR="00312EA4" w:rsidRPr="00B93513">
        <w:rPr>
          <w:rFonts w:eastAsia="MS Mincho" w:cs="Tahoma"/>
          <w:bCs/>
          <w:szCs w:val="20"/>
        </w:rPr>
        <w:t xml:space="preserve">and </w:t>
      </w:r>
      <w:r w:rsidR="00401F77" w:rsidRPr="00B93513">
        <w:rPr>
          <w:rFonts w:eastAsia="MS Mincho" w:cs="Tahoma"/>
          <w:bCs/>
          <w:szCs w:val="20"/>
        </w:rPr>
        <w:t>Outlook Weather on the Calendar.</w:t>
      </w:r>
      <w:r w:rsidR="0093373A" w:rsidRPr="00B93513">
        <w:rPr>
          <w:rFonts w:eastAsia="MS Mincho" w:cs="Tahoma"/>
          <w:bCs/>
          <w:szCs w:val="20"/>
        </w:rPr>
        <w:t xml:space="preserve"> </w:t>
      </w:r>
      <w:r w:rsidR="00401F77" w:rsidRPr="00B93513">
        <w:rPr>
          <w:rFonts w:eastAsia="MS Mincho" w:cs="Tahoma"/>
          <w:bCs/>
          <w:szCs w:val="20"/>
        </w:rPr>
        <w:t xml:space="preserve">If you save a template provided by Office.com, information will be sent online to Microsoft, such as information that identifies the template, but not </w:t>
      </w:r>
      <w:r w:rsidR="00312EA4" w:rsidRPr="00B93513">
        <w:rPr>
          <w:rFonts w:eastAsia="MS Mincho" w:cs="Tahoma"/>
          <w:bCs/>
          <w:szCs w:val="20"/>
        </w:rPr>
        <w:t xml:space="preserve">any </w:t>
      </w:r>
      <w:r w:rsidR="00401F77" w:rsidRPr="00B93513">
        <w:rPr>
          <w:rFonts w:eastAsia="MS Mincho" w:cs="Tahoma"/>
          <w:bCs/>
          <w:szCs w:val="20"/>
        </w:rPr>
        <w:t>specific document</w:t>
      </w:r>
      <w:r w:rsidR="00312EA4" w:rsidRPr="00B93513">
        <w:rPr>
          <w:rFonts w:eastAsia="MS Mincho" w:cs="Tahoma"/>
          <w:bCs/>
          <w:szCs w:val="20"/>
        </w:rPr>
        <w:t xml:space="preserve"> you have created using the template</w:t>
      </w:r>
      <w:r w:rsidR="00401F77" w:rsidRPr="00B93513">
        <w:rPr>
          <w:rFonts w:eastAsia="MS Mincho" w:cs="Tahoma"/>
          <w:bCs/>
          <w:szCs w:val="20"/>
        </w:rPr>
        <w:t>. This information is used to provide you with content you request and</w:t>
      </w:r>
      <w:r w:rsidR="00210216" w:rsidRPr="00B93513">
        <w:rPr>
          <w:rFonts w:eastAsia="MS Mincho" w:cs="Tahoma"/>
          <w:bCs/>
          <w:szCs w:val="20"/>
        </w:rPr>
        <w:t xml:space="preserve"> to</w:t>
      </w:r>
      <w:r w:rsidR="00401F77" w:rsidRPr="00B93513">
        <w:rPr>
          <w:rFonts w:eastAsia="MS Mincho" w:cs="Tahoma"/>
          <w:bCs/>
          <w:szCs w:val="20"/>
        </w:rPr>
        <w:t xml:space="preserve"> improve our services. You may choose not to use these </w:t>
      </w:r>
      <w:r w:rsidR="00312EA4" w:rsidRPr="00B93513">
        <w:rPr>
          <w:rFonts w:eastAsia="MS Mincho" w:cs="Tahoma"/>
          <w:bCs/>
          <w:szCs w:val="20"/>
        </w:rPr>
        <w:t>online</w:t>
      </w:r>
      <w:r w:rsidR="00401F77" w:rsidRPr="00B93513">
        <w:rPr>
          <w:rFonts w:eastAsia="MS Mincho" w:cs="Tahoma"/>
          <w:bCs/>
          <w:szCs w:val="20"/>
        </w:rPr>
        <w:t xml:space="preserve"> features</w:t>
      </w:r>
      <w:r w:rsidR="00312EA4" w:rsidRPr="00B93513">
        <w:rPr>
          <w:rFonts w:eastAsia="MS Mincho" w:cs="Tahoma"/>
          <w:bCs/>
          <w:szCs w:val="20"/>
        </w:rPr>
        <w:t xml:space="preserve"> and content</w:t>
      </w:r>
      <w:r w:rsidR="00401F77" w:rsidRPr="00B93513">
        <w:rPr>
          <w:rFonts w:eastAsia="MS Mincho" w:cs="Tahoma"/>
          <w:bCs/>
          <w:szCs w:val="20"/>
        </w:rPr>
        <w:t>.</w:t>
      </w:r>
      <w:r w:rsidR="0093373A" w:rsidRPr="00B93513">
        <w:rPr>
          <w:rFonts w:eastAsia="MS Mincho" w:cs="Tahoma"/>
          <w:bCs/>
          <w:szCs w:val="20"/>
        </w:rPr>
        <w:t xml:space="preserve"> </w:t>
      </w:r>
      <w:r w:rsidR="00401F77" w:rsidRPr="00B93513">
        <w:rPr>
          <w:rFonts w:eastAsia="MS Mincho" w:cs="Tahoma"/>
          <w:bCs/>
          <w:szCs w:val="20"/>
        </w:rPr>
        <w:t xml:space="preserve">See the </w:t>
      </w:r>
      <w:r w:rsidR="00D72BD0" w:rsidRPr="00B93513">
        <w:rPr>
          <w:rFonts w:eastAsia="MS Mincho" w:cs="Tahoma"/>
          <w:bCs/>
          <w:szCs w:val="20"/>
        </w:rPr>
        <w:t>Office 2013 P</w:t>
      </w:r>
      <w:r w:rsidR="00401F77" w:rsidRPr="00B93513">
        <w:rPr>
          <w:rFonts w:eastAsia="MS Mincho" w:cs="Tahoma"/>
          <w:bCs/>
          <w:szCs w:val="20"/>
        </w:rPr>
        <w:t xml:space="preserve">rivacy </w:t>
      </w:r>
      <w:r w:rsidR="00D72BD0" w:rsidRPr="00B93513">
        <w:rPr>
          <w:rFonts w:eastAsia="MS Mincho" w:cs="Tahoma"/>
          <w:bCs/>
          <w:szCs w:val="20"/>
        </w:rPr>
        <w:t>S</w:t>
      </w:r>
      <w:r w:rsidR="00401F77" w:rsidRPr="00B93513">
        <w:rPr>
          <w:rFonts w:eastAsia="MS Mincho" w:cs="Tahoma"/>
          <w:bCs/>
          <w:szCs w:val="20"/>
        </w:rPr>
        <w:t xml:space="preserve">tatement </w:t>
      </w:r>
      <w:r w:rsidR="00100A87" w:rsidRPr="000C288D">
        <w:rPr>
          <w:rFonts w:eastAsia="MS Mincho" w:cs="Tahoma"/>
          <w:bCs/>
          <w:color w:val="000000"/>
          <w:szCs w:val="20"/>
        </w:rPr>
        <w:t>linked</w:t>
      </w:r>
      <w:r w:rsidR="00D72BD0" w:rsidRPr="000C288D">
        <w:rPr>
          <w:rFonts w:eastAsia="MS Mincho" w:cs="Tahoma"/>
          <w:bCs/>
          <w:color w:val="000000"/>
          <w:szCs w:val="20"/>
        </w:rPr>
        <w:t xml:space="preserve"> </w:t>
      </w:r>
      <w:r w:rsidR="00100A87" w:rsidRPr="000C288D">
        <w:rPr>
          <w:rFonts w:eastAsia="MS Mincho" w:cs="Tahoma"/>
          <w:bCs/>
          <w:color w:val="000000"/>
          <w:szCs w:val="20"/>
        </w:rPr>
        <w:t xml:space="preserve">at the end of this agreement </w:t>
      </w:r>
      <w:r w:rsidR="00401F77" w:rsidRPr="000C288D">
        <w:rPr>
          <w:rFonts w:eastAsia="MS Mincho" w:cs="Tahoma"/>
          <w:bCs/>
          <w:color w:val="000000"/>
          <w:szCs w:val="20"/>
        </w:rPr>
        <w:t>for more information</w:t>
      </w:r>
      <w:r w:rsidR="00100A87" w:rsidRPr="000C288D">
        <w:rPr>
          <w:rFonts w:eastAsia="MS Mincho" w:cs="Tahoma"/>
          <w:bCs/>
          <w:color w:val="000000"/>
          <w:szCs w:val="20"/>
        </w:rPr>
        <w:t>.</w:t>
      </w:r>
    </w:p>
    <w:p w14:paraId="7A5F3FED" w14:textId="77777777" w:rsidR="004D3126" w:rsidRPr="00B93513" w:rsidRDefault="008F10CF" w:rsidP="00BD1D08">
      <w:pPr>
        <w:widowControl w:val="0"/>
        <w:tabs>
          <w:tab w:val="left" w:pos="360"/>
          <w:tab w:val="left" w:pos="540"/>
        </w:tabs>
        <w:spacing w:before="120" w:after="120" w:line="240" w:lineRule="auto"/>
        <w:rPr>
          <w:rFonts w:eastAsia="MS Mincho" w:cs="Tahoma"/>
          <w:bCs/>
          <w:szCs w:val="20"/>
        </w:rPr>
      </w:pPr>
      <w:r w:rsidRPr="00B93513">
        <w:rPr>
          <w:rFonts w:eastAsia="MS Mincho" w:cs="Tahoma"/>
          <w:bCs/>
          <w:szCs w:val="20"/>
        </w:rPr>
        <w:t>4</w:t>
      </w:r>
      <w:r w:rsidR="00401F77" w:rsidRPr="00B93513">
        <w:rPr>
          <w:rFonts w:eastAsia="MS Mincho" w:cs="Tahoma"/>
          <w:bCs/>
          <w:szCs w:val="20"/>
        </w:rPr>
        <w:t>.</w:t>
      </w:r>
      <w:r w:rsidR="00401F77" w:rsidRPr="00B93513">
        <w:rPr>
          <w:rFonts w:eastAsia="MS Mincho" w:cs="Tahoma"/>
          <w:bCs/>
          <w:szCs w:val="20"/>
        </w:rPr>
        <w:tab/>
      </w:r>
      <w:r w:rsidR="004D3126" w:rsidRPr="00B93513">
        <w:rPr>
          <w:rFonts w:eastAsia="MS Mincho" w:cs="Tahoma"/>
          <w:bCs/>
          <w:szCs w:val="20"/>
          <w:u w:val="single"/>
        </w:rPr>
        <w:t>Cookies</w:t>
      </w:r>
      <w:r w:rsidR="004D3126" w:rsidRPr="00B93513">
        <w:rPr>
          <w:rFonts w:eastAsia="MS Mincho" w:cs="Tahoma"/>
          <w:bCs/>
          <w:szCs w:val="20"/>
        </w:rPr>
        <w:t xml:space="preserve">. If you choose to use online features in the software, such as online assistance and help, and templates, cookies may be set. To learn how to block, control and delete cookies, please read the cookies section of the </w:t>
      </w:r>
      <w:r w:rsidR="00D72BD0" w:rsidRPr="00B93513">
        <w:rPr>
          <w:rFonts w:eastAsia="MS Mincho" w:cs="Tahoma"/>
          <w:bCs/>
          <w:szCs w:val="20"/>
        </w:rPr>
        <w:t>Office 2013 P</w:t>
      </w:r>
      <w:r w:rsidR="004D3126" w:rsidRPr="00B93513">
        <w:rPr>
          <w:rFonts w:eastAsia="MS Mincho" w:cs="Tahoma"/>
          <w:bCs/>
          <w:szCs w:val="20"/>
        </w:rPr>
        <w:t xml:space="preserve">rivacy </w:t>
      </w:r>
      <w:r w:rsidR="00D72BD0" w:rsidRPr="00B93513">
        <w:rPr>
          <w:rFonts w:eastAsia="MS Mincho" w:cs="Tahoma"/>
          <w:bCs/>
          <w:szCs w:val="20"/>
        </w:rPr>
        <w:t>S</w:t>
      </w:r>
      <w:r w:rsidR="004D3126" w:rsidRPr="00B93513">
        <w:rPr>
          <w:rFonts w:eastAsia="MS Mincho" w:cs="Tahoma"/>
          <w:bCs/>
          <w:szCs w:val="20"/>
        </w:rPr>
        <w:t xml:space="preserve">tatement </w:t>
      </w:r>
      <w:r w:rsidR="00100A87" w:rsidRPr="00B93513">
        <w:rPr>
          <w:rFonts w:eastAsia="MS Mincho" w:cs="Tahoma"/>
          <w:bCs/>
          <w:szCs w:val="20"/>
        </w:rPr>
        <w:t xml:space="preserve">linked </w:t>
      </w:r>
      <w:r w:rsidR="004D3126" w:rsidRPr="000C288D">
        <w:rPr>
          <w:rFonts w:eastAsia="MS Mincho" w:cs="Tahoma"/>
          <w:bCs/>
          <w:color w:val="000000"/>
          <w:szCs w:val="20"/>
        </w:rPr>
        <w:t>at</w:t>
      </w:r>
      <w:r w:rsidR="00072C77" w:rsidRPr="000C288D">
        <w:rPr>
          <w:rFonts w:eastAsia="MS Mincho" w:cs="Tahoma"/>
          <w:bCs/>
          <w:color w:val="000000"/>
          <w:szCs w:val="20"/>
        </w:rPr>
        <w:t xml:space="preserve"> </w:t>
      </w:r>
      <w:r w:rsidR="00100A87" w:rsidRPr="000C288D">
        <w:rPr>
          <w:rFonts w:eastAsia="MS Mincho" w:cs="Tahoma"/>
          <w:bCs/>
          <w:color w:val="000000"/>
          <w:szCs w:val="20"/>
        </w:rPr>
        <w:t>the end of this agreement</w:t>
      </w:r>
      <w:r w:rsidR="004D3126" w:rsidRPr="000C288D">
        <w:rPr>
          <w:rFonts w:eastAsia="MS Mincho" w:cs="Tahoma"/>
          <w:bCs/>
          <w:color w:val="000000"/>
          <w:szCs w:val="20"/>
        </w:rPr>
        <w:t>.</w:t>
      </w:r>
    </w:p>
    <w:p w14:paraId="7A5F3FEE" w14:textId="77777777" w:rsidR="003B33A0" w:rsidRPr="00B93513" w:rsidRDefault="008F10CF" w:rsidP="00BD1D08">
      <w:pPr>
        <w:widowControl w:val="0"/>
        <w:tabs>
          <w:tab w:val="left" w:pos="360"/>
          <w:tab w:val="left" w:pos="540"/>
        </w:tabs>
        <w:spacing w:before="120" w:after="120" w:line="240" w:lineRule="auto"/>
        <w:rPr>
          <w:rStyle w:val="Hyperlink"/>
          <w:rFonts w:cs="Tahoma"/>
          <w:color w:val="auto"/>
          <w:szCs w:val="20"/>
        </w:rPr>
      </w:pPr>
      <w:r w:rsidRPr="00B93513">
        <w:rPr>
          <w:rFonts w:eastAsia="MS Mincho" w:cs="Tahoma"/>
          <w:bCs/>
          <w:szCs w:val="20"/>
        </w:rPr>
        <w:t>5</w:t>
      </w:r>
      <w:r w:rsidR="00401F77" w:rsidRPr="00B93513">
        <w:rPr>
          <w:rFonts w:eastAsia="MS Mincho" w:cs="Tahoma"/>
          <w:bCs/>
          <w:szCs w:val="20"/>
        </w:rPr>
        <w:t>.</w:t>
      </w:r>
      <w:r w:rsidR="00401F77" w:rsidRPr="00B93513">
        <w:rPr>
          <w:rFonts w:eastAsia="MS Mincho" w:cs="Tahoma"/>
          <w:bCs/>
          <w:szCs w:val="20"/>
        </w:rPr>
        <w:tab/>
      </w:r>
      <w:r w:rsidR="00401F77" w:rsidRPr="00B93513">
        <w:rPr>
          <w:rFonts w:eastAsia="MS Mincho" w:cs="Tahoma"/>
          <w:bCs/>
          <w:szCs w:val="20"/>
          <w:u w:val="single"/>
        </w:rPr>
        <w:t>Office 2013 on Windows 8</w:t>
      </w:r>
      <w:r w:rsidR="00401F77" w:rsidRPr="00B93513">
        <w:rPr>
          <w:rFonts w:eastAsia="MS Mincho" w:cs="Tahoma"/>
          <w:bCs/>
          <w:szCs w:val="20"/>
        </w:rPr>
        <w:t>.</w:t>
      </w:r>
      <w:r w:rsidR="0093373A" w:rsidRPr="00B93513">
        <w:rPr>
          <w:rFonts w:eastAsia="MS Mincho" w:cs="Tahoma"/>
          <w:bCs/>
          <w:szCs w:val="20"/>
        </w:rPr>
        <w:t xml:space="preserve"> </w:t>
      </w:r>
      <w:r w:rsidR="00401F77" w:rsidRPr="00B93513">
        <w:rPr>
          <w:rFonts w:eastAsia="MS Mincho" w:cs="Tahoma"/>
          <w:bCs/>
          <w:szCs w:val="20"/>
        </w:rPr>
        <w:t xml:space="preserve">If you are running </w:t>
      </w:r>
      <w:r w:rsidR="003B4493" w:rsidRPr="00B93513">
        <w:rPr>
          <w:rFonts w:eastAsia="MS Mincho" w:cs="Tahoma"/>
          <w:bCs/>
          <w:szCs w:val="20"/>
        </w:rPr>
        <w:t>the software</w:t>
      </w:r>
      <w:r w:rsidR="00401F77" w:rsidRPr="00B93513">
        <w:rPr>
          <w:rFonts w:eastAsia="MS Mincho" w:cs="Tahoma"/>
          <w:bCs/>
          <w:szCs w:val="20"/>
        </w:rPr>
        <w:t xml:space="preserve"> on a Windows 8 </w:t>
      </w:r>
      <w:r w:rsidR="00312EA4" w:rsidRPr="00B93513">
        <w:rPr>
          <w:rFonts w:eastAsia="MS Mincho" w:cs="Tahoma"/>
          <w:bCs/>
          <w:szCs w:val="20"/>
        </w:rPr>
        <w:t xml:space="preserve">computer </w:t>
      </w:r>
      <w:r w:rsidR="00401F77" w:rsidRPr="00B93513">
        <w:rPr>
          <w:rFonts w:eastAsia="MS Mincho" w:cs="Tahoma"/>
          <w:bCs/>
          <w:szCs w:val="20"/>
        </w:rPr>
        <w:t xml:space="preserve">and you have enabled </w:t>
      </w:r>
      <w:r w:rsidR="003B4493" w:rsidRPr="00B93513">
        <w:rPr>
          <w:rFonts w:eastAsia="MS Mincho" w:cs="Tahoma"/>
          <w:bCs/>
          <w:szCs w:val="20"/>
        </w:rPr>
        <w:t xml:space="preserve">the software’s </w:t>
      </w:r>
      <w:r w:rsidR="00401F77" w:rsidRPr="00B93513">
        <w:rPr>
          <w:rFonts w:eastAsia="MS Mincho" w:cs="Tahoma"/>
          <w:bCs/>
          <w:szCs w:val="20"/>
        </w:rPr>
        <w:t xml:space="preserve">online features and content, signing into Windows 8 with a Microsoft account will automatically sign you into </w:t>
      </w:r>
      <w:r w:rsidR="003B4493" w:rsidRPr="00B93513">
        <w:rPr>
          <w:rFonts w:eastAsia="MS Mincho" w:cs="Tahoma"/>
          <w:bCs/>
          <w:szCs w:val="20"/>
        </w:rPr>
        <w:t>the software</w:t>
      </w:r>
      <w:r w:rsidR="00401F77" w:rsidRPr="00B93513">
        <w:rPr>
          <w:rFonts w:eastAsia="MS Mincho" w:cs="Tahoma"/>
          <w:bCs/>
          <w:szCs w:val="20"/>
        </w:rPr>
        <w:t xml:space="preserve"> using the same Microsoft account.</w:t>
      </w:r>
      <w:r w:rsidR="0093373A" w:rsidRPr="00B93513">
        <w:rPr>
          <w:rFonts w:eastAsia="MS Mincho" w:cs="Tahoma"/>
          <w:bCs/>
          <w:szCs w:val="20"/>
        </w:rPr>
        <w:t xml:space="preserve"> </w:t>
      </w:r>
      <w:r w:rsidR="00401F77" w:rsidRPr="00B93513">
        <w:rPr>
          <w:rFonts w:eastAsia="MS Mincho" w:cs="Tahoma"/>
          <w:bCs/>
          <w:szCs w:val="20"/>
        </w:rPr>
        <w:t xml:space="preserve">This allows you to store and access online files in SkyDrive and enjoy the Office Roaming Service without being asked to reenter your </w:t>
      </w:r>
      <w:r w:rsidR="00312EA4" w:rsidRPr="00B93513">
        <w:rPr>
          <w:rFonts w:eastAsia="MS Mincho" w:cs="Tahoma"/>
          <w:bCs/>
          <w:szCs w:val="20"/>
        </w:rPr>
        <w:t>Microsoft account</w:t>
      </w:r>
      <w:r w:rsidR="00401F77" w:rsidRPr="00B93513">
        <w:rPr>
          <w:rFonts w:eastAsia="MS Mincho" w:cs="Tahoma"/>
          <w:bCs/>
          <w:szCs w:val="20"/>
        </w:rPr>
        <w:t xml:space="preserve"> username and password.</w:t>
      </w:r>
      <w:r w:rsidR="0093373A" w:rsidRPr="00B93513">
        <w:rPr>
          <w:rFonts w:eastAsia="MS Mincho" w:cs="Tahoma"/>
          <w:bCs/>
          <w:szCs w:val="20"/>
        </w:rPr>
        <w:t xml:space="preserve"> </w:t>
      </w:r>
      <w:r w:rsidR="00210216" w:rsidRPr="00B93513">
        <w:rPr>
          <w:rFonts w:eastAsia="MS Mincho" w:cs="Tahoma"/>
          <w:bCs/>
          <w:szCs w:val="20"/>
        </w:rPr>
        <w:t xml:space="preserve">For more information about signing into </w:t>
      </w:r>
      <w:r w:rsidR="003B4493" w:rsidRPr="00B93513">
        <w:rPr>
          <w:rFonts w:eastAsia="MS Mincho" w:cs="Tahoma"/>
          <w:bCs/>
          <w:szCs w:val="20"/>
        </w:rPr>
        <w:t xml:space="preserve">the software </w:t>
      </w:r>
      <w:r w:rsidR="00210216" w:rsidRPr="00B93513">
        <w:rPr>
          <w:rFonts w:eastAsia="MS Mincho" w:cs="Tahoma"/>
          <w:bCs/>
          <w:szCs w:val="20"/>
        </w:rPr>
        <w:t xml:space="preserve">with a Microsoft account and the Office Roaming Service, see the Office 2013 </w:t>
      </w:r>
      <w:r w:rsidR="003B4493" w:rsidRPr="00B93513">
        <w:rPr>
          <w:rFonts w:eastAsia="MS Mincho" w:cs="Tahoma"/>
          <w:bCs/>
          <w:szCs w:val="20"/>
        </w:rPr>
        <w:t>P</w:t>
      </w:r>
      <w:r w:rsidR="00210216" w:rsidRPr="00B93513">
        <w:rPr>
          <w:rFonts w:eastAsia="MS Mincho" w:cs="Tahoma"/>
          <w:bCs/>
          <w:szCs w:val="20"/>
        </w:rPr>
        <w:t xml:space="preserve">rivacy </w:t>
      </w:r>
      <w:r w:rsidR="003B4493" w:rsidRPr="00B93513">
        <w:rPr>
          <w:rFonts w:eastAsia="MS Mincho" w:cs="Tahoma"/>
          <w:bCs/>
          <w:szCs w:val="20"/>
        </w:rPr>
        <w:t>S</w:t>
      </w:r>
      <w:r w:rsidR="00210216" w:rsidRPr="00B93513">
        <w:rPr>
          <w:rFonts w:eastAsia="MS Mincho" w:cs="Tahoma"/>
          <w:bCs/>
          <w:szCs w:val="20"/>
        </w:rPr>
        <w:t xml:space="preserve">tatement </w:t>
      </w:r>
      <w:r w:rsidR="00100A87" w:rsidRPr="00B93513">
        <w:rPr>
          <w:rFonts w:eastAsia="MS Mincho" w:cs="Tahoma"/>
          <w:bCs/>
          <w:szCs w:val="20"/>
        </w:rPr>
        <w:t xml:space="preserve">linked </w:t>
      </w:r>
      <w:r w:rsidR="00210216" w:rsidRPr="00B93513">
        <w:rPr>
          <w:rFonts w:eastAsia="MS Mincho" w:cs="Tahoma"/>
          <w:bCs/>
          <w:szCs w:val="20"/>
        </w:rPr>
        <w:t xml:space="preserve">at </w:t>
      </w:r>
      <w:r w:rsidR="00100A87" w:rsidRPr="000C288D">
        <w:rPr>
          <w:rFonts w:cs="Tahoma"/>
          <w:color w:val="000000"/>
          <w:szCs w:val="20"/>
        </w:rPr>
        <w:t xml:space="preserve">the end of this </w:t>
      </w:r>
      <w:r w:rsidR="00100A87" w:rsidRPr="00B93513">
        <w:rPr>
          <w:rFonts w:cs="Tahoma"/>
          <w:szCs w:val="20"/>
        </w:rPr>
        <w:t>agreement</w:t>
      </w:r>
      <w:r w:rsidR="00210216" w:rsidRPr="00B93513">
        <w:rPr>
          <w:rStyle w:val="Hyperlink"/>
          <w:rFonts w:cs="Tahoma"/>
          <w:color w:val="auto"/>
          <w:szCs w:val="20"/>
          <w:u w:val="none"/>
        </w:rPr>
        <w:t>.</w:t>
      </w:r>
    </w:p>
    <w:p w14:paraId="7A5F3FEF" w14:textId="77777777" w:rsidR="00F031A0" w:rsidRPr="00B93513" w:rsidRDefault="008F10CF" w:rsidP="00BD1D08">
      <w:pPr>
        <w:widowControl w:val="0"/>
        <w:tabs>
          <w:tab w:val="left" w:pos="360"/>
          <w:tab w:val="left" w:pos="540"/>
        </w:tabs>
        <w:spacing w:before="120" w:after="120" w:line="240" w:lineRule="auto"/>
        <w:rPr>
          <w:rFonts w:eastAsia="MS Mincho" w:cs="Tahoma"/>
          <w:bCs/>
          <w:szCs w:val="20"/>
        </w:rPr>
      </w:pPr>
      <w:r w:rsidRPr="00B93513">
        <w:rPr>
          <w:rFonts w:eastAsia="MS Mincho" w:cs="Tahoma"/>
          <w:bCs/>
          <w:szCs w:val="20"/>
        </w:rPr>
        <w:t>6</w:t>
      </w:r>
      <w:r w:rsidR="00D77E64" w:rsidRPr="00B93513">
        <w:rPr>
          <w:rFonts w:eastAsia="MS Mincho" w:cs="Tahoma"/>
          <w:bCs/>
          <w:szCs w:val="20"/>
        </w:rPr>
        <w:t>.</w:t>
      </w:r>
      <w:r w:rsidR="00D77E64" w:rsidRPr="00B93513">
        <w:rPr>
          <w:rFonts w:eastAsia="MS Mincho" w:cs="Tahoma"/>
          <w:bCs/>
          <w:szCs w:val="20"/>
        </w:rPr>
        <w:tab/>
      </w:r>
      <w:r w:rsidR="00F031A0" w:rsidRPr="00B93513">
        <w:rPr>
          <w:rFonts w:eastAsia="MS Mincho" w:cs="Tahoma"/>
          <w:bCs/>
          <w:szCs w:val="20"/>
          <w:u w:val="single"/>
        </w:rPr>
        <w:t>Digital Certificates</w:t>
      </w:r>
      <w:r w:rsidR="00F031A0" w:rsidRPr="00B93513">
        <w:rPr>
          <w:rFonts w:eastAsia="MS Mincho" w:cs="Tahoma"/>
          <w:bCs/>
          <w:szCs w:val="20"/>
        </w:rPr>
        <w:t>. The software uses digital certificates. These digital certificates confirm the identity of Internet users sending X.509 standard encrypted information. They also can be used to digitally sign files and macros to verify the integrity and origin of the file contents. The software retrieves certificates and updates certificate revocation lists using the Internet, when available.</w:t>
      </w:r>
    </w:p>
    <w:p w14:paraId="7A5F3FF0" w14:textId="77777777" w:rsidR="00D77E64" w:rsidRPr="00B93513" w:rsidRDefault="00252AD7" w:rsidP="00BD1D08">
      <w:pPr>
        <w:widowControl w:val="0"/>
        <w:tabs>
          <w:tab w:val="left" w:pos="360"/>
          <w:tab w:val="left" w:pos="540"/>
        </w:tabs>
        <w:spacing w:before="120" w:after="120" w:line="240" w:lineRule="auto"/>
        <w:rPr>
          <w:rFonts w:eastAsia="MS Mincho" w:cs="Tahoma"/>
          <w:bCs/>
          <w:szCs w:val="20"/>
        </w:rPr>
      </w:pPr>
      <w:r w:rsidRPr="00B93513">
        <w:rPr>
          <w:rFonts w:eastAsia="MS Mincho" w:cs="Tahoma"/>
          <w:bCs/>
          <w:szCs w:val="20"/>
        </w:rPr>
        <w:t>7</w:t>
      </w:r>
      <w:r w:rsidR="00F031A0" w:rsidRPr="00B93513">
        <w:rPr>
          <w:rFonts w:eastAsia="MS Mincho" w:cs="Tahoma"/>
          <w:bCs/>
          <w:szCs w:val="20"/>
        </w:rPr>
        <w:t>.</w:t>
      </w:r>
      <w:r w:rsidR="00F031A0" w:rsidRPr="00B93513">
        <w:rPr>
          <w:rFonts w:eastAsia="MS Mincho" w:cs="Tahoma"/>
          <w:bCs/>
          <w:szCs w:val="20"/>
        </w:rPr>
        <w:tab/>
      </w:r>
      <w:r w:rsidR="00F031A0" w:rsidRPr="00B93513">
        <w:rPr>
          <w:rFonts w:eastAsia="MS Mincho" w:cs="Tahoma"/>
          <w:bCs/>
          <w:szCs w:val="20"/>
          <w:u w:val="single"/>
        </w:rPr>
        <w:t>Automatic Update</w:t>
      </w:r>
      <w:r w:rsidR="00F031A0" w:rsidRPr="00B93513">
        <w:rPr>
          <w:rFonts w:eastAsia="MS Mincho" w:cs="Tahoma"/>
          <w:bCs/>
          <w:szCs w:val="20"/>
        </w:rPr>
        <w:t>. Software with Click-to-Run technology may periodically check with Microsoft for updates and supplements to the software. If found, these updates and supplements might be automatically downloaded and inst</w:t>
      </w:r>
      <w:r w:rsidR="00D77E64" w:rsidRPr="00B93513">
        <w:rPr>
          <w:rFonts w:eastAsia="MS Mincho" w:cs="Tahoma"/>
          <w:bCs/>
          <w:szCs w:val="20"/>
        </w:rPr>
        <w:t xml:space="preserve">alled on your licensed </w:t>
      </w:r>
      <w:r w:rsidR="00CF4F61" w:rsidRPr="00B93513">
        <w:rPr>
          <w:rFonts w:eastAsia="MS Mincho" w:cs="Tahoma"/>
          <w:bCs/>
          <w:szCs w:val="20"/>
        </w:rPr>
        <w:t>computer</w:t>
      </w:r>
      <w:r w:rsidR="00D77E64" w:rsidRPr="00B93513">
        <w:rPr>
          <w:rFonts w:eastAsia="MS Mincho" w:cs="Tahoma"/>
          <w:bCs/>
          <w:szCs w:val="20"/>
        </w:rPr>
        <w:t xml:space="preserve">. </w:t>
      </w:r>
    </w:p>
    <w:p w14:paraId="7A5F3FF1" w14:textId="77777777" w:rsidR="00F031A0" w:rsidRPr="00B93513" w:rsidRDefault="00252AD7" w:rsidP="00BD1D08">
      <w:pPr>
        <w:widowControl w:val="0"/>
        <w:tabs>
          <w:tab w:val="left" w:pos="360"/>
          <w:tab w:val="left" w:pos="540"/>
        </w:tabs>
        <w:spacing w:before="120" w:after="120" w:line="240" w:lineRule="auto"/>
        <w:rPr>
          <w:rFonts w:eastAsia="MS Mincho" w:cs="Tahoma"/>
          <w:bCs/>
          <w:szCs w:val="20"/>
        </w:rPr>
      </w:pPr>
      <w:r w:rsidRPr="00B93513">
        <w:rPr>
          <w:rFonts w:eastAsia="MS Mincho" w:cs="Tahoma"/>
          <w:bCs/>
          <w:szCs w:val="20"/>
        </w:rPr>
        <w:t>8</w:t>
      </w:r>
      <w:r w:rsidR="00F031A0" w:rsidRPr="00B93513">
        <w:rPr>
          <w:rFonts w:eastAsia="MS Mincho" w:cs="Tahoma"/>
          <w:bCs/>
          <w:szCs w:val="20"/>
        </w:rPr>
        <w:t>.</w:t>
      </w:r>
      <w:r w:rsidR="00F031A0" w:rsidRPr="00B93513">
        <w:rPr>
          <w:rFonts w:eastAsia="MS Mincho" w:cs="Tahoma"/>
          <w:bCs/>
          <w:szCs w:val="20"/>
        </w:rPr>
        <w:tab/>
      </w:r>
      <w:r w:rsidR="00F031A0" w:rsidRPr="00B93513">
        <w:rPr>
          <w:rFonts w:eastAsia="MS Mincho" w:cs="Tahoma"/>
          <w:bCs/>
          <w:szCs w:val="20"/>
          <w:u w:val="single"/>
        </w:rPr>
        <w:t>Use of Information</w:t>
      </w:r>
      <w:r w:rsidR="00F031A0" w:rsidRPr="00B93513">
        <w:rPr>
          <w:rFonts w:eastAsia="MS Mincho" w:cs="Tahoma"/>
          <w:bCs/>
          <w:szCs w:val="20"/>
        </w:rPr>
        <w:t xml:space="preserve">. Microsoft may use the </w:t>
      </w:r>
      <w:r w:rsidR="00CF4F61" w:rsidRPr="00B93513">
        <w:rPr>
          <w:rFonts w:eastAsia="MS Mincho" w:cs="Tahoma"/>
          <w:bCs/>
          <w:szCs w:val="20"/>
        </w:rPr>
        <w:t>computer</w:t>
      </w:r>
      <w:r w:rsidR="00F031A0" w:rsidRPr="00B93513">
        <w:rPr>
          <w:rFonts w:eastAsia="MS Mincho" w:cs="Tahoma"/>
          <w:bCs/>
          <w:szCs w:val="20"/>
        </w:rPr>
        <w:t xml:space="preserve"> information, error reports, and malware reports to improve our software and services. We may also share it with others, such as hardware and software vendors. They may use the information to improve how their products run with Microsoft software.</w:t>
      </w:r>
    </w:p>
    <w:p w14:paraId="7A5F3FF2" w14:textId="77777777" w:rsidR="00F031A0" w:rsidRPr="00B93513" w:rsidRDefault="00252AD7" w:rsidP="008609A5">
      <w:pPr>
        <w:widowControl w:val="0"/>
        <w:tabs>
          <w:tab w:val="left" w:pos="360"/>
          <w:tab w:val="left" w:pos="540"/>
        </w:tabs>
        <w:spacing w:before="120" w:after="120" w:line="240" w:lineRule="auto"/>
        <w:rPr>
          <w:rFonts w:eastAsia="MS Mincho" w:cs="Tahoma"/>
          <w:bCs/>
          <w:szCs w:val="20"/>
        </w:rPr>
      </w:pPr>
      <w:r w:rsidRPr="00B93513">
        <w:rPr>
          <w:rFonts w:eastAsia="MS Mincho" w:cs="Tahoma"/>
          <w:bCs/>
          <w:szCs w:val="20"/>
        </w:rPr>
        <w:t>9</w:t>
      </w:r>
      <w:r w:rsidR="00F031A0" w:rsidRPr="00B93513">
        <w:rPr>
          <w:rFonts w:eastAsia="MS Mincho" w:cs="Tahoma"/>
          <w:bCs/>
          <w:szCs w:val="20"/>
        </w:rPr>
        <w:t>.</w:t>
      </w:r>
      <w:r w:rsidR="00F031A0" w:rsidRPr="00B93513">
        <w:rPr>
          <w:rFonts w:eastAsia="MS Mincho" w:cs="Tahoma"/>
          <w:bCs/>
          <w:szCs w:val="20"/>
        </w:rPr>
        <w:tab/>
      </w:r>
      <w:r w:rsidR="00F031A0" w:rsidRPr="00B93513">
        <w:rPr>
          <w:rFonts w:eastAsia="MS Mincho" w:cs="Tahoma"/>
          <w:bCs/>
          <w:szCs w:val="20"/>
          <w:u w:val="single"/>
        </w:rPr>
        <w:t>Misuse of Internet-</w:t>
      </w:r>
      <w:r w:rsidR="00D72BD0" w:rsidRPr="00B93513">
        <w:rPr>
          <w:rFonts w:eastAsia="MS Mincho" w:cs="Tahoma"/>
          <w:bCs/>
          <w:szCs w:val="20"/>
          <w:u w:val="single"/>
        </w:rPr>
        <w:t>B</w:t>
      </w:r>
      <w:r w:rsidR="00F031A0" w:rsidRPr="00B93513">
        <w:rPr>
          <w:rFonts w:eastAsia="MS Mincho" w:cs="Tahoma"/>
          <w:bCs/>
          <w:szCs w:val="20"/>
          <w:u w:val="single"/>
        </w:rPr>
        <w:t>ased Services</w:t>
      </w:r>
      <w:r w:rsidR="00F031A0" w:rsidRPr="00B93513">
        <w:rPr>
          <w:rFonts w:eastAsia="MS Mincho" w:cs="Tahoma"/>
          <w:bCs/>
          <w:szCs w:val="20"/>
        </w:rPr>
        <w:t>. You may not use these services in any way that could harm them or impair anyone else’s use of them. You may not use the services to try to gain unauthorized access to any service, data, account or network by any means.</w:t>
      </w:r>
    </w:p>
    <w:p w14:paraId="7A5F3FF3" w14:textId="77777777" w:rsidR="0093373A" w:rsidRPr="00B93513" w:rsidRDefault="0093373A" w:rsidP="008609A5">
      <w:pPr>
        <w:widowControl w:val="0"/>
        <w:tabs>
          <w:tab w:val="left" w:pos="360"/>
          <w:tab w:val="left" w:pos="540"/>
        </w:tabs>
        <w:spacing w:before="120" w:after="120" w:line="240" w:lineRule="auto"/>
        <w:rPr>
          <w:rFonts w:eastAsia="MS Mincho" w:cs="Tahoma"/>
          <w:bCs/>
          <w:szCs w:val="20"/>
        </w:rPr>
      </w:pPr>
      <w:r w:rsidRPr="00B93513">
        <w:rPr>
          <w:rFonts w:eastAsia="MS Mincho" w:cs="Tahoma"/>
          <w:bCs/>
          <w:szCs w:val="20"/>
        </w:rPr>
        <w:t>10.</w:t>
      </w:r>
      <w:r w:rsidRPr="00B93513">
        <w:rPr>
          <w:rFonts w:eastAsia="MS Mincho" w:cs="Tahoma"/>
          <w:bCs/>
          <w:szCs w:val="20"/>
        </w:rPr>
        <w:tab/>
      </w:r>
      <w:r w:rsidRPr="00B93513">
        <w:rPr>
          <w:rFonts w:eastAsia="MS Mincho" w:cs="Tahoma"/>
          <w:bCs/>
          <w:szCs w:val="20"/>
          <w:u w:val="single"/>
        </w:rPr>
        <w:t>Information Rights Management</w:t>
      </w:r>
      <w:r w:rsidRPr="00B93513">
        <w:rPr>
          <w:rFonts w:eastAsia="MS Mincho" w:cs="Tahoma"/>
          <w:bCs/>
          <w:szCs w:val="20"/>
        </w:rPr>
        <w:t xml:space="preserve">. The software contains a feature that allows you to create content that cannot be printed, copied or sent to others without your permission. You may need to connect to Microsoft to use this feature for the first time, and you may need to reconnect to Microsoft periodically to update this feature. For more information, go to </w:t>
      </w:r>
      <w:r w:rsidRPr="00B93513">
        <w:rPr>
          <w:rFonts w:eastAsia="MS Mincho" w:cs="Tahoma"/>
          <w:bCs/>
          <w:szCs w:val="20"/>
          <w:u w:val="single"/>
        </w:rPr>
        <w:t>o15.officeredir.microsoft.com/r/rlidIRMHelp?clid=1033</w:t>
      </w:r>
      <w:r w:rsidRPr="00B93513">
        <w:rPr>
          <w:rFonts w:eastAsia="MS Mincho" w:cs="Tahoma"/>
          <w:bCs/>
          <w:szCs w:val="20"/>
        </w:rPr>
        <w:t>. You may choose not to use this feature.</w:t>
      </w:r>
    </w:p>
    <w:p w14:paraId="7A5F3FF4" w14:textId="77777777" w:rsidR="00E25BE2" w:rsidRPr="00B93513" w:rsidRDefault="00E25BE2" w:rsidP="00F66652">
      <w:pPr>
        <w:widowControl w:val="0"/>
        <w:tabs>
          <w:tab w:val="left" w:pos="360"/>
          <w:tab w:val="left" w:pos="540"/>
          <w:tab w:val="left" w:pos="720"/>
        </w:tabs>
        <w:spacing w:before="120" w:after="120" w:line="240" w:lineRule="auto"/>
        <w:rPr>
          <w:rFonts w:cs="Tahoma"/>
          <w:szCs w:val="20"/>
        </w:rPr>
      </w:pPr>
      <w:bookmarkStart w:id="67" w:name=""/>
      <w:bookmarkStart w:id="68" w:name="_DV_C169"/>
      <w:bookmarkStart w:id="69" w:name="_DV_C303"/>
      <w:bookmarkEnd w:id="66"/>
      <w:bookmarkEnd w:id="67"/>
      <w:bookmarkEnd w:id="68"/>
      <w:r w:rsidRPr="000C288D">
        <w:rPr>
          <w:rFonts w:cs="Tahoma"/>
          <w:color w:val="000000"/>
          <w:szCs w:val="20"/>
        </w:rPr>
        <w:t>11.</w:t>
      </w:r>
      <w:r w:rsidRPr="000C288D">
        <w:rPr>
          <w:rFonts w:cs="Tahoma"/>
          <w:color w:val="000000"/>
          <w:szCs w:val="20"/>
        </w:rPr>
        <w:tab/>
      </w:r>
      <w:r w:rsidRPr="000C288D">
        <w:rPr>
          <w:rFonts w:cs="Tahoma"/>
          <w:color w:val="000000"/>
          <w:szCs w:val="20"/>
          <w:u w:val="single"/>
        </w:rPr>
        <w:t>Office Roaming Service</w:t>
      </w:r>
      <w:r w:rsidRPr="000C288D">
        <w:rPr>
          <w:rFonts w:cs="Tahoma"/>
          <w:color w:val="000000"/>
          <w:szCs w:val="20"/>
        </w:rPr>
        <w:t>.</w:t>
      </w:r>
      <w:r w:rsidR="0093373A" w:rsidRPr="000C288D">
        <w:rPr>
          <w:rFonts w:cs="Tahoma"/>
          <w:color w:val="000000"/>
          <w:szCs w:val="20"/>
        </w:rPr>
        <w:t xml:space="preserve"> </w:t>
      </w:r>
      <w:r w:rsidRPr="000C288D">
        <w:rPr>
          <w:rFonts w:cs="Tahoma"/>
          <w:color w:val="000000"/>
          <w:szCs w:val="20"/>
        </w:rPr>
        <w:t>If you choose to sign into the software with your Microsoft account, you turn on the Office Roaming Service.</w:t>
      </w:r>
      <w:r w:rsidR="0093373A" w:rsidRPr="000C288D">
        <w:rPr>
          <w:rFonts w:cs="Tahoma"/>
          <w:color w:val="000000"/>
          <w:szCs w:val="20"/>
        </w:rPr>
        <w:t xml:space="preserve"> </w:t>
      </w:r>
      <w:r w:rsidRPr="000C288D">
        <w:rPr>
          <w:rFonts w:cs="Tahoma"/>
          <w:color w:val="000000"/>
          <w:szCs w:val="20"/>
        </w:rPr>
        <w:t>Turning on the Office Roaming Service sends certain settings (including your list of Most Recently Used Documents, your custom dictionary, and your visual themes) online to Microsoft servers, where they are stored and downloaded to your computer the next time you sign into the service with your Microsoft account.</w:t>
      </w:r>
      <w:r w:rsidR="0093373A" w:rsidRPr="000C288D">
        <w:rPr>
          <w:rFonts w:cs="Tahoma"/>
          <w:color w:val="000000"/>
          <w:szCs w:val="20"/>
        </w:rPr>
        <w:t xml:space="preserve"> </w:t>
      </w:r>
      <w:r w:rsidRPr="000C288D">
        <w:rPr>
          <w:rFonts w:cs="Tahoma"/>
          <w:color w:val="000000"/>
          <w:szCs w:val="20"/>
        </w:rPr>
        <w:t>For more information about the Office Roaming Service, see the Office 2013 Privacy Statement linked at the end of this agreement.</w:t>
      </w:r>
    </w:p>
    <w:bookmarkEnd w:id="69"/>
    <w:p w14:paraId="7A5F3FF5" w14:textId="77777777" w:rsidR="007111BF" w:rsidRPr="00B93513" w:rsidRDefault="0093373A" w:rsidP="00E45FA0">
      <w:pPr>
        <w:widowControl w:val="0"/>
        <w:tabs>
          <w:tab w:val="left" w:pos="0"/>
          <w:tab w:val="left" w:pos="360"/>
          <w:tab w:val="left" w:pos="540"/>
        </w:tabs>
        <w:spacing w:before="120" w:after="120" w:line="240" w:lineRule="auto"/>
        <w:rPr>
          <w:rFonts w:cs="Tahoma"/>
          <w:b/>
          <w:szCs w:val="20"/>
        </w:rPr>
      </w:pPr>
      <w:r w:rsidRPr="00B93513">
        <w:rPr>
          <w:rFonts w:cs="Tahoma"/>
          <w:b/>
          <w:szCs w:val="20"/>
        </w:rPr>
        <w:t>F</w:t>
      </w:r>
      <w:r w:rsidR="001F5185" w:rsidRPr="00B93513">
        <w:rPr>
          <w:rFonts w:cs="Tahoma"/>
          <w:b/>
          <w:szCs w:val="20"/>
        </w:rPr>
        <w:t>.</w:t>
      </w:r>
      <w:r w:rsidR="001F5185" w:rsidRPr="00B93513">
        <w:rPr>
          <w:rFonts w:cs="Tahoma"/>
          <w:b/>
          <w:szCs w:val="20"/>
        </w:rPr>
        <w:tab/>
      </w:r>
      <w:r w:rsidR="007111BF" w:rsidRPr="00B93513">
        <w:rPr>
          <w:rFonts w:cs="Tahoma"/>
          <w:b/>
          <w:szCs w:val="20"/>
          <w:u w:val="single"/>
        </w:rPr>
        <w:t>LIMITED RIGHTS VERSIONS</w:t>
      </w:r>
    </w:p>
    <w:p w14:paraId="7A5F3FF6" w14:textId="77777777" w:rsidR="00DB11F7" w:rsidRPr="00B93513" w:rsidRDefault="007111BF" w:rsidP="00056C0A">
      <w:pPr>
        <w:widowControl w:val="0"/>
        <w:tabs>
          <w:tab w:val="left" w:pos="0"/>
          <w:tab w:val="left" w:pos="360"/>
          <w:tab w:val="left" w:pos="540"/>
        </w:tabs>
        <w:spacing w:line="240" w:lineRule="auto"/>
        <w:rPr>
          <w:rFonts w:cs="Tahoma"/>
          <w:szCs w:val="20"/>
        </w:rPr>
      </w:pPr>
      <w:r w:rsidRPr="00B93513">
        <w:rPr>
          <w:rFonts w:cs="Tahoma"/>
          <w:szCs w:val="20"/>
        </w:rPr>
        <w:t>Some versions of the software, like Not for Resale and Academic</w:t>
      </w:r>
      <w:r w:rsidR="00D2167B" w:rsidRPr="00B93513">
        <w:rPr>
          <w:rFonts w:cs="Tahoma"/>
          <w:szCs w:val="20"/>
        </w:rPr>
        <w:t xml:space="preserve"> or University</w:t>
      </w:r>
      <w:r w:rsidRPr="00B93513">
        <w:rPr>
          <w:rFonts w:cs="Tahoma"/>
          <w:szCs w:val="20"/>
        </w:rPr>
        <w:t xml:space="preserve"> Edition software, are distributed for limited purposes. You may not sell software marked as “NFR” or “Not for Resale,” and you must be a Qualified Educational User to use software marked as </w:t>
      </w:r>
      <w:r w:rsidR="0087216F" w:rsidRPr="00B93513">
        <w:rPr>
          <w:rFonts w:cs="Tahoma"/>
          <w:szCs w:val="20"/>
        </w:rPr>
        <w:t xml:space="preserve">“University,” </w:t>
      </w:r>
      <w:r w:rsidRPr="00B93513">
        <w:rPr>
          <w:rFonts w:cs="Tahoma"/>
          <w:szCs w:val="20"/>
        </w:rPr>
        <w:t>“Academic Edition” or “AE”.</w:t>
      </w:r>
      <w:r w:rsidR="00C36E7D" w:rsidRPr="00B93513">
        <w:rPr>
          <w:rFonts w:cs="Tahoma"/>
          <w:szCs w:val="20"/>
        </w:rPr>
        <w:t xml:space="preserve"> </w:t>
      </w:r>
      <w:r w:rsidRPr="00B93513">
        <w:rPr>
          <w:rFonts w:cs="Tahoma"/>
          <w:szCs w:val="20"/>
        </w:rPr>
        <w:t xml:space="preserve">If you want to find out more about academic software, </w:t>
      </w:r>
      <w:bookmarkStart w:id="70" w:name="_DV_C273"/>
      <w:r w:rsidRPr="00B93513">
        <w:rPr>
          <w:rFonts w:cs="Tahoma"/>
          <w:szCs w:val="20"/>
        </w:rPr>
        <w:t>or you want to find out if you are a Qualified Educational User, v</w:t>
      </w:r>
      <w:r w:rsidRPr="00B93513">
        <w:rPr>
          <w:rStyle w:val="DeltaViewInsertion"/>
          <w:rFonts w:cs="Tahoma"/>
          <w:color w:val="auto"/>
          <w:szCs w:val="20"/>
          <w:u w:val="none"/>
        </w:rPr>
        <w:t>isit</w:t>
      </w:r>
      <w:bookmarkStart w:id="71" w:name="_DV_M147"/>
      <w:bookmarkEnd w:id="70"/>
      <w:bookmarkEnd w:id="71"/>
      <w:r w:rsidRPr="00B93513">
        <w:rPr>
          <w:rFonts w:cs="Tahoma"/>
          <w:szCs w:val="20"/>
        </w:rPr>
        <w:t xml:space="preserve"> </w:t>
      </w:r>
      <w:r w:rsidRPr="00B93513">
        <w:rPr>
          <w:rFonts w:cs="Tahoma"/>
          <w:szCs w:val="20"/>
          <w:u w:val="single"/>
        </w:rPr>
        <w:t>microsoft.com/education</w:t>
      </w:r>
      <w:r w:rsidRPr="00B93513">
        <w:rPr>
          <w:rFonts w:cs="Tahoma"/>
          <w:szCs w:val="20"/>
        </w:rPr>
        <w:t xml:space="preserve"> or contact the Microsoft affiliate serving your country</w:t>
      </w:r>
      <w:bookmarkStart w:id="72" w:name="_DV_C274"/>
      <w:r w:rsidRPr="00B93513">
        <w:rPr>
          <w:rStyle w:val="DeltaViewInsertion"/>
          <w:rFonts w:cs="Tahoma"/>
          <w:color w:val="auto"/>
          <w:szCs w:val="20"/>
          <w:u w:val="none"/>
        </w:rPr>
        <w:t xml:space="preserve"> for more information</w:t>
      </w:r>
      <w:bookmarkStart w:id="73" w:name="_DV_M148"/>
      <w:bookmarkEnd w:id="72"/>
      <w:bookmarkEnd w:id="73"/>
      <w:r w:rsidR="002637BF" w:rsidRPr="00B93513">
        <w:rPr>
          <w:rStyle w:val="DeltaViewInsertion"/>
          <w:rFonts w:cs="Tahoma"/>
          <w:color w:val="auto"/>
          <w:szCs w:val="20"/>
          <w:u w:val="none"/>
        </w:rPr>
        <w:t xml:space="preserve">. </w:t>
      </w:r>
      <w:r w:rsidR="002637BF" w:rsidRPr="00B93513">
        <w:rPr>
          <w:rFonts w:eastAsia="MS Mincho" w:cs="Tahoma"/>
          <w:bCs/>
          <w:szCs w:val="20"/>
        </w:rPr>
        <w:t>Academic</w:t>
      </w:r>
      <w:r w:rsidR="0087216F" w:rsidRPr="00B93513">
        <w:rPr>
          <w:rFonts w:eastAsia="MS Mincho" w:cs="Tahoma"/>
          <w:bCs/>
          <w:szCs w:val="20"/>
        </w:rPr>
        <w:t xml:space="preserve"> or University</w:t>
      </w:r>
      <w:r w:rsidR="002637BF" w:rsidRPr="00B93513">
        <w:rPr>
          <w:rFonts w:eastAsia="MS Mincho" w:cs="Tahoma"/>
          <w:bCs/>
          <w:szCs w:val="20"/>
        </w:rPr>
        <w:t xml:space="preserve"> software may not be used for commercial, non-profit, or revenue-generating activities</w:t>
      </w:r>
      <w:r w:rsidR="005C68AA" w:rsidRPr="00B93513">
        <w:rPr>
          <w:rFonts w:eastAsia="MS Mincho" w:cs="Tahoma"/>
          <w:bCs/>
          <w:szCs w:val="20"/>
        </w:rPr>
        <w:t>.</w:t>
      </w:r>
    </w:p>
    <w:p w14:paraId="7A5F3FF7" w14:textId="77777777" w:rsidR="00DB11F7" w:rsidRPr="00B93513" w:rsidRDefault="0093373A" w:rsidP="00056C0A">
      <w:pPr>
        <w:tabs>
          <w:tab w:val="left" w:pos="360"/>
          <w:tab w:val="left" w:pos="540"/>
        </w:tabs>
        <w:spacing w:after="0"/>
        <w:rPr>
          <w:rFonts w:eastAsia="MS Mincho" w:cs="Tahoma"/>
          <w:b/>
          <w:bCs/>
          <w:szCs w:val="20"/>
        </w:rPr>
      </w:pPr>
      <w:r w:rsidRPr="00B93513">
        <w:rPr>
          <w:rFonts w:eastAsia="MS Mincho" w:cs="Tahoma"/>
          <w:b/>
          <w:bCs/>
          <w:szCs w:val="20"/>
        </w:rPr>
        <w:t>G</w:t>
      </w:r>
      <w:r w:rsidR="00DB11F7" w:rsidRPr="00B93513">
        <w:rPr>
          <w:rFonts w:eastAsia="MS Mincho" w:cs="Tahoma"/>
          <w:b/>
          <w:bCs/>
          <w:szCs w:val="20"/>
        </w:rPr>
        <w:t>.</w:t>
      </w:r>
      <w:r w:rsidR="00DB11F7" w:rsidRPr="00B93513">
        <w:rPr>
          <w:rFonts w:eastAsia="MS Mincho" w:cs="Tahoma"/>
          <w:b/>
          <w:bCs/>
          <w:szCs w:val="20"/>
        </w:rPr>
        <w:tab/>
      </w:r>
      <w:r w:rsidR="00DB11F7" w:rsidRPr="00B93513">
        <w:rPr>
          <w:rFonts w:eastAsia="MS Mincho" w:cs="Tahoma"/>
          <w:b/>
          <w:bCs/>
          <w:szCs w:val="20"/>
          <w:u w:val="single"/>
        </w:rPr>
        <w:t>HOME AND STUDENT SOFTWARE</w:t>
      </w:r>
      <w:r w:rsidR="00DB11F7" w:rsidRPr="00B93513">
        <w:rPr>
          <w:rFonts w:eastAsia="MS Mincho" w:cs="Tahoma"/>
          <w:b/>
          <w:bCs/>
          <w:szCs w:val="20"/>
        </w:rPr>
        <w:t xml:space="preserve"> </w:t>
      </w:r>
    </w:p>
    <w:p w14:paraId="7A5F3FF8" w14:textId="77777777" w:rsidR="00DB11F7" w:rsidRPr="00B93513" w:rsidRDefault="00DB11F7" w:rsidP="00056C0A">
      <w:pPr>
        <w:widowControl w:val="0"/>
        <w:tabs>
          <w:tab w:val="left" w:pos="360"/>
          <w:tab w:val="left" w:pos="540"/>
        </w:tabs>
        <w:spacing w:before="120" w:line="240" w:lineRule="auto"/>
        <w:rPr>
          <w:rFonts w:eastAsia="MS Mincho" w:cs="Tahoma"/>
          <w:bCs/>
          <w:szCs w:val="20"/>
        </w:rPr>
      </w:pPr>
      <w:r w:rsidRPr="00B93513">
        <w:rPr>
          <w:rFonts w:eastAsia="MS Mincho" w:cs="Tahoma"/>
          <w:bCs/>
          <w:szCs w:val="20"/>
        </w:rPr>
        <w:t>“Home and Student” edition software may not be used for commercial, non-profit, or revenue-generating activities.</w:t>
      </w:r>
    </w:p>
    <w:p w14:paraId="7A5F3FF9" w14:textId="77777777" w:rsidR="00AA4C45" w:rsidRPr="00B93513" w:rsidRDefault="0093373A" w:rsidP="00DB11F7">
      <w:pPr>
        <w:widowControl w:val="0"/>
        <w:tabs>
          <w:tab w:val="left" w:pos="360"/>
          <w:tab w:val="left" w:pos="540"/>
        </w:tabs>
        <w:spacing w:before="120" w:after="120" w:line="240" w:lineRule="auto"/>
        <w:rPr>
          <w:rFonts w:eastAsia="MS Mincho" w:cs="Tahoma"/>
          <w:b/>
          <w:bCs/>
          <w:szCs w:val="20"/>
        </w:rPr>
      </w:pPr>
      <w:r w:rsidRPr="00B93513">
        <w:rPr>
          <w:rFonts w:eastAsia="MS Mincho" w:cs="Tahoma"/>
          <w:b/>
          <w:bCs/>
          <w:szCs w:val="20"/>
        </w:rPr>
        <w:t>H</w:t>
      </w:r>
      <w:r w:rsidR="00AA4C45" w:rsidRPr="00B93513">
        <w:rPr>
          <w:rFonts w:eastAsia="MS Mincho" w:cs="Tahoma"/>
          <w:b/>
          <w:bCs/>
          <w:szCs w:val="20"/>
        </w:rPr>
        <w:t>.</w:t>
      </w:r>
      <w:r w:rsidR="00AA4C45" w:rsidRPr="00B93513">
        <w:rPr>
          <w:rFonts w:eastAsia="MS Mincho" w:cs="Tahoma"/>
          <w:b/>
          <w:bCs/>
          <w:szCs w:val="20"/>
        </w:rPr>
        <w:tab/>
      </w:r>
      <w:r w:rsidR="00AA4C45" w:rsidRPr="00B93513">
        <w:rPr>
          <w:rFonts w:eastAsia="MS Mincho" w:cs="Tahoma"/>
          <w:b/>
          <w:bCs/>
          <w:szCs w:val="20"/>
          <w:u w:val="single"/>
        </w:rPr>
        <w:t>JAPAN</w:t>
      </w:r>
    </w:p>
    <w:p w14:paraId="7A5F3FFA" w14:textId="77777777" w:rsidR="00B515B1" w:rsidRPr="00B93513" w:rsidRDefault="00B515B1" w:rsidP="00DB11F7">
      <w:pPr>
        <w:widowControl w:val="0"/>
        <w:tabs>
          <w:tab w:val="left" w:pos="360"/>
          <w:tab w:val="left" w:pos="540"/>
        </w:tabs>
        <w:spacing w:before="120" w:after="120" w:line="240" w:lineRule="auto"/>
        <w:rPr>
          <w:rStyle w:val="DeltaViewDeletion"/>
          <w:rFonts w:cs="Tahoma"/>
          <w:strike w:val="0"/>
          <w:color w:val="auto"/>
          <w:szCs w:val="20"/>
        </w:rPr>
      </w:pPr>
      <w:r w:rsidRPr="00B93513">
        <w:rPr>
          <w:rStyle w:val="DeltaViewDeletion"/>
          <w:rFonts w:cs="Tahoma"/>
          <w:strike w:val="0"/>
          <w:color w:val="auto"/>
          <w:szCs w:val="20"/>
        </w:rPr>
        <w:t>If you live in Japan or acquired the software</w:t>
      </w:r>
      <w:r w:rsidR="00FA460C" w:rsidRPr="00B93513">
        <w:rPr>
          <w:rStyle w:val="DeltaViewDeletion"/>
          <w:rFonts w:cs="Tahoma"/>
          <w:strike w:val="0"/>
          <w:color w:val="auto"/>
          <w:szCs w:val="20"/>
        </w:rPr>
        <w:t xml:space="preserve"> while you lived</w:t>
      </w:r>
      <w:r w:rsidRPr="00B93513">
        <w:rPr>
          <w:rStyle w:val="DeltaViewDeletion"/>
          <w:rFonts w:cs="Tahoma"/>
          <w:strike w:val="0"/>
          <w:color w:val="auto"/>
          <w:szCs w:val="20"/>
        </w:rPr>
        <w:t xml:space="preserve"> in Japan, </w:t>
      </w:r>
      <w:r w:rsidR="00E06B13" w:rsidRPr="00B93513">
        <w:rPr>
          <w:rStyle w:val="DeltaViewDeletion"/>
          <w:rFonts w:cs="Tahoma"/>
          <w:strike w:val="0"/>
          <w:color w:val="auto"/>
          <w:szCs w:val="20"/>
        </w:rPr>
        <w:t>we grant you the following rights</w:t>
      </w:r>
      <w:r w:rsidR="009B4CF4" w:rsidRPr="00B93513">
        <w:rPr>
          <w:rStyle w:val="DeltaViewDeletion"/>
          <w:rFonts w:cs="Tahoma"/>
          <w:strike w:val="0"/>
          <w:color w:val="auto"/>
          <w:szCs w:val="20"/>
        </w:rPr>
        <w:t xml:space="preserve"> under our licenses:</w:t>
      </w:r>
    </w:p>
    <w:p w14:paraId="7A5F3FFB" w14:textId="77777777" w:rsidR="00E06B13" w:rsidRPr="00B93513" w:rsidRDefault="00AA4C45" w:rsidP="00DB11F7">
      <w:pPr>
        <w:widowControl w:val="0"/>
        <w:tabs>
          <w:tab w:val="left" w:pos="360"/>
          <w:tab w:val="left" w:pos="540"/>
        </w:tabs>
        <w:spacing w:before="120" w:after="120" w:line="240" w:lineRule="auto"/>
        <w:rPr>
          <w:rFonts w:cs="Tahoma"/>
          <w:szCs w:val="20"/>
        </w:rPr>
      </w:pPr>
      <w:r w:rsidRPr="00B93513">
        <w:rPr>
          <w:rStyle w:val="DeltaViewDeletion"/>
          <w:rFonts w:cs="Tahoma"/>
          <w:strike w:val="0"/>
          <w:color w:val="auto"/>
          <w:szCs w:val="20"/>
        </w:rPr>
        <w:t>1.</w:t>
      </w:r>
      <w:r w:rsidRPr="00B93513">
        <w:rPr>
          <w:rStyle w:val="DeltaViewDeletion"/>
          <w:rFonts w:cs="Tahoma"/>
          <w:strike w:val="0"/>
          <w:color w:val="auto"/>
          <w:szCs w:val="20"/>
        </w:rPr>
        <w:tab/>
      </w:r>
      <w:r w:rsidR="009B4CF4" w:rsidRPr="00B93513">
        <w:rPr>
          <w:rStyle w:val="DeltaViewDeletion"/>
          <w:rFonts w:cs="Tahoma"/>
          <w:strike w:val="0"/>
          <w:color w:val="auto"/>
          <w:szCs w:val="20"/>
        </w:rPr>
        <w:t>“</w:t>
      </w:r>
      <w:r w:rsidRPr="00B93513">
        <w:rPr>
          <w:rStyle w:val="DeltaViewDeletion"/>
          <w:rFonts w:cs="Tahoma"/>
          <w:strike w:val="0"/>
          <w:color w:val="auto"/>
          <w:szCs w:val="20"/>
          <w:u w:val="single"/>
        </w:rPr>
        <w:t>PIPC</w:t>
      </w:r>
      <w:r w:rsidRPr="00B93513">
        <w:rPr>
          <w:rStyle w:val="DeltaViewDeletion"/>
          <w:rFonts w:cs="Tahoma"/>
          <w:strike w:val="0"/>
          <w:color w:val="auto"/>
          <w:szCs w:val="20"/>
        </w:rPr>
        <w:t>.</w:t>
      </w:r>
      <w:r w:rsidR="009B4CF4" w:rsidRPr="00B93513">
        <w:rPr>
          <w:rStyle w:val="DeltaViewDeletion"/>
          <w:rFonts w:cs="Tahoma"/>
          <w:b/>
          <w:strike w:val="0"/>
          <w:color w:val="auto"/>
          <w:szCs w:val="20"/>
        </w:rPr>
        <w:t>”</w:t>
      </w:r>
      <w:r w:rsidR="0093373A" w:rsidRPr="00B93513">
        <w:rPr>
          <w:rStyle w:val="DeltaViewDeletion"/>
          <w:rFonts w:cs="Tahoma"/>
          <w:b/>
          <w:strike w:val="0"/>
          <w:color w:val="auto"/>
          <w:szCs w:val="20"/>
        </w:rPr>
        <w:t xml:space="preserve"> </w:t>
      </w:r>
      <w:r w:rsidR="00E06B13" w:rsidRPr="00B93513">
        <w:rPr>
          <w:rFonts w:cs="Tahoma"/>
          <w:szCs w:val="20"/>
        </w:rPr>
        <w:t xml:space="preserve">For software </w:t>
      </w:r>
      <w:r w:rsidR="006941AD" w:rsidRPr="00B93513">
        <w:rPr>
          <w:rFonts w:cs="Tahoma"/>
          <w:szCs w:val="20"/>
        </w:rPr>
        <w:t>marked as “PIPC</w:t>
      </w:r>
      <w:r w:rsidR="00E06B13" w:rsidRPr="00B93513">
        <w:rPr>
          <w:rFonts w:cs="Tahoma"/>
          <w:szCs w:val="20"/>
        </w:rPr>
        <w:t>,</w:t>
      </w:r>
      <w:r w:rsidR="006941AD" w:rsidRPr="00B93513">
        <w:rPr>
          <w:rFonts w:cs="Tahoma"/>
          <w:szCs w:val="20"/>
        </w:rPr>
        <w:t>”</w:t>
      </w:r>
      <w:r w:rsidR="00E06B13" w:rsidRPr="00B93513">
        <w:rPr>
          <w:rFonts w:cs="Tahoma"/>
          <w:szCs w:val="20"/>
        </w:rPr>
        <w:t xml:space="preserve"> you may install</w:t>
      </w:r>
      <w:r w:rsidR="009B4CF4" w:rsidRPr="00B93513">
        <w:rPr>
          <w:rFonts w:cs="Tahoma"/>
          <w:szCs w:val="20"/>
        </w:rPr>
        <w:t xml:space="preserve"> and run</w:t>
      </w:r>
      <w:r w:rsidR="00E06B13" w:rsidRPr="00B93513">
        <w:rPr>
          <w:rFonts w:cs="Tahoma"/>
          <w:szCs w:val="20"/>
        </w:rPr>
        <w:t xml:space="preserve"> one copy of the software on </w:t>
      </w:r>
      <w:r w:rsidR="009B4CF4" w:rsidRPr="00B93513">
        <w:rPr>
          <w:rFonts w:cs="Tahoma"/>
          <w:szCs w:val="20"/>
        </w:rPr>
        <w:t>one licensed computer,</w:t>
      </w:r>
      <w:r w:rsidR="00E06B13" w:rsidRPr="00B93513">
        <w:rPr>
          <w:rFonts w:cs="Tahoma"/>
          <w:szCs w:val="20"/>
        </w:rPr>
        <w:t xml:space="preserve"> </w:t>
      </w:r>
      <w:r w:rsidR="009B4CF4" w:rsidRPr="00B93513">
        <w:rPr>
          <w:rFonts w:cs="Tahoma"/>
          <w:szCs w:val="20"/>
        </w:rPr>
        <w:t>but only if you comply with all the terms of this agreement. Our software license is permanently assi</w:t>
      </w:r>
      <w:r w:rsidR="00A43DD8" w:rsidRPr="00B93513">
        <w:rPr>
          <w:rFonts w:cs="Tahoma"/>
          <w:szCs w:val="20"/>
        </w:rPr>
        <w:t>gned to the licensed computer.</w:t>
      </w:r>
    </w:p>
    <w:p w14:paraId="7A5F3FFC" w14:textId="77777777" w:rsidR="00E06B13" w:rsidRPr="00B93513" w:rsidRDefault="00AA4C45" w:rsidP="00DB11F7">
      <w:pPr>
        <w:widowControl w:val="0"/>
        <w:tabs>
          <w:tab w:val="left" w:pos="360"/>
          <w:tab w:val="left" w:pos="540"/>
        </w:tabs>
        <w:spacing w:before="120" w:after="120" w:line="240" w:lineRule="auto"/>
        <w:rPr>
          <w:rFonts w:cs="Tahoma"/>
          <w:szCs w:val="20"/>
        </w:rPr>
      </w:pPr>
      <w:r w:rsidRPr="00B93513">
        <w:rPr>
          <w:rStyle w:val="DeltaViewDeletion"/>
          <w:rFonts w:cs="Tahoma"/>
          <w:bCs/>
          <w:strike w:val="0"/>
          <w:color w:val="auto"/>
          <w:szCs w:val="20"/>
        </w:rPr>
        <w:t>2.</w:t>
      </w:r>
      <w:r w:rsidRPr="00B93513">
        <w:rPr>
          <w:rStyle w:val="DeltaViewDeletion"/>
          <w:rFonts w:cs="Tahoma"/>
          <w:bCs/>
          <w:strike w:val="0"/>
          <w:color w:val="auto"/>
          <w:szCs w:val="20"/>
        </w:rPr>
        <w:tab/>
      </w:r>
      <w:r w:rsidRPr="00B93513">
        <w:rPr>
          <w:rFonts w:cs="Tahoma"/>
          <w:bCs/>
          <w:szCs w:val="20"/>
          <w:u w:val="single"/>
        </w:rPr>
        <w:t>Editions other than PIPC</w:t>
      </w:r>
      <w:r w:rsidRPr="00B93513">
        <w:rPr>
          <w:rFonts w:cs="Tahoma"/>
          <w:bCs/>
          <w:szCs w:val="20"/>
        </w:rPr>
        <w:t>.</w:t>
      </w:r>
      <w:r w:rsidR="0093373A" w:rsidRPr="00B93513">
        <w:rPr>
          <w:rFonts w:cs="Tahoma"/>
          <w:bCs/>
          <w:szCs w:val="20"/>
        </w:rPr>
        <w:t xml:space="preserve"> </w:t>
      </w:r>
      <w:r w:rsidR="008912CB" w:rsidRPr="00B93513">
        <w:rPr>
          <w:rFonts w:cs="Tahoma"/>
          <w:szCs w:val="20"/>
        </w:rPr>
        <w:t>Y</w:t>
      </w:r>
      <w:r w:rsidR="00E06B13" w:rsidRPr="00B93513">
        <w:rPr>
          <w:rFonts w:cs="Tahoma"/>
          <w:szCs w:val="20"/>
        </w:rPr>
        <w:t xml:space="preserve">ou may install </w:t>
      </w:r>
      <w:r w:rsidR="009B4CF4" w:rsidRPr="00B93513">
        <w:rPr>
          <w:rFonts w:cs="Tahoma"/>
          <w:szCs w:val="20"/>
        </w:rPr>
        <w:t xml:space="preserve">and run </w:t>
      </w:r>
      <w:r w:rsidR="00E06B13" w:rsidRPr="00B93513">
        <w:rPr>
          <w:rFonts w:cs="Tahoma"/>
          <w:szCs w:val="20"/>
        </w:rPr>
        <w:t xml:space="preserve">one copy of the software on </w:t>
      </w:r>
      <w:r w:rsidR="00EA74A5" w:rsidRPr="00B93513">
        <w:rPr>
          <w:rFonts w:cs="Tahoma"/>
          <w:szCs w:val="20"/>
        </w:rPr>
        <w:t>one</w:t>
      </w:r>
      <w:r w:rsidR="008912CB" w:rsidRPr="00B93513">
        <w:rPr>
          <w:rFonts w:cs="Tahoma"/>
          <w:szCs w:val="20"/>
        </w:rPr>
        <w:t xml:space="preserve"> licensed computer</w:t>
      </w:r>
      <w:r w:rsidR="00EA74A5" w:rsidRPr="00B93513">
        <w:rPr>
          <w:rFonts w:cs="Tahoma"/>
          <w:szCs w:val="20"/>
        </w:rPr>
        <w:t xml:space="preserve"> (the first licensed computer)</w:t>
      </w:r>
      <w:r w:rsidR="000323F1" w:rsidRPr="00B93513">
        <w:rPr>
          <w:rFonts w:cs="Tahoma"/>
          <w:szCs w:val="20"/>
        </w:rPr>
        <w:t>, but only if you comply with all the terms of this agreement</w:t>
      </w:r>
      <w:r w:rsidR="00E06B13" w:rsidRPr="00B93513">
        <w:rPr>
          <w:rFonts w:cs="Tahoma"/>
          <w:szCs w:val="20"/>
        </w:rPr>
        <w:t xml:space="preserve">. </w:t>
      </w:r>
      <w:r w:rsidR="000323F1" w:rsidRPr="00B93513">
        <w:rPr>
          <w:rFonts w:cs="Tahoma"/>
          <w:szCs w:val="20"/>
        </w:rPr>
        <w:t>Provided that you comply with all the terms of this agreement, y</w:t>
      </w:r>
      <w:r w:rsidR="00EA74A5" w:rsidRPr="00B93513">
        <w:rPr>
          <w:rFonts w:cs="Tahoma"/>
          <w:szCs w:val="20"/>
        </w:rPr>
        <w:t xml:space="preserve">ou may install another copy of the software on a second licensed computer for use by the primary user of the first licensed computer. </w:t>
      </w:r>
      <w:r w:rsidR="00A43DD8" w:rsidRPr="00B93513">
        <w:rPr>
          <w:rFonts w:cs="Tahoma"/>
          <w:szCs w:val="20"/>
        </w:rPr>
        <w:t>Y</w:t>
      </w:r>
      <w:r w:rsidR="00D21E97" w:rsidRPr="00B93513">
        <w:rPr>
          <w:rFonts w:cs="Tahoma"/>
          <w:szCs w:val="20"/>
        </w:rPr>
        <w:t>ou may make a single copy of the software for backup purposes, and use that backup copy as described below. Y</w:t>
      </w:r>
      <w:r w:rsidR="00A43DD8" w:rsidRPr="00B93513">
        <w:rPr>
          <w:rFonts w:cs="Tahoma"/>
          <w:szCs w:val="20"/>
        </w:rPr>
        <w:t xml:space="preserve">ou may transfer </w:t>
      </w:r>
      <w:r w:rsidR="00A438E6" w:rsidRPr="00B93513">
        <w:rPr>
          <w:rFonts w:cs="Tahoma"/>
          <w:szCs w:val="20"/>
        </w:rPr>
        <w:t xml:space="preserve">the software to another computer that belongs </w:t>
      </w:r>
      <w:r w:rsidR="00A438E6" w:rsidRPr="00B93513">
        <w:rPr>
          <w:rFonts w:cs="Tahoma"/>
          <w:szCs w:val="20"/>
          <w:u w:val="single"/>
        </w:rPr>
        <w:t>to you</w:t>
      </w:r>
      <w:r w:rsidR="00A438E6" w:rsidRPr="00B93513">
        <w:rPr>
          <w:rFonts w:cs="Tahoma"/>
          <w:szCs w:val="20"/>
        </w:rPr>
        <w:t xml:space="preserve">. You may also transfer the software (together with the license) to a computer owned by </w:t>
      </w:r>
      <w:r w:rsidR="00A438E6" w:rsidRPr="00B93513">
        <w:rPr>
          <w:rFonts w:cs="Tahoma"/>
          <w:szCs w:val="20"/>
          <w:u w:val="single"/>
        </w:rPr>
        <w:t>someone else</w:t>
      </w:r>
      <w:r w:rsidR="00A438E6" w:rsidRPr="00B93513">
        <w:rPr>
          <w:rFonts w:cs="Tahoma"/>
          <w:szCs w:val="20"/>
        </w:rPr>
        <w:t xml:space="preserve"> if a) you are the first licensed user of the software and b) the new user agrees to the terms of this agreement</w:t>
      </w:r>
      <w:r w:rsidR="006C4F1B" w:rsidRPr="00B93513">
        <w:rPr>
          <w:rFonts w:cs="Tahoma"/>
          <w:szCs w:val="20"/>
        </w:rPr>
        <w:t>, and c) the transfer of the software and the license is part of a transfer of the integrated software turnkey application or suite of applications (the “Unified Solution”) delivered to you by or on behalf of the Licensor solely as part of the Unified Solution. The first user may not retain any copies of the software. Before any permitted transfer, the end user must agree that this agreement applies to the transfer and use of the software. If the software is an upgrade, any transfer must also include all prior versions of the software</w:t>
      </w:r>
      <w:r w:rsidR="00A438E6" w:rsidRPr="00B93513">
        <w:rPr>
          <w:rFonts w:cs="Tahoma"/>
          <w:szCs w:val="20"/>
        </w:rPr>
        <w:t xml:space="preserve">. To make that transfer, you must transfer the original media, the </w:t>
      </w:r>
      <w:r w:rsidR="000E776A" w:rsidRPr="00B93513">
        <w:rPr>
          <w:rFonts w:cs="Tahoma"/>
          <w:szCs w:val="20"/>
        </w:rPr>
        <w:t>C</w:t>
      </w:r>
      <w:r w:rsidR="00A438E6" w:rsidRPr="00B93513">
        <w:rPr>
          <w:rFonts w:cs="Tahoma"/>
          <w:szCs w:val="20"/>
        </w:rPr>
        <w:t xml:space="preserve">ertificate of </w:t>
      </w:r>
      <w:r w:rsidR="000E776A" w:rsidRPr="00B93513">
        <w:rPr>
          <w:rFonts w:cs="Tahoma"/>
          <w:szCs w:val="20"/>
        </w:rPr>
        <w:t>A</w:t>
      </w:r>
      <w:r w:rsidR="00A438E6" w:rsidRPr="00B93513">
        <w:rPr>
          <w:rFonts w:cs="Tahoma"/>
          <w:szCs w:val="20"/>
        </w:rPr>
        <w:t>uthenticity</w:t>
      </w:r>
      <w:r w:rsidR="005B6948">
        <w:rPr>
          <w:rFonts w:cs="Tahoma"/>
          <w:szCs w:val="20"/>
        </w:rPr>
        <w:t>, if applicable</w:t>
      </w:r>
      <w:r w:rsidR="00A438E6" w:rsidRPr="00B93513">
        <w:rPr>
          <w:rFonts w:cs="Tahoma"/>
          <w:szCs w:val="20"/>
        </w:rPr>
        <w:t>, the product key and the proof of purchase directly to that other person, without retaining any copies of the software.</w:t>
      </w:r>
      <w:r w:rsidR="00D21E97" w:rsidRPr="00B93513">
        <w:rPr>
          <w:rFonts w:cs="Tahoma"/>
          <w:szCs w:val="20"/>
        </w:rPr>
        <w:t xml:space="preserve"> </w:t>
      </w:r>
      <w:r w:rsidR="00A438E6" w:rsidRPr="00B93513">
        <w:rPr>
          <w:rFonts w:cs="Tahoma"/>
          <w:szCs w:val="20"/>
        </w:rPr>
        <w:t xml:space="preserve">You may use the backup copy we allow you to make or the media that the software came on to transfer the software. </w:t>
      </w:r>
      <w:r w:rsidR="00A438E6" w:rsidRPr="00B93513">
        <w:rPr>
          <w:rFonts w:cs="Tahoma"/>
          <w:szCs w:val="20"/>
          <w:u w:val="single"/>
        </w:rPr>
        <w:t>Anytime you transfer the software to a new computer, you must remove the software from the prior computer</w:t>
      </w:r>
      <w:r w:rsidR="00A438E6" w:rsidRPr="00B93513">
        <w:rPr>
          <w:rFonts w:cs="Tahoma"/>
          <w:szCs w:val="20"/>
        </w:rPr>
        <w:t>. You may not transfer the software to sh</w:t>
      </w:r>
      <w:r w:rsidR="00A43DD8" w:rsidRPr="00B93513">
        <w:rPr>
          <w:rFonts w:cs="Tahoma"/>
          <w:szCs w:val="20"/>
        </w:rPr>
        <w:t>are licenses between computers.</w:t>
      </w:r>
    </w:p>
    <w:p w14:paraId="7A5F3FFD" w14:textId="77777777" w:rsidR="00E06B13" w:rsidRPr="00B93513" w:rsidRDefault="00E06B13" w:rsidP="00056C0A">
      <w:pPr>
        <w:widowControl w:val="0"/>
        <w:tabs>
          <w:tab w:val="left" w:pos="360"/>
          <w:tab w:val="left" w:pos="540"/>
        </w:tabs>
        <w:spacing w:before="120" w:line="240" w:lineRule="auto"/>
        <w:rPr>
          <w:rStyle w:val="DeltaViewDeletion"/>
          <w:rFonts w:cs="Tahoma"/>
          <w:strike w:val="0"/>
          <w:color w:val="auto"/>
          <w:szCs w:val="20"/>
        </w:rPr>
      </w:pPr>
      <w:r w:rsidRPr="00B93513">
        <w:rPr>
          <w:rStyle w:val="DeltaViewDeletion"/>
          <w:rFonts w:cs="Tahoma"/>
          <w:strike w:val="0"/>
          <w:color w:val="auto"/>
          <w:szCs w:val="20"/>
        </w:rPr>
        <w:t xml:space="preserve">The non-commercial use restrictions </w:t>
      </w:r>
      <w:r w:rsidR="00974667" w:rsidRPr="00B93513">
        <w:rPr>
          <w:rStyle w:val="DeltaViewDeletion"/>
          <w:rFonts w:cs="Tahoma"/>
          <w:strike w:val="0"/>
          <w:color w:val="auto"/>
          <w:szCs w:val="20"/>
        </w:rPr>
        <w:t xml:space="preserve">for </w:t>
      </w:r>
      <w:r w:rsidR="00974667" w:rsidRPr="00B93513">
        <w:rPr>
          <w:rFonts w:cs="Tahoma"/>
          <w:szCs w:val="20"/>
        </w:rPr>
        <w:t>Academic</w:t>
      </w:r>
      <w:r w:rsidR="00D72BD0" w:rsidRPr="00B93513">
        <w:rPr>
          <w:rFonts w:cs="Tahoma"/>
          <w:szCs w:val="20"/>
        </w:rPr>
        <w:t>,</w:t>
      </w:r>
      <w:r w:rsidR="00974667" w:rsidRPr="00B93513">
        <w:rPr>
          <w:rFonts w:cs="Tahoma"/>
          <w:szCs w:val="20"/>
        </w:rPr>
        <w:t xml:space="preserve"> University</w:t>
      </w:r>
      <w:r w:rsidR="00D72BD0" w:rsidRPr="00B93513">
        <w:rPr>
          <w:rFonts w:cs="Tahoma"/>
          <w:szCs w:val="20"/>
        </w:rPr>
        <w:t xml:space="preserve"> or Home and Student</w:t>
      </w:r>
      <w:r w:rsidR="00974667" w:rsidRPr="00B93513">
        <w:rPr>
          <w:rFonts w:cs="Tahoma"/>
          <w:szCs w:val="20"/>
        </w:rPr>
        <w:t xml:space="preserve"> Edition software</w:t>
      </w:r>
      <w:r w:rsidR="00974667" w:rsidRPr="00B93513">
        <w:rPr>
          <w:rStyle w:val="DeltaViewDeletion"/>
          <w:rFonts w:cs="Tahoma"/>
          <w:strike w:val="0"/>
          <w:color w:val="auto"/>
          <w:szCs w:val="20"/>
        </w:rPr>
        <w:t xml:space="preserve"> </w:t>
      </w:r>
      <w:r w:rsidRPr="00B93513">
        <w:rPr>
          <w:rStyle w:val="DeltaViewDeletion"/>
          <w:rFonts w:cs="Tahoma"/>
          <w:strike w:val="0"/>
          <w:color w:val="auto"/>
          <w:szCs w:val="20"/>
        </w:rPr>
        <w:t>do not apply to you if you live in Japan or acquired the software while you lived in Japan.</w:t>
      </w:r>
    </w:p>
    <w:p w14:paraId="7A5F3FFE" w14:textId="77777777" w:rsidR="00DB11F7" w:rsidRPr="00B93513" w:rsidRDefault="0093373A" w:rsidP="00056C0A">
      <w:pPr>
        <w:spacing w:after="0"/>
        <w:rPr>
          <w:rFonts w:eastAsia="MS Mincho" w:cs="Tahoma"/>
          <w:b/>
          <w:bCs/>
          <w:szCs w:val="20"/>
        </w:rPr>
      </w:pPr>
      <w:r w:rsidRPr="00B93513">
        <w:rPr>
          <w:rFonts w:eastAsia="MS Mincho" w:cs="Tahoma"/>
          <w:b/>
          <w:bCs/>
          <w:szCs w:val="20"/>
        </w:rPr>
        <w:t>I</w:t>
      </w:r>
      <w:r w:rsidR="00A03418" w:rsidRPr="00B93513">
        <w:rPr>
          <w:rFonts w:eastAsia="MS Mincho" w:cs="Tahoma"/>
          <w:b/>
          <w:bCs/>
          <w:szCs w:val="20"/>
        </w:rPr>
        <w:t>.</w:t>
      </w:r>
      <w:r w:rsidR="00A03418" w:rsidRPr="00B93513">
        <w:rPr>
          <w:rFonts w:eastAsia="MS Mincho" w:cs="Tahoma"/>
          <w:b/>
          <w:bCs/>
          <w:szCs w:val="20"/>
        </w:rPr>
        <w:tab/>
      </w:r>
      <w:r w:rsidR="00DB11F7" w:rsidRPr="00B93513">
        <w:rPr>
          <w:rFonts w:eastAsia="MS Mincho" w:cs="Tahoma"/>
          <w:b/>
          <w:bCs/>
          <w:szCs w:val="20"/>
          <w:u w:val="single"/>
        </w:rPr>
        <w:t>HOME USE PROGRAM SOFTWARE</w:t>
      </w:r>
    </w:p>
    <w:p w14:paraId="7A5F3FFF" w14:textId="77777777" w:rsidR="00DB11F7" w:rsidRPr="00B93513" w:rsidRDefault="00DB11F7" w:rsidP="00666055">
      <w:pPr>
        <w:widowControl w:val="0"/>
        <w:spacing w:before="120" w:after="120" w:line="240" w:lineRule="auto"/>
        <w:rPr>
          <w:rFonts w:eastAsia="MS Mincho" w:cs="Tahoma"/>
          <w:bCs/>
          <w:szCs w:val="20"/>
        </w:rPr>
      </w:pPr>
      <w:r w:rsidRPr="00B93513">
        <w:rPr>
          <w:rFonts w:eastAsia="MS Mincho" w:cs="Tahoma"/>
          <w:bCs/>
          <w:szCs w:val="20"/>
        </w:rPr>
        <w:t>You must be a “Home Use Program User” to use software marked as “Home Use Program</w:t>
      </w:r>
      <w:r w:rsidR="0002768F" w:rsidRPr="00B93513">
        <w:rPr>
          <w:rFonts w:eastAsia="MS Mincho" w:cs="Tahoma"/>
          <w:bCs/>
          <w:szCs w:val="20"/>
        </w:rPr>
        <w:t>.”</w:t>
      </w:r>
      <w:r w:rsidRPr="00B93513">
        <w:rPr>
          <w:rFonts w:eastAsia="MS Mincho" w:cs="Tahoma"/>
          <w:bCs/>
          <w:szCs w:val="20"/>
        </w:rPr>
        <w:t xml:space="preserve"> To be a Home Use Program User, you must be both:</w:t>
      </w:r>
    </w:p>
    <w:p w14:paraId="7A5F4000" w14:textId="77777777" w:rsidR="00DB11F7" w:rsidRPr="00B93513" w:rsidRDefault="00DB11F7" w:rsidP="00666055">
      <w:pPr>
        <w:widowControl w:val="0"/>
        <w:numPr>
          <w:ilvl w:val="0"/>
          <w:numId w:val="35"/>
        </w:numPr>
        <w:tabs>
          <w:tab w:val="left" w:pos="360"/>
        </w:tabs>
        <w:spacing w:before="120" w:after="120" w:line="240" w:lineRule="auto"/>
        <w:ind w:left="360"/>
        <w:rPr>
          <w:rFonts w:eastAsia="MS Mincho" w:cs="Tahoma"/>
          <w:szCs w:val="20"/>
        </w:rPr>
      </w:pPr>
      <w:r w:rsidRPr="00B93513">
        <w:rPr>
          <w:rFonts w:eastAsia="MS Mincho" w:cs="Tahoma"/>
          <w:szCs w:val="20"/>
        </w:rPr>
        <w:t>an employee of an organization that has a Microsoft Volume License agreement with Software Assurance, and</w:t>
      </w:r>
    </w:p>
    <w:p w14:paraId="7A5F4001" w14:textId="77777777" w:rsidR="00DB11F7" w:rsidRPr="00B93513" w:rsidRDefault="00DB11F7" w:rsidP="00666055">
      <w:pPr>
        <w:widowControl w:val="0"/>
        <w:numPr>
          <w:ilvl w:val="0"/>
          <w:numId w:val="35"/>
        </w:numPr>
        <w:tabs>
          <w:tab w:val="left" w:pos="360"/>
        </w:tabs>
        <w:spacing w:before="120" w:after="120" w:line="240" w:lineRule="auto"/>
        <w:ind w:left="360"/>
        <w:rPr>
          <w:rFonts w:eastAsia="MS Mincho" w:cs="Tahoma"/>
          <w:szCs w:val="20"/>
        </w:rPr>
      </w:pPr>
      <w:r w:rsidRPr="00B93513">
        <w:rPr>
          <w:rFonts w:eastAsia="MS Mincho" w:cs="Tahoma"/>
          <w:szCs w:val="20"/>
        </w:rPr>
        <w:t>the user of a licensed copy of the software, or a product that includes the software, with active Software Assurance.</w:t>
      </w:r>
    </w:p>
    <w:p w14:paraId="7A5F4002" w14:textId="77777777" w:rsidR="001F5185" w:rsidRPr="00B93513" w:rsidRDefault="0093373A" w:rsidP="00A03418">
      <w:pPr>
        <w:widowControl w:val="0"/>
        <w:spacing w:before="120" w:after="120" w:line="240" w:lineRule="auto"/>
        <w:rPr>
          <w:rStyle w:val="DeltaViewInsertion"/>
          <w:rFonts w:cs="Tahoma"/>
          <w:b/>
          <w:caps/>
          <w:color w:val="auto"/>
          <w:szCs w:val="20"/>
          <w:u w:val="none"/>
        </w:rPr>
      </w:pPr>
      <w:r w:rsidRPr="00B93513">
        <w:rPr>
          <w:rStyle w:val="DeltaViewInsertion"/>
          <w:rFonts w:cs="Tahoma"/>
          <w:b/>
          <w:caps/>
          <w:color w:val="auto"/>
          <w:szCs w:val="20"/>
          <w:u w:val="none"/>
        </w:rPr>
        <w:t>J</w:t>
      </w:r>
      <w:r w:rsidR="00DB11F7" w:rsidRPr="00B93513">
        <w:rPr>
          <w:rStyle w:val="DeltaViewInsertion"/>
          <w:rFonts w:cs="Tahoma"/>
          <w:b/>
          <w:caps/>
          <w:color w:val="auto"/>
          <w:szCs w:val="20"/>
          <w:u w:val="none"/>
        </w:rPr>
        <w:t>.</w:t>
      </w:r>
      <w:r w:rsidR="00022F27" w:rsidRPr="00B93513">
        <w:rPr>
          <w:rStyle w:val="DeltaViewInsertion"/>
          <w:rFonts w:cs="Tahoma"/>
          <w:b/>
          <w:caps/>
          <w:color w:val="auto"/>
          <w:szCs w:val="20"/>
          <w:u w:val="none"/>
        </w:rPr>
        <w:tab/>
      </w:r>
      <w:r w:rsidR="00404D4B" w:rsidRPr="00B93513">
        <w:rPr>
          <w:rFonts w:cs="Tahoma"/>
          <w:b/>
          <w:caps/>
          <w:szCs w:val="20"/>
          <w:u w:val="single"/>
        </w:rPr>
        <w:t>ADDITIONAL LICENSING REQUIREMENTS AND/OR USE RIGHTS</w:t>
      </w:r>
    </w:p>
    <w:p w14:paraId="7A5F4003" w14:textId="77777777" w:rsidR="00F92CBA" w:rsidRPr="00B93513" w:rsidRDefault="00F92CBA" w:rsidP="00BD1D08">
      <w:pPr>
        <w:widowControl w:val="0"/>
        <w:numPr>
          <w:ilvl w:val="0"/>
          <w:numId w:val="19"/>
        </w:numPr>
        <w:tabs>
          <w:tab w:val="left" w:pos="360"/>
          <w:tab w:val="left" w:pos="540"/>
        </w:tabs>
        <w:spacing w:before="120" w:after="120" w:line="240" w:lineRule="auto"/>
        <w:ind w:left="0" w:firstLine="0"/>
        <w:rPr>
          <w:rStyle w:val="DeltaViewInsertion"/>
          <w:rFonts w:cs="Tahoma"/>
          <w:b/>
          <w:color w:val="auto"/>
          <w:szCs w:val="20"/>
          <w:u w:val="none"/>
        </w:rPr>
      </w:pPr>
      <w:r w:rsidRPr="00B93513">
        <w:rPr>
          <w:rFonts w:cs="Tahoma"/>
          <w:szCs w:val="20"/>
          <w:u w:val="single"/>
        </w:rPr>
        <w:t>Third</w:t>
      </w:r>
      <w:r w:rsidR="00AC7CD9" w:rsidRPr="00B93513">
        <w:rPr>
          <w:rFonts w:cs="Tahoma"/>
          <w:szCs w:val="20"/>
          <w:u w:val="single"/>
        </w:rPr>
        <w:t>-</w:t>
      </w:r>
      <w:r w:rsidRPr="00B93513">
        <w:rPr>
          <w:rFonts w:cs="Tahoma"/>
          <w:szCs w:val="20"/>
          <w:u w:val="single"/>
        </w:rPr>
        <w:t>Party Programs</w:t>
      </w:r>
      <w:r w:rsidRPr="00B93513">
        <w:rPr>
          <w:rFonts w:cs="Tahoma"/>
          <w:szCs w:val="20"/>
        </w:rPr>
        <w:t>. The software may include third</w:t>
      </w:r>
      <w:r w:rsidR="00AC7CD9" w:rsidRPr="00B93513">
        <w:rPr>
          <w:rFonts w:cs="Tahoma"/>
          <w:szCs w:val="20"/>
        </w:rPr>
        <w:t>-</w:t>
      </w:r>
      <w:r w:rsidRPr="00B93513">
        <w:rPr>
          <w:rFonts w:cs="Tahoma"/>
          <w:szCs w:val="20"/>
        </w:rPr>
        <w:t>party programs that Microsoft, not the third party, licenses to you under this agreement. Notices, if any, for the third</w:t>
      </w:r>
      <w:r w:rsidR="00AC7CD9" w:rsidRPr="00B93513">
        <w:rPr>
          <w:rFonts w:cs="Tahoma"/>
          <w:szCs w:val="20"/>
        </w:rPr>
        <w:t>-</w:t>
      </w:r>
      <w:r w:rsidRPr="00B93513">
        <w:rPr>
          <w:rFonts w:cs="Tahoma"/>
          <w:szCs w:val="20"/>
        </w:rPr>
        <w:t>party program are included for your information only.</w:t>
      </w:r>
    </w:p>
    <w:p w14:paraId="7A5F4004" w14:textId="77777777" w:rsidR="00BE73C4" w:rsidRPr="00B93513" w:rsidRDefault="00D93E65" w:rsidP="00BD1D08">
      <w:pPr>
        <w:widowControl w:val="0"/>
        <w:numPr>
          <w:ilvl w:val="0"/>
          <w:numId w:val="19"/>
        </w:numPr>
        <w:tabs>
          <w:tab w:val="left" w:pos="360"/>
          <w:tab w:val="left" w:pos="540"/>
        </w:tabs>
        <w:spacing w:before="120" w:after="120" w:line="240" w:lineRule="auto"/>
        <w:ind w:left="0" w:firstLine="0"/>
        <w:rPr>
          <w:rFonts w:cs="Tahoma"/>
          <w:b/>
          <w:szCs w:val="20"/>
        </w:rPr>
      </w:pPr>
      <w:r w:rsidRPr="00B93513">
        <w:rPr>
          <w:rStyle w:val="DeltaViewInsertion"/>
          <w:rFonts w:cs="Tahoma"/>
          <w:color w:val="auto"/>
          <w:szCs w:val="20"/>
          <w:u w:val="single"/>
        </w:rPr>
        <w:t>Font C</w:t>
      </w:r>
      <w:r w:rsidR="001F5185" w:rsidRPr="00B93513">
        <w:rPr>
          <w:rStyle w:val="DeltaViewInsertion"/>
          <w:rFonts w:cs="Tahoma"/>
          <w:color w:val="auto"/>
          <w:szCs w:val="20"/>
          <w:u w:val="single"/>
        </w:rPr>
        <w:t>omponents</w:t>
      </w:r>
      <w:r w:rsidR="001F5185" w:rsidRPr="00B93513">
        <w:rPr>
          <w:rStyle w:val="DeltaViewInsertion"/>
          <w:rFonts w:cs="Tahoma"/>
          <w:color w:val="auto"/>
          <w:szCs w:val="20"/>
          <w:u w:val="none"/>
        </w:rPr>
        <w:t>.</w:t>
      </w:r>
      <w:r w:rsidR="0093373A" w:rsidRPr="00B93513">
        <w:rPr>
          <w:rStyle w:val="DeltaViewInsertion"/>
          <w:rFonts w:cs="Tahoma"/>
          <w:color w:val="auto"/>
          <w:szCs w:val="20"/>
          <w:u w:val="none"/>
        </w:rPr>
        <w:t xml:space="preserve"> </w:t>
      </w:r>
      <w:r w:rsidR="000D3E0F" w:rsidRPr="00B93513">
        <w:rPr>
          <w:rFonts w:cs="Tahoma"/>
          <w:szCs w:val="20"/>
        </w:rPr>
        <w:t>While the software is running, you may use its fonts to display and print content.</w:t>
      </w:r>
      <w:r w:rsidR="0093373A" w:rsidRPr="00B93513">
        <w:rPr>
          <w:rFonts w:cs="Tahoma"/>
          <w:szCs w:val="20"/>
        </w:rPr>
        <w:t xml:space="preserve"> </w:t>
      </w:r>
      <w:r w:rsidR="000D3E0F" w:rsidRPr="00B93513">
        <w:rPr>
          <w:rFonts w:cs="Tahoma"/>
          <w:szCs w:val="20"/>
        </w:rPr>
        <w:t>You may temporarily download the fonts to a printer or other output device to print content, and you may embed fonts in content only as permitted by the embedding restrictions in the fonts.</w:t>
      </w:r>
      <w:r w:rsidR="00BE73C4" w:rsidRPr="00B93513">
        <w:rPr>
          <w:rFonts w:cs="Tahoma"/>
          <w:szCs w:val="20"/>
        </w:rPr>
        <w:t xml:space="preserve"> </w:t>
      </w:r>
    </w:p>
    <w:p w14:paraId="7A5F4005" w14:textId="77777777" w:rsidR="00467B06" w:rsidRPr="00B93513" w:rsidRDefault="00F92CBA" w:rsidP="00467B06">
      <w:pPr>
        <w:widowControl w:val="0"/>
        <w:tabs>
          <w:tab w:val="left" w:pos="360"/>
          <w:tab w:val="left" w:pos="540"/>
        </w:tabs>
        <w:spacing w:before="120" w:after="120" w:line="240" w:lineRule="auto"/>
        <w:rPr>
          <w:rFonts w:cs="Tahoma"/>
          <w:szCs w:val="20"/>
        </w:rPr>
      </w:pPr>
      <w:r w:rsidRPr="00B93513">
        <w:rPr>
          <w:rFonts w:cs="Tahoma"/>
          <w:szCs w:val="20"/>
        </w:rPr>
        <w:t>3</w:t>
      </w:r>
      <w:r w:rsidR="00E45FA0" w:rsidRPr="00B93513">
        <w:rPr>
          <w:rFonts w:cs="Tahoma"/>
          <w:szCs w:val="20"/>
        </w:rPr>
        <w:t>.</w:t>
      </w:r>
      <w:r w:rsidR="00E45FA0" w:rsidRPr="00B93513">
        <w:rPr>
          <w:rFonts w:cs="Tahoma"/>
          <w:szCs w:val="20"/>
        </w:rPr>
        <w:tab/>
      </w:r>
      <w:r w:rsidR="00BE73C4" w:rsidRPr="00B93513">
        <w:rPr>
          <w:rFonts w:cs="Tahoma"/>
          <w:szCs w:val="20"/>
          <w:u w:val="single"/>
        </w:rPr>
        <w:t>Media Elements</w:t>
      </w:r>
      <w:r w:rsidR="00BE73C4" w:rsidRPr="00B93513">
        <w:rPr>
          <w:rFonts w:cs="Tahoma"/>
          <w:szCs w:val="20"/>
        </w:rPr>
        <w:t xml:space="preserve">. </w:t>
      </w:r>
      <w:r w:rsidR="001D35E0" w:rsidRPr="00B93513">
        <w:rPr>
          <w:rFonts w:cs="Tahoma"/>
          <w:szCs w:val="20"/>
        </w:rPr>
        <w:t>Microsoft grants you</w:t>
      </w:r>
      <w:r w:rsidR="00776552" w:rsidRPr="00B93513">
        <w:rPr>
          <w:rFonts w:cs="Tahoma"/>
          <w:szCs w:val="20"/>
        </w:rPr>
        <w:t xml:space="preserve"> a license to copy, distribute, </w:t>
      </w:r>
      <w:r w:rsidR="001D35E0" w:rsidRPr="00B93513">
        <w:rPr>
          <w:rFonts w:cs="Tahoma"/>
          <w:szCs w:val="20"/>
        </w:rPr>
        <w:t>perform and display media elements (images, clip art, animations, sounds, music, video clips, templates and other forms of content) included with the software</w:t>
      </w:r>
      <w:r w:rsidR="00613ECE" w:rsidRPr="00B93513">
        <w:rPr>
          <w:rFonts w:cs="Tahoma"/>
          <w:szCs w:val="20"/>
        </w:rPr>
        <w:t xml:space="preserve"> in projects and documents</w:t>
      </w:r>
      <w:r w:rsidR="001D35E0" w:rsidRPr="00B93513">
        <w:rPr>
          <w:rFonts w:cs="Tahoma"/>
          <w:szCs w:val="20"/>
        </w:rPr>
        <w:t>, except that you may not: (i) sell, license or distribute copies of any media elements by themselves or as a product if the primary value of the product is the media elements; (ii) grant your customers rights to further license or distribute the media elements; (iii) license or distribute for commercial purposes media elements that include the representation of identifiable individuals, governments, logos, trademarks, or emblems or use these types of images in ways that could imply an endorsement or association with your product, entity or activity; or (iv) create obscene or scandalous works using the media elements.</w:t>
      </w:r>
      <w:r w:rsidR="0093373A" w:rsidRPr="00B93513">
        <w:rPr>
          <w:rFonts w:cs="Tahoma"/>
          <w:szCs w:val="20"/>
        </w:rPr>
        <w:t xml:space="preserve"> </w:t>
      </w:r>
      <w:r w:rsidR="001D35E0" w:rsidRPr="00B93513">
        <w:rPr>
          <w:rFonts w:cs="Tahoma"/>
          <w:szCs w:val="20"/>
        </w:rPr>
        <w:t>Other media elements, which are accessible on Office.com or on other websites through features</w:t>
      </w:r>
      <w:r w:rsidR="00CC3AB1" w:rsidRPr="00B93513">
        <w:rPr>
          <w:rFonts w:cs="Tahoma"/>
          <w:szCs w:val="20"/>
        </w:rPr>
        <w:t xml:space="preserve"> of the software</w:t>
      </w:r>
      <w:r w:rsidR="001D35E0" w:rsidRPr="00B93513">
        <w:rPr>
          <w:rFonts w:cs="Tahoma"/>
          <w:szCs w:val="20"/>
        </w:rPr>
        <w:t>, are governed by the terms on those websites.</w:t>
      </w:r>
    </w:p>
    <w:p w14:paraId="7A5F4006" w14:textId="77777777" w:rsidR="00BE73C4" w:rsidRPr="00B93513" w:rsidRDefault="00F92CBA" w:rsidP="00BD1D08">
      <w:pPr>
        <w:widowControl w:val="0"/>
        <w:tabs>
          <w:tab w:val="left" w:pos="360"/>
          <w:tab w:val="left" w:pos="540"/>
        </w:tabs>
        <w:spacing w:before="120" w:after="120" w:line="240" w:lineRule="auto"/>
        <w:rPr>
          <w:rFonts w:cs="Tahoma"/>
          <w:szCs w:val="20"/>
        </w:rPr>
      </w:pPr>
      <w:r w:rsidRPr="00B93513">
        <w:rPr>
          <w:rFonts w:cs="Tahoma"/>
          <w:szCs w:val="20"/>
        </w:rPr>
        <w:t>4</w:t>
      </w:r>
      <w:r w:rsidR="007E715A" w:rsidRPr="00B93513">
        <w:rPr>
          <w:rFonts w:cs="Tahoma"/>
          <w:szCs w:val="20"/>
        </w:rPr>
        <w:t>.</w:t>
      </w:r>
      <w:r w:rsidR="007E715A" w:rsidRPr="00B93513">
        <w:rPr>
          <w:rFonts w:cs="Tahoma"/>
          <w:szCs w:val="20"/>
        </w:rPr>
        <w:tab/>
      </w:r>
      <w:r w:rsidR="00BE73C4" w:rsidRPr="00B93513">
        <w:rPr>
          <w:rFonts w:cs="Tahoma"/>
          <w:szCs w:val="20"/>
          <w:u w:val="single"/>
        </w:rPr>
        <w:t xml:space="preserve">Language </w:t>
      </w:r>
      <w:r w:rsidR="00432395" w:rsidRPr="00B93513">
        <w:rPr>
          <w:rFonts w:cs="Tahoma"/>
          <w:szCs w:val="20"/>
          <w:u w:val="single"/>
        </w:rPr>
        <w:t>Packs and Proofing Tools</w:t>
      </w:r>
      <w:r w:rsidR="00BE73C4" w:rsidRPr="00B93513">
        <w:rPr>
          <w:rFonts w:cs="Tahoma"/>
          <w:szCs w:val="20"/>
        </w:rPr>
        <w:t xml:space="preserve">. </w:t>
      </w:r>
      <w:r w:rsidR="008D3E8E" w:rsidRPr="00B93513">
        <w:rPr>
          <w:rFonts w:cs="Tahoma"/>
          <w:bCs/>
          <w:szCs w:val="20"/>
        </w:rPr>
        <w:t>If</w:t>
      </w:r>
      <w:r w:rsidR="00B458B2" w:rsidRPr="00B93513">
        <w:rPr>
          <w:rFonts w:cs="Tahoma"/>
          <w:bCs/>
          <w:szCs w:val="20"/>
        </w:rPr>
        <w:t xml:space="preserve"> you acquire a language pack, </w:t>
      </w:r>
      <w:r w:rsidR="00092705" w:rsidRPr="00B93513">
        <w:rPr>
          <w:rFonts w:cs="Tahoma"/>
          <w:bCs/>
          <w:szCs w:val="20"/>
        </w:rPr>
        <w:t>language interface pack</w:t>
      </w:r>
      <w:r w:rsidR="00B458B2" w:rsidRPr="00B93513">
        <w:rPr>
          <w:rFonts w:cs="Tahoma"/>
          <w:bCs/>
          <w:szCs w:val="20"/>
        </w:rPr>
        <w:t xml:space="preserve"> or proofing tool</w:t>
      </w:r>
      <w:r w:rsidR="00A92888" w:rsidRPr="00B93513">
        <w:rPr>
          <w:rFonts w:cs="Tahoma"/>
          <w:bCs/>
          <w:szCs w:val="20"/>
        </w:rPr>
        <w:t xml:space="preserve"> that offer</w:t>
      </w:r>
      <w:r w:rsidR="00CC3AB1" w:rsidRPr="00B93513">
        <w:rPr>
          <w:rFonts w:cs="Tahoma"/>
          <w:bCs/>
          <w:szCs w:val="20"/>
        </w:rPr>
        <w:t>s</w:t>
      </w:r>
      <w:r w:rsidR="00A92888" w:rsidRPr="00B93513">
        <w:rPr>
          <w:rFonts w:cs="Tahoma"/>
          <w:bCs/>
          <w:szCs w:val="20"/>
        </w:rPr>
        <w:t xml:space="preserve"> additional language version support for the software</w:t>
      </w:r>
      <w:r w:rsidR="008D3E8E" w:rsidRPr="00B93513">
        <w:rPr>
          <w:rFonts w:cs="Tahoma"/>
          <w:bCs/>
          <w:szCs w:val="20"/>
        </w:rPr>
        <w:t xml:space="preserve">, you may use the additional languages included in </w:t>
      </w:r>
      <w:r w:rsidR="00A92888" w:rsidRPr="00B93513">
        <w:rPr>
          <w:rFonts w:cs="Tahoma"/>
          <w:bCs/>
          <w:szCs w:val="20"/>
        </w:rPr>
        <w:t>that pack or tool</w:t>
      </w:r>
      <w:r w:rsidR="00B458B2" w:rsidRPr="00B93513">
        <w:rPr>
          <w:rFonts w:cs="Tahoma"/>
          <w:bCs/>
          <w:szCs w:val="20"/>
        </w:rPr>
        <w:t xml:space="preserve">. The language packs, </w:t>
      </w:r>
      <w:r w:rsidR="00092705" w:rsidRPr="00B93513">
        <w:rPr>
          <w:rFonts w:cs="Tahoma"/>
          <w:bCs/>
          <w:szCs w:val="20"/>
        </w:rPr>
        <w:t>language interface pack</w:t>
      </w:r>
      <w:r w:rsidR="008D3E8E" w:rsidRPr="00B93513">
        <w:rPr>
          <w:rFonts w:cs="Tahoma"/>
          <w:bCs/>
          <w:szCs w:val="20"/>
        </w:rPr>
        <w:t>s</w:t>
      </w:r>
      <w:r w:rsidR="00B458B2" w:rsidRPr="00B93513">
        <w:rPr>
          <w:rFonts w:cs="Tahoma"/>
          <w:bCs/>
          <w:szCs w:val="20"/>
        </w:rPr>
        <w:t xml:space="preserve"> and proofing tools</w:t>
      </w:r>
      <w:r w:rsidR="008D3E8E" w:rsidRPr="00B93513">
        <w:rPr>
          <w:rFonts w:cs="Tahoma"/>
          <w:bCs/>
          <w:szCs w:val="20"/>
        </w:rPr>
        <w:t xml:space="preserve"> are a part of the software</w:t>
      </w:r>
      <w:r w:rsidR="00D456B2" w:rsidRPr="00B93513">
        <w:rPr>
          <w:rFonts w:cs="Tahoma"/>
          <w:bCs/>
          <w:szCs w:val="20"/>
        </w:rPr>
        <w:t xml:space="preserve"> and may not be used separately</w:t>
      </w:r>
      <w:r w:rsidR="00BE73C4" w:rsidRPr="00B93513">
        <w:rPr>
          <w:rFonts w:cs="Tahoma"/>
          <w:szCs w:val="20"/>
        </w:rPr>
        <w:t>.</w:t>
      </w:r>
    </w:p>
    <w:p w14:paraId="7A5F4007" w14:textId="77777777" w:rsidR="007111BF" w:rsidRPr="00B93513" w:rsidRDefault="0093373A" w:rsidP="00F87F5C">
      <w:pPr>
        <w:widowControl w:val="0"/>
        <w:spacing w:before="120" w:after="120"/>
        <w:rPr>
          <w:rFonts w:cs="Tahoma"/>
          <w:szCs w:val="20"/>
        </w:rPr>
      </w:pPr>
      <w:r w:rsidRPr="00B93513">
        <w:rPr>
          <w:rFonts w:cs="Tahoma"/>
          <w:b/>
          <w:szCs w:val="20"/>
        </w:rPr>
        <w:t>K</w:t>
      </w:r>
      <w:r w:rsidR="001F5185" w:rsidRPr="00B93513">
        <w:rPr>
          <w:rFonts w:cs="Tahoma"/>
          <w:b/>
          <w:szCs w:val="20"/>
        </w:rPr>
        <w:t>.</w:t>
      </w:r>
      <w:r w:rsidR="001F5185" w:rsidRPr="00B93513">
        <w:rPr>
          <w:rFonts w:cs="Tahoma"/>
          <w:b/>
          <w:szCs w:val="20"/>
        </w:rPr>
        <w:tab/>
      </w:r>
      <w:r w:rsidR="007111BF" w:rsidRPr="00B93513">
        <w:rPr>
          <w:rFonts w:cs="Tahoma"/>
          <w:b/>
          <w:szCs w:val="20"/>
          <w:u w:val="single"/>
        </w:rPr>
        <w:t>GEOGRAPHIC AND EXPORT RESTRICTIONS</w:t>
      </w:r>
      <w:bookmarkStart w:id="74" w:name="_DV_C278"/>
    </w:p>
    <w:p w14:paraId="7A5F4008" w14:textId="77777777" w:rsidR="00D30C9B" w:rsidRPr="00B93513" w:rsidRDefault="007111BF" w:rsidP="00056C0A">
      <w:pPr>
        <w:widowControl w:val="0"/>
        <w:tabs>
          <w:tab w:val="left" w:pos="0"/>
          <w:tab w:val="left" w:pos="540"/>
        </w:tabs>
        <w:spacing w:before="120" w:line="240" w:lineRule="auto"/>
        <w:rPr>
          <w:rFonts w:cs="Tahoma"/>
          <w:b/>
          <w:bCs/>
          <w:szCs w:val="20"/>
        </w:rPr>
      </w:pPr>
      <w:r w:rsidRPr="00B93513">
        <w:rPr>
          <w:rFonts w:cs="Tahoma"/>
          <w:szCs w:val="20"/>
        </w:rPr>
        <w:t xml:space="preserve">If there is a geographic region indicated on your software packaging, then </w:t>
      </w:r>
      <w:r w:rsidRPr="00B93513">
        <w:rPr>
          <w:rStyle w:val="DeltaViewInsertion"/>
          <w:rFonts w:cs="Tahoma"/>
          <w:color w:val="auto"/>
          <w:szCs w:val="20"/>
          <w:u w:val="none"/>
        </w:rPr>
        <w:t>you</w:t>
      </w:r>
      <w:bookmarkStart w:id="75" w:name="_DV_M150"/>
      <w:bookmarkEnd w:id="74"/>
      <w:bookmarkEnd w:id="75"/>
      <w:r w:rsidRPr="00B93513">
        <w:rPr>
          <w:rFonts w:cs="Tahoma"/>
          <w:szCs w:val="20"/>
        </w:rPr>
        <w:t xml:space="preserve"> may activate the software only in that region. You must also comply with all </w:t>
      </w:r>
      <w:bookmarkStart w:id="76" w:name="_DV_X337"/>
      <w:bookmarkStart w:id="77" w:name="_DV_C334"/>
      <w:r w:rsidRPr="00B93513">
        <w:rPr>
          <w:rStyle w:val="DeltaViewMoveDestination"/>
          <w:rFonts w:cs="Tahoma"/>
          <w:color w:val="auto"/>
          <w:szCs w:val="20"/>
          <w:u w:val="none"/>
        </w:rPr>
        <w:t>domestic and international</w:t>
      </w:r>
      <w:bookmarkStart w:id="78" w:name="_DV_M190"/>
      <w:bookmarkEnd w:id="76"/>
      <w:bookmarkEnd w:id="77"/>
      <w:bookmarkEnd w:id="78"/>
      <w:r w:rsidRPr="00B93513">
        <w:rPr>
          <w:rFonts w:cs="Tahoma"/>
          <w:szCs w:val="20"/>
        </w:rPr>
        <w:t xml:space="preserve"> export laws and regulation</w:t>
      </w:r>
      <w:bookmarkStart w:id="79" w:name="_DV_M191"/>
      <w:bookmarkEnd w:id="79"/>
      <w:r w:rsidRPr="00B93513">
        <w:rPr>
          <w:rFonts w:cs="Tahoma"/>
          <w:szCs w:val="20"/>
        </w:rPr>
        <w:t>s that apply to the software</w:t>
      </w:r>
      <w:bookmarkStart w:id="80" w:name="_DV_C340"/>
      <w:r w:rsidRPr="00B93513">
        <w:rPr>
          <w:rStyle w:val="DeltaViewInsertion"/>
          <w:rFonts w:cs="Tahoma"/>
          <w:color w:val="auto"/>
          <w:szCs w:val="20"/>
          <w:u w:val="none"/>
        </w:rPr>
        <w:t>, which</w:t>
      </w:r>
      <w:bookmarkStart w:id="81" w:name="_DV_M192"/>
      <w:bookmarkEnd w:id="80"/>
      <w:bookmarkEnd w:id="81"/>
      <w:r w:rsidRPr="00B93513">
        <w:rPr>
          <w:rFonts w:cs="Tahoma"/>
          <w:szCs w:val="20"/>
        </w:rPr>
        <w:t xml:space="preserve"> include restrictions on destinations, end users, and end use. For further information on geographic and export restrictions, visit </w:t>
      </w:r>
      <w:r w:rsidRPr="00B93513">
        <w:rPr>
          <w:rFonts w:cs="Tahoma"/>
          <w:szCs w:val="20"/>
          <w:u w:val="single"/>
        </w:rPr>
        <w:t>go.microsoft.com/fwlink/?LinkId=141397</w:t>
      </w:r>
      <w:r w:rsidRPr="00B93513">
        <w:rPr>
          <w:rFonts w:cs="Tahoma"/>
          <w:szCs w:val="20"/>
        </w:rPr>
        <w:t xml:space="preserve"> and </w:t>
      </w:r>
      <w:r w:rsidRPr="00B93513">
        <w:rPr>
          <w:rFonts w:cs="Tahoma"/>
          <w:szCs w:val="20"/>
          <w:u w:val="single"/>
        </w:rPr>
        <w:t>microsoft.com/exporting</w:t>
      </w:r>
      <w:r w:rsidR="00C36E7D" w:rsidRPr="00B93513">
        <w:rPr>
          <w:rFonts w:cs="Tahoma"/>
          <w:szCs w:val="20"/>
        </w:rPr>
        <w:t>.</w:t>
      </w:r>
    </w:p>
    <w:p w14:paraId="7A5F4009" w14:textId="77777777" w:rsidR="000E5AF7" w:rsidRPr="00B93513" w:rsidRDefault="0093373A" w:rsidP="00F87F5C">
      <w:pPr>
        <w:widowControl w:val="0"/>
        <w:spacing w:before="120" w:line="240" w:lineRule="auto"/>
        <w:rPr>
          <w:rFonts w:cs="Tahoma"/>
          <w:b/>
          <w:bCs/>
          <w:szCs w:val="20"/>
          <w:u w:val="single"/>
        </w:rPr>
      </w:pPr>
      <w:bookmarkStart w:id="82" w:name="_DV_M16"/>
      <w:bookmarkStart w:id="83" w:name="_DV_M17"/>
      <w:bookmarkEnd w:id="82"/>
      <w:bookmarkEnd w:id="83"/>
      <w:r w:rsidRPr="00B93513">
        <w:rPr>
          <w:rFonts w:cs="Tahoma"/>
          <w:b/>
          <w:bCs/>
          <w:szCs w:val="20"/>
        </w:rPr>
        <w:t>L</w:t>
      </w:r>
      <w:r w:rsidR="000E5AF7" w:rsidRPr="00B93513">
        <w:rPr>
          <w:rFonts w:cs="Tahoma"/>
          <w:b/>
          <w:bCs/>
          <w:szCs w:val="20"/>
        </w:rPr>
        <w:t>.</w:t>
      </w:r>
      <w:r w:rsidR="000E5AF7" w:rsidRPr="00B93513">
        <w:rPr>
          <w:rFonts w:cs="Tahoma"/>
          <w:b/>
          <w:bCs/>
          <w:szCs w:val="20"/>
        </w:rPr>
        <w:tab/>
      </w:r>
      <w:r w:rsidR="000E5AF7" w:rsidRPr="00B93513">
        <w:rPr>
          <w:rFonts w:cs="Tahoma"/>
          <w:b/>
          <w:bCs/>
          <w:szCs w:val="20"/>
          <w:u w:val="single"/>
        </w:rPr>
        <w:t>ENTIRE AGREEMENT</w:t>
      </w:r>
    </w:p>
    <w:p w14:paraId="7A5F400A" w14:textId="77777777" w:rsidR="000E5AF7" w:rsidRPr="00B93513" w:rsidRDefault="000E5AF7" w:rsidP="000E5AF7">
      <w:pPr>
        <w:widowControl w:val="0"/>
        <w:tabs>
          <w:tab w:val="left" w:pos="540"/>
        </w:tabs>
        <w:spacing w:before="120" w:line="240" w:lineRule="auto"/>
        <w:rPr>
          <w:rFonts w:cs="Tahoma"/>
          <w:szCs w:val="20"/>
        </w:rPr>
      </w:pPr>
      <w:r w:rsidRPr="00B93513">
        <w:rPr>
          <w:rFonts w:cs="Tahoma"/>
          <w:szCs w:val="20"/>
        </w:rPr>
        <w:t>This agreement (together with terms accompanying any software supplements, updates, and services that are provided by Microsoft and that you use), and the terms contained in web links listed in this agreement, are the entire agreement for the software and any such supplements, updates, and services (unless Microsoft provides other terms with such supplements, updates, or services). You can review this agreement after your software is running by going to</w:t>
      </w:r>
      <w:r w:rsidR="00D40D78" w:rsidRPr="00B93513">
        <w:rPr>
          <w:rFonts w:cs="Tahoma"/>
          <w:szCs w:val="20"/>
        </w:rPr>
        <w:t xml:space="preserve"> the software Help screen</w:t>
      </w:r>
      <w:r w:rsidR="007872E3" w:rsidRPr="00B93513">
        <w:rPr>
          <w:rFonts w:cs="Tahoma"/>
          <w:szCs w:val="20"/>
        </w:rPr>
        <w:t xml:space="preserve"> and clicking on the Microsoft Software License Terms link</w:t>
      </w:r>
      <w:r w:rsidR="00D40D78" w:rsidRPr="00B93513">
        <w:rPr>
          <w:rFonts w:cs="Tahoma"/>
          <w:szCs w:val="20"/>
        </w:rPr>
        <w:t xml:space="preserve"> or</w:t>
      </w:r>
      <w:r w:rsidR="007872E3" w:rsidRPr="00B93513">
        <w:rPr>
          <w:rFonts w:cs="Tahoma"/>
          <w:szCs w:val="20"/>
        </w:rPr>
        <w:t xml:space="preserve"> going</w:t>
      </w:r>
      <w:r w:rsidR="00D40D78" w:rsidRPr="00B93513">
        <w:rPr>
          <w:rFonts w:cs="Tahoma"/>
          <w:szCs w:val="20"/>
        </w:rPr>
        <w:t xml:space="preserve"> to</w:t>
      </w:r>
      <w:r w:rsidRPr="00B93513">
        <w:rPr>
          <w:rFonts w:cs="Tahoma"/>
          <w:szCs w:val="20"/>
        </w:rPr>
        <w:t xml:space="preserve"> </w:t>
      </w:r>
      <w:r w:rsidRPr="00B93513">
        <w:rPr>
          <w:rFonts w:cs="Tahoma"/>
          <w:szCs w:val="20"/>
          <w:u w:val="single"/>
        </w:rPr>
        <w:t>microsoft.com/about/legal/en/us/intellectualproperty/useterms/default.aspx</w:t>
      </w:r>
      <w:r w:rsidRPr="00B93513">
        <w:rPr>
          <w:rFonts w:cs="Tahoma"/>
          <w:szCs w:val="20"/>
        </w:rPr>
        <w:t xml:space="preserve">. You can also review the terms at any of the links in this agreement by typing the </w:t>
      </w:r>
      <w:r w:rsidR="007872E3" w:rsidRPr="00B93513">
        <w:rPr>
          <w:rFonts w:cs="Tahoma"/>
          <w:szCs w:val="20"/>
        </w:rPr>
        <w:t>URL</w:t>
      </w:r>
      <w:r w:rsidRPr="00B93513">
        <w:rPr>
          <w:rFonts w:cs="Tahoma"/>
          <w:szCs w:val="20"/>
        </w:rPr>
        <w:t xml:space="preserve">s into your browser address bar, and you agree to do so. You agree that for each service that is governed by this agreement and also specific terms linked in this agreement, you will read the terms for that service before using the service. You understand that by using the service, you </w:t>
      </w:r>
      <w:r w:rsidR="008F10CF" w:rsidRPr="00B93513">
        <w:rPr>
          <w:rFonts w:cs="Tahoma"/>
          <w:szCs w:val="20"/>
        </w:rPr>
        <w:t xml:space="preserve">accept </w:t>
      </w:r>
      <w:r w:rsidRPr="00B93513">
        <w:rPr>
          <w:rFonts w:cs="Tahoma"/>
          <w:szCs w:val="20"/>
        </w:rPr>
        <w:t>this agreement and the linked terms. There are also informational links in this agreement. The links containing terms that bind you are:</w:t>
      </w:r>
    </w:p>
    <w:p w14:paraId="7A5F400B" w14:textId="77777777" w:rsidR="00F037A9" w:rsidRPr="00B93513" w:rsidRDefault="00613ECE" w:rsidP="00C36E7D">
      <w:pPr>
        <w:pStyle w:val="ListParagraph"/>
        <w:widowControl w:val="0"/>
        <w:numPr>
          <w:ilvl w:val="0"/>
          <w:numId w:val="45"/>
        </w:numPr>
        <w:tabs>
          <w:tab w:val="left" w:pos="360"/>
        </w:tabs>
        <w:spacing w:before="120" w:line="240" w:lineRule="auto"/>
        <w:ind w:left="360"/>
        <w:rPr>
          <w:rFonts w:cs="Tahoma"/>
          <w:szCs w:val="20"/>
        </w:rPr>
      </w:pPr>
      <w:r w:rsidRPr="00B93513">
        <w:rPr>
          <w:rFonts w:cs="Tahoma"/>
          <w:szCs w:val="20"/>
          <w:u w:val="single"/>
        </w:rPr>
        <w:t>r.office.microsoft.com/r/rlidOOPrivacyState15HighLight?clid=1033</w:t>
      </w:r>
      <w:r w:rsidR="00965261" w:rsidRPr="00B93513">
        <w:rPr>
          <w:rFonts w:cs="Tahoma"/>
          <w:szCs w:val="20"/>
        </w:rPr>
        <w:t xml:space="preserve"> (</w:t>
      </w:r>
      <w:r w:rsidR="0055064F" w:rsidRPr="00B93513">
        <w:rPr>
          <w:rFonts w:cs="Tahoma"/>
          <w:szCs w:val="20"/>
        </w:rPr>
        <w:t>Office 2013</w:t>
      </w:r>
      <w:r w:rsidR="00965261" w:rsidRPr="00B93513">
        <w:rPr>
          <w:rFonts w:cs="Tahoma"/>
          <w:szCs w:val="20"/>
        </w:rPr>
        <w:t xml:space="preserve"> Privacy Statement)</w:t>
      </w:r>
      <w:bookmarkStart w:id="84" w:name="_DV_M199"/>
      <w:bookmarkEnd w:id="84"/>
    </w:p>
    <w:p w14:paraId="7A5F400C" w14:textId="77777777" w:rsidR="009D431A" w:rsidRPr="00666055" w:rsidRDefault="0093373A" w:rsidP="0093373A">
      <w:pPr>
        <w:widowControl w:val="0"/>
        <w:spacing w:before="120" w:line="240" w:lineRule="auto"/>
        <w:rPr>
          <w:rFonts w:cs="Tahoma"/>
          <w:b/>
          <w:szCs w:val="20"/>
        </w:rPr>
      </w:pPr>
      <w:r w:rsidRPr="00666055">
        <w:rPr>
          <w:rFonts w:cs="Tahoma"/>
          <w:b/>
          <w:szCs w:val="20"/>
        </w:rPr>
        <w:t>M.</w:t>
      </w:r>
      <w:r w:rsidRPr="00666055">
        <w:rPr>
          <w:rFonts w:cs="Tahoma"/>
          <w:b/>
          <w:szCs w:val="20"/>
        </w:rPr>
        <w:tab/>
      </w:r>
      <w:r w:rsidR="009D431A" w:rsidRPr="00666055">
        <w:rPr>
          <w:rFonts w:cs="Tahoma"/>
          <w:b/>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7A5F400D" w14:textId="77777777" w:rsidR="009D431A" w:rsidRPr="00666055" w:rsidRDefault="0093373A" w:rsidP="0093373A">
      <w:pPr>
        <w:widowControl w:val="0"/>
        <w:spacing w:before="120" w:line="240" w:lineRule="auto"/>
        <w:rPr>
          <w:rFonts w:cs="Tahoma"/>
          <w:b/>
          <w:szCs w:val="20"/>
        </w:rPr>
      </w:pPr>
      <w:r w:rsidRPr="00666055">
        <w:rPr>
          <w:rFonts w:cs="Tahoma"/>
          <w:b/>
          <w:szCs w:val="20"/>
        </w:rPr>
        <w:t>N.</w:t>
      </w:r>
      <w:r w:rsidRPr="00666055">
        <w:rPr>
          <w:rFonts w:cs="Tahoma"/>
          <w:b/>
          <w:szCs w:val="20"/>
        </w:rPr>
        <w:tab/>
      </w:r>
      <w:r w:rsidR="009D431A" w:rsidRPr="00666055">
        <w:rPr>
          <w:rFonts w:cs="Tahoma"/>
          <w:b/>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w:t>
      </w:r>
      <w:r w:rsidR="00456063" w:rsidRPr="00666055">
        <w:rPr>
          <w:rFonts w:cs="Tahoma"/>
          <w:b/>
          <w:szCs w:val="20"/>
        </w:rPr>
        <w:t xml:space="preserve"> MICROSOFT DOES NOT PROVIDE AN IMPLIED WARRANTY OF MERCHANTABILITY OR ANY OTHER EXPRESS OR IMPLIED WARRANTY.</w:t>
      </w:r>
    </w:p>
    <w:p w14:paraId="7A5F400E" w14:textId="77777777" w:rsidR="009D431A" w:rsidRPr="00666055" w:rsidRDefault="0093373A" w:rsidP="0093373A">
      <w:pPr>
        <w:widowControl w:val="0"/>
        <w:spacing w:before="120" w:line="240" w:lineRule="auto"/>
        <w:rPr>
          <w:rFonts w:cs="Tahoma"/>
          <w:b/>
          <w:szCs w:val="20"/>
        </w:rPr>
      </w:pPr>
      <w:r w:rsidRPr="00666055">
        <w:rPr>
          <w:rFonts w:cs="Tahoma"/>
          <w:b/>
          <w:szCs w:val="20"/>
        </w:rPr>
        <w:t>O.</w:t>
      </w:r>
      <w:r w:rsidRPr="00666055">
        <w:rPr>
          <w:rFonts w:cs="Tahoma"/>
          <w:b/>
          <w:szCs w:val="20"/>
        </w:rPr>
        <w:tab/>
      </w:r>
      <w:r w:rsidR="009D431A" w:rsidRPr="00666055">
        <w:rPr>
          <w:rFonts w:cs="Tahoma"/>
          <w:b/>
          <w:szCs w:val="20"/>
        </w:rPr>
        <w:t>NO LIABILITY OF MICROSOFT FOR CERTAIN DAMAGES. TO THE MAXIMUM EXTENT PERMITTED BY APPLICABLE LAW, MICROSOFT SHALL HAVE NO LIABILITY FOR ANY INDIRECT, SPECIAL, CONSEQUENTIAL OR INCIDENTAL DAMAGES ARISING FROM OR IN CONNECTION WITH THE USE OR PERFORMANCE OF THE</w:t>
      </w:r>
      <w:r w:rsidR="009D431A" w:rsidRPr="00B93513">
        <w:rPr>
          <w:rFonts w:cs="Tahoma"/>
          <w:b/>
          <w:szCs w:val="20"/>
        </w:rPr>
        <w:t xml:space="preserve"> SOFTWARE OR THE SOFTWARE APPLICATION OR SUITE OF APPLICATIONS WITH WHICH YOU ACQUIRED THE SOFTWARE, INCLUDING WITHOUT LIMITATION, PENALTIES IMPOSED BY GOVERNMENT.</w:t>
      </w:r>
      <w:r w:rsidRPr="00B93513">
        <w:rPr>
          <w:rFonts w:cs="Tahoma"/>
          <w:b/>
          <w:szCs w:val="20"/>
        </w:rPr>
        <w:t xml:space="preserve"> </w:t>
      </w:r>
      <w:r w:rsidR="009D431A" w:rsidRPr="00B93513">
        <w:rPr>
          <w:rFonts w:cs="Tahoma"/>
          <w:b/>
          <w:szCs w:val="20"/>
        </w:rPr>
        <w:t>THIS LIMITATION WILL APPLY EVEN IF ANY REMEDY FAILS OF ITS ESSENTIAL PURPOSE.</w:t>
      </w:r>
      <w:r w:rsidRPr="00B93513">
        <w:rPr>
          <w:rFonts w:cs="Tahoma"/>
          <w:b/>
          <w:szCs w:val="20"/>
        </w:rPr>
        <w:t xml:space="preserve"> </w:t>
      </w:r>
      <w:r w:rsidR="009D431A" w:rsidRPr="00B93513">
        <w:rPr>
          <w:rFonts w:cs="Tahoma"/>
          <w:b/>
          <w:szCs w:val="20"/>
        </w:rPr>
        <w:t>IN NO EVENT SHALL MICROSOFT BE LIABLE FOR ANY AMOUNT IN EXCESS OF TWO HUNDRED FIFTY U.S. DOLLARS (US$</w:t>
      </w:r>
      <w:r w:rsidR="009D431A" w:rsidRPr="00666055">
        <w:rPr>
          <w:rFonts w:cs="Tahoma"/>
          <w:b/>
          <w:szCs w:val="20"/>
        </w:rPr>
        <w:t>250.00).</w:t>
      </w:r>
    </w:p>
    <w:p w14:paraId="7A5F400F" w14:textId="77777777" w:rsidR="001C2C0B" w:rsidRPr="00B93513" w:rsidRDefault="0093373A" w:rsidP="0093373A">
      <w:pPr>
        <w:widowControl w:val="0"/>
        <w:spacing w:before="120" w:line="240" w:lineRule="auto"/>
        <w:rPr>
          <w:rFonts w:eastAsia="SimSun" w:cs="Tahoma"/>
          <w:b/>
          <w:bCs/>
          <w:szCs w:val="20"/>
        </w:rPr>
      </w:pPr>
      <w:r w:rsidRPr="00666055">
        <w:rPr>
          <w:rFonts w:eastAsia="SimSun" w:cs="Tahoma"/>
          <w:b/>
          <w:szCs w:val="20"/>
        </w:rPr>
        <w:t>P.</w:t>
      </w:r>
      <w:r w:rsidRPr="00666055">
        <w:rPr>
          <w:rFonts w:eastAsia="SimSun" w:cs="Tahoma"/>
          <w:b/>
          <w:szCs w:val="20"/>
        </w:rPr>
        <w:tab/>
      </w:r>
      <w:r w:rsidR="001C2C0B" w:rsidRPr="00666055">
        <w:rPr>
          <w:rFonts w:eastAsia="SimSun" w:cs="Tahoma"/>
          <w:b/>
          <w:szCs w:val="20"/>
        </w:rPr>
        <w:t>FOR AUSTRALIA ONLY. References to “Limited Warranty” are references to the express warranty provided by Microsoft</w:t>
      </w:r>
      <w:r w:rsidR="001C2C0B" w:rsidRPr="00B93513">
        <w:rPr>
          <w:rFonts w:eastAsia="SimSun" w:cs="Tahoma"/>
          <w:b/>
          <w:szCs w:val="20"/>
        </w:rPr>
        <w:t>. This warranty is given in addition to other rights and remedies you may have under law, including your rights and remedies in accordance with the statutory guarantees under the Australian Consumer Law.</w:t>
      </w:r>
    </w:p>
    <w:p w14:paraId="7A5F4010" w14:textId="77777777" w:rsidR="001C2C0B" w:rsidRDefault="001C2C0B" w:rsidP="0093373A">
      <w:pPr>
        <w:widowControl w:val="0"/>
        <w:spacing w:before="120" w:line="240" w:lineRule="auto"/>
        <w:rPr>
          <w:rFonts w:eastAsia="SimSun" w:cs="Tahoma"/>
          <w:b/>
          <w:szCs w:val="20"/>
        </w:rPr>
      </w:pPr>
      <w:r w:rsidRPr="00B93513">
        <w:rPr>
          <w:rFonts w:eastAsia="SimSun" w:cs="Tahoma"/>
          <w:b/>
          <w:szCs w:val="20"/>
        </w:rPr>
        <w:t>If the Australian Consumer Law applies to your purchase, the following applies to you: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7A5F4011" w14:textId="77777777" w:rsidR="00380713" w:rsidRPr="00380713" w:rsidRDefault="00380713" w:rsidP="00380713">
      <w:pPr>
        <w:widowControl w:val="0"/>
        <w:tabs>
          <w:tab w:val="left" w:pos="540"/>
        </w:tabs>
        <w:spacing w:before="120" w:line="240" w:lineRule="auto"/>
        <w:rPr>
          <w:sz w:val="19"/>
          <w:szCs w:val="19"/>
        </w:rPr>
      </w:pPr>
      <w:r w:rsidRPr="00380713">
        <w:rPr>
          <w:sz w:val="19"/>
          <w:szCs w:val="19"/>
        </w:rPr>
        <w:t xml:space="preserve">Microsoft, </w:t>
      </w:r>
      <w:r w:rsidR="009334D4">
        <w:rPr>
          <w:sz w:val="19"/>
          <w:szCs w:val="19"/>
        </w:rPr>
        <w:t>InfoPath</w:t>
      </w:r>
      <w:r w:rsidRPr="00380713">
        <w:rPr>
          <w:sz w:val="19"/>
          <w:szCs w:val="19"/>
        </w:rPr>
        <w:t xml:space="preserve">, Outlook, </w:t>
      </w:r>
      <w:r w:rsidRPr="00380713">
        <w:rPr>
          <w:rFonts w:eastAsia="MS Mincho" w:cs="Tahoma"/>
          <w:bCs/>
          <w:sz w:val="19"/>
          <w:szCs w:val="19"/>
        </w:rPr>
        <w:t xml:space="preserve">SkyDrive, </w:t>
      </w:r>
      <w:r w:rsidR="005568D7">
        <w:rPr>
          <w:rFonts w:eastAsia="MS Mincho" w:cs="Tahoma"/>
          <w:bCs/>
          <w:sz w:val="19"/>
          <w:szCs w:val="19"/>
        </w:rPr>
        <w:t xml:space="preserve">and </w:t>
      </w:r>
      <w:r w:rsidRPr="00380713">
        <w:rPr>
          <w:sz w:val="19"/>
          <w:szCs w:val="19"/>
        </w:rPr>
        <w:t>Windows are registered trademarks of Microsoft Corporation in the United States and/or other countries.</w:t>
      </w:r>
    </w:p>
    <w:p w14:paraId="7A5F4012" w14:textId="77777777" w:rsidR="00380713" w:rsidRPr="00B93513" w:rsidRDefault="00380713" w:rsidP="0093373A">
      <w:pPr>
        <w:widowControl w:val="0"/>
        <w:spacing w:before="120" w:line="240" w:lineRule="auto"/>
        <w:rPr>
          <w:rFonts w:cs="Tahoma"/>
          <w:b/>
          <w:szCs w:val="20"/>
        </w:rPr>
      </w:pPr>
    </w:p>
    <w:sectPr w:rsidR="00380713" w:rsidRPr="00B93513" w:rsidSect="001749AD">
      <w:footerReference w:type="default" r:id="rId31"/>
      <w:endnotePr>
        <w:numFmt w:val="decimal"/>
      </w:endnotePr>
      <w:pgSz w:w="12240" w:h="15840"/>
      <w:pgMar w:top="1152"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F4016" w14:textId="77777777" w:rsidR="00EE4292" w:rsidRDefault="00EE4292">
      <w:pPr>
        <w:spacing w:after="0" w:line="240" w:lineRule="auto"/>
      </w:pPr>
      <w:r>
        <w:separator/>
      </w:r>
    </w:p>
  </w:endnote>
  <w:endnote w:type="continuationSeparator" w:id="0">
    <w:p w14:paraId="7A5F4017" w14:textId="77777777" w:rsidR="00EE4292" w:rsidRDefault="00EE4292">
      <w:pPr>
        <w:spacing w:after="0" w:line="240" w:lineRule="auto"/>
      </w:pPr>
      <w:r>
        <w:continuationSeparator/>
      </w:r>
    </w:p>
  </w:endnote>
  <w:endnote w:type="continuationNotice" w:id="1">
    <w:p w14:paraId="7A5F4018" w14:textId="77777777" w:rsidR="00EE4292" w:rsidRDefault="00EE42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PMingLiU">
    <w:altName w:val="Microsoft JhengHei"/>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Futura Std Book">
    <w:altName w:val="Futura Std Book"/>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F4019" w14:textId="753985CA" w:rsidR="00AC7CD9" w:rsidRPr="00C36E7D" w:rsidRDefault="00C36E7D">
    <w:pPr>
      <w:spacing w:after="0" w:line="240" w:lineRule="auto"/>
      <w:rPr>
        <w:sz w:val="19"/>
        <w:szCs w:val="19"/>
      </w:rPr>
    </w:pPr>
    <w:r w:rsidRPr="00C36E7D">
      <w:rPr>
        <w:sz w:val="19"/>
        <w:szCs w:val="19"/>
      </w:rPr>
      <w:t>ISV Royalty Agreement EULA (October 1, 2012)</w:t>
    </w:r>
    <w:r w:rsidRPr="00C36E7D">
      <w:rPr>
        <w:sz w:val="19"/>
        <w:szCs w:val="19"/>
      </w:rPr>
      <w:tab/>
    </w:r>
    <w:r w:rsidRPr="00C36E7D">
      <w:rPr>
        <w:sz w:val="19"/>
        <w:szCs w:val="19"/>
      </w:rPr>
      <w:tab/>
    </w:r>
    <w:r w:rsidRPr="00C36E7D">
      <w:rPr>
        <w:sz w:val="19"/>
        <w:szCs w:val="19"/>
      </w:rPr>
      <w:tab/>
    </w:r>
    <w:r w:rsidRPr="00C36E7D">
      <w:rPr>
        <w:sz w:val="19"/>
        <w:szCs w:val="19"/>
      </w:rPr>
      <w:tab/>
    </w:r>
    <w:r w:rsidRPr="00C36E7D">
      <w:rPr>
        <w:sz w:val="19"/>
        <w:szCs w:val="19"/>
      </w:rPr>
      <w:tab/>
    </w:r>
    <w:r w:rsidRPr="00C36E7D">
      <w:rPr>
        <w:sz w:val="19"/>
        <w:szCs w:val="19"/>
      </w:rPr>
      <w:tab/>
    </w:r>
    <w:r w:rsidRPr="00C36E7D">
      <w:rPr>
        <w:sz w:val="19"/>
        <w:szCs w:val="19"/>
      </w:rPr>
      <w:tab/>
    </w:r>
    <w:r>
      <w:rPr>
        <w:sz w:val="19"/>
        <w:szCs w:val="19"/>
      </w:rPr>
      <w:tab/>
    </w:r>
    <w:r>
      <w:rPr>
        <w:sz w:val="19"/>
        <w:szCs w:val="19"/>
      </w:rPr>
      <w:tab/>
    </w:r>
    <w:r>
      <w:rPr>
        <w:sz w:val="19"/>
        <w:szCs w:val="19"/>
      </w:rPr>
      <w:tab/>
    </w:r>
    <w:r>
      <w:rPr>
        <w:sz w:val="19"/>
        <w:szCs w:val="19"/>
      </w:rPr>
      <w:tab/>
    </w:r>
    <w:r w:rsidRPr="00C36E7D">
      <w:rPr>
        <w:sz w:val="19"/>
        <w:szCs w:val="19"/>
      </w:rPr>
      <w:tab/>
      <w:t xml:space="preserve">Page </w:t>
    </w:r>
    <w:r w:rsidRPr="00C36E7D">
      <w:rPr>
        <w:sz w:val="19"/>
        <w:szCs w:val="19"/>
      </w:rPr>
      <w:fldChar w:fldCharType="begin"/>
    </w:r>
    <w:r w:rsidRPr="00C36E7D">
      <w:rPr>
        <w:sz w:val="19"/>
        <w:szCs w:val="19"/>
      </w:rPr>
      <w:instrText xml:space="preserve"> PAGE   \* MERGEFORMAT </w:instrText>
    </w:r>
    <w:r w:rsidRPr="00C36E7D">
      <w:rPr>
        <w:sz w:val="19"/>
        <w:szCs w:val="19"/>
      </w:rPr>
      <w:fldChar w:fldCharType="separate"/>
    </w:r>
    <w:r w:rsidR="00E3591E">
      <w:rPr>
        <w:noProof/>
        <w:sz w:val="19"/>
        <w:szCs w:val="19"/>
      </w:rPr>
      <w:t>2</w:t>
    </w:r>
    <w:r w:rsidRPr="00C36E7D">
      <w:rPr>
        <w:sz w:val="19"/>
        <w:szCs w:val="19"/>
      </w:rPr>
      <w:fldChar w:fldCharType="end"/>
    </w:r>
    <w:r w:rsidRPr="00C36E7D">
      <w:rPr>
        <w:sz w:val="19"/>
        <w:szCs w:val="19"/>
      </w:rPr>
      <w:t xml:space="preserve"> of </w:t>
    </w:r>
    <w:r w:rsidRPr="00C36E7D">
      <w:rPr>
        <w:sz w:val="19"/>
        <w:szCs w:val="19"/>
      </w:rPr>
      <w:fldChar w:fldCharType="begin"/>
    </w:r>
    <w:r w:rsidRPr="00C36E7D">
      <w:rPr>
        <w:sz w:val="19"/>
        <w:szCs w:val="19"/>
      </w:rPr>
      <w:instrText xml:space="preserve"> NUMPAGES   \* MERGEFORMAT </w:instrText>
    </w:r>
    <w:r w:rsidRPr="00C36E7D">
      <w:rPr>
        <w:sz w:val="19"/>
        <w:szCs w:val="19"/>
      </w:rPr>
      <w:fldChar w:fldCharType="separate"/>
    </w:r>
    <w:r w:rsidR="00E3591E">
      <w:rPr>
        <w:noProof/>
        <w:sz w:val="19"/>
        <w:szCs w:val="19"/>
      </w:rPr>
      <w:t>3</w:t>
    </w:r>
    <w:r w:rsidRPr="00C36E7D">
      <w:rPr>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F4013" w14:textId="77777777" w:rsidR="00EE4292" w:rsidRDefault="00EE4292">
      <w:pPr>
        <w:spacing w:after="0" w:line="240" w:lineRule="auto"/>
      </w:pPr>
      <w:r>
        <w:separator/>
      </w:r>
    </w:p>
  </w:footnote>
  <w:footnote w:type="continuationSeparator" w:id="0">
    <w:p w14:paraId="7A5F4014" w14:textId="77777777" w:rsidR="00EE4292" w:rsidRDefault="00EE4292">
      <w:pPr>
        <w:spacing w:after="0" w:line="240" w:lineRule="auto"/>
      </w:pPr>
      <w:r>
        <w:continuationSeparator/>
      </w:r>
    </w:p>
  </w:footnote>
  <w:footnote w:type="continuationNotice" w:id="1">
    <w:p w14:paraId="7A5F4015" w14:textId="77777777" w:rsidR="00EE4292" w:rsidRDefault="00EE4292">
      <w:pPr>
        <w:spacing w:after="0" w:line="240" w:lineRule="auto"/>
      </w:pPr>
    </w:p>
  </w:footnote>
  <w:footnote w:id="2">
    <w:p w14:paraId="7A5F401A" w14:textId="77777777" w:rsidR="00C36E7D" w:rsidRPr="00380713" w:rsidRDefault="00C36E7D" w:rsidP="00C36E7D">
      <w:pPr>
        <w:pStyle w:val="Footnote"/>
        <w:rPr>
          <w:b/>
        </w:rPr>
      </w:pPr>
      <w:r w:rsidRPr="00380713">
        <w:rPr>
          <w:b/>
          <w:vertAlign w:val="superscript"/>
        </w:rPr>
        <w:footnoteRef/>
      </w:r>
      <w:r w:rsidR="00666055" w:rsidRPr="00380713">
        <w:rPr>
          <w:b/>
        </w:rPr>
        <w:t xml:space="preserve"> </w:t>
      </w:r>
      <w:r w:rsidR="0086655A" w:rsidRPr="00380713">
        <w:rPr>
          <w:b/>
        </w:rPr>
        <w:t xml:space="preserve">LICENSOR: </w:t>
      </w:r>
      <w:r w:rsidRPr="00380713">
        <w:rPr>
          <w:b/>
        </w:rPr>
        <w:t xml:space="preserve">Include the appropriate product name, that is, either </w:t>
      </w:r>
      <w:r w:rsidR="0086655A" w:rsidRPr="00380713">
        <w:rPr>
          <w:b/>
        </w:rPr>
        <w:t xml:space="preserve">“Standard” or “Professional.” </w:t>
      </w:r>
      <w:r w:rsidRPr="00380713">
        <w:rPr>
          <w:b/>
        </w:rPr>
        <w:t>For example, if the licensed software is the Standard Edition of Microsoft</w:t>
      </w:r>
      <w:r w:rsidRPr="00380713">
        <w:rPr>
          <w:b/>
          <w:vertAlign w:val="superscript"/>
        </w:rPr>
        <w:t>®</w:t>
      </w:r>
      <w:r w:rsidRPr="00380713">
        <w:rPr>
          <w:b/>
        </w:rPr>
        <w:t xml:space="preserve"> Office 2013, the product name is: Microsoft</w:t>
      </w:r>
      <w:r w:rsidRPr="00380713">
        <w:rPr>
          <w:b/>
          <w:vertAlign w:val="superscript"/>
        </w:rPr>
        <w:t>®</w:t>
      </w:r>
      <w:r w:rsidRPr="00380713">
        <w:rPr>
          <w:b/>
        </w:rPr>
        <w:t xml:space="preserve"> Office Standard 2013</w:t>
      </w:r>
    </w:p>
  </w:footnote>
  <w:footnote w:id="3">
    <w:p w14:paraId="7A5F401B" w14:textId="77777777" w:rsidR="00C36E7D" w:rsidRPr="00380713" w:rsidRDefault="00C36E7D" w:rsidP="00C36E7D">
      <w:pPr>
        <w:pStyle w:val="Footnote"/>
        <w:rPr>
          <w:b/>
        </w:rPr>
      </w:pPr>
      <w:r w:rsidRPr="00380713">
        <w:rPr>
          <w:b/>
          <w:vertAlign w:val="superscript"/>
        </w:rPr>
        <w:footnoteRef/>
      </w:r>
      <w:r w:rsidR="00666055" w:rsidRPr="00380713">
        <w:rPr>
          <w:b/>
        </w:rPr>
        <w:t xml:space="preserve"> </w:t>
      </w:r>
      <w:r w:rsidR="0086655A" w:rsidRPr="00380713">
        <w:rPr>
          <w:b/>
        </w:rPr>
        <w:t xml:space="preserve">LICENSOR: </w:t>
      </w:r>
      <w:r w:rsidRPr="00380713">
        <w:rPr>
          <w:b/>
        </w:rPr>
        <w:t xml:space="preserve">For “Academic Edition” licensed software, please </w:t>
      </w:r>
      <w:r w:rsidR="0086655A" w:rsidRPr="00380713">
        <w:rPr>
          <w:b/>
        </w:rPr>
        <w:t xml:space="preserve">specify the name, for example: </w:t>
      </w:r>
      <w:r w:rsidRPr="00380713">
        <w:rPr>
          <w:b/>
        </w:rPr>
        <w:t>Microsoft</w:t>
      </w:r>
      <w:r w:rsidRPr="00380713">
        <w:rPr>
          <w:b/>
          <w:vertAlign w:val="superscript"/>
        </w:rPr>
        <w:t>®</w:t>
      </w:r>
      <w:r w:rsidRPr="00380713">
        <w:rPr>
          <w:b/>
        </w:rPr>
        <w:t xml:space="preserve"> Office</w:t>
      </w:r>
      <w:r w:rsidRPr="00380713">
        <w:rPr>
          <w:sz w:val="24"/>
          <w:szCs w:val="24"/>
        </w:rPr>
        <w:t xml:space="preserve"> </w:t>
      </w:r>
      <w:r w:rsidRPr="00380713">
        <w:rPr>
          <w:b/>
        </w:rPr>
        <w:t>Standard 2013, Academic Edition.</w:t>
      </w:r>
    </w:p>
  </w:footnote>
  <w:footnote w:id="4">
    <w:p w14:paraId="7A5F401C" w14:textId="77777777" w:rsidR="00C36E7D" w:rsidRDefault="00C36E7D" w:rsidP="00C36E7D">
      <w:pPr>
        <w:pStyle w:val="Footnote"/>
      </w:pPr>
      <w:r w:rsidRPr="00380713">
        <w:rPr>
          <w:b/>
          <w:vertAlign w:val="superscript"/>
        </w:rPr>
        <w:footnoteRef/>
      </w:r>
      <w:r w:rsidR="00666055" w:rsidRPr="00380713">
        <w:rPr>
          <w:b/>
        </w:rPr>
        <w:t xml:space="preserve"> </w:t>
      </w:r>
      <w:r w:rsidRPr="00380713">
        <w:rPr>
          <w:b/>
        </w:rPr>
        <w:t>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6224272"/>
    <w:lvl w:ilvl="0" w:tplc="04090019">
      <w:start w:val="6"/>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0000002"/>
    <w:multiLevelType w:val="hybridMultilevel"/>
    <w:tmpl w:val="5F92E1C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00000003"/>
    <w:multiLevelType w:val="multilevel"/>
    <w:tmpl w:val="82A68C0A"/>
    <w:lvl w:ilvl="0">
      <w:start w:val="1"/>
      <w:numFmt w:val="decimal"/>
      <w:pStyle w:val="Heading1"/>
      <w:lvlText w:val="%1."/>
      <w:lvlJc w:val="left"/>
      <w:pPr>
        <w:tabs>
          <w:tab w:val="num" w:pos="360"/>
        </w:tabs>
        <w:ind w:left="357" w:hanging="357"/>
      </w:pPr>
      <w:rPr>
        <w:rFonts w:ascii="Tahoma" w:hAnsi="Tahoma" w:cs="Tahoma" w:hint="default"/>
        <w:b/>
        <w:bCs w:val="0"/>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val="0"/>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val="0"/>
        <w:i w:val="0"/>
        <w:iCs w:val="0"/>
        <w:sz w:val="20"/>
        <w:szCs w:val="20"/>
      </w:rPr>
    </w:lvl>
    <w:lvl w:ilvl="3">
      <w:start w:val="1"/>
      <w:numFmt w:val="upperLetter"/>
      <w:pStyle w:val="Heading4"/>
      <w:lvlText w:val="%4."/>
      <w:lvlJc w:val="left"/>
      <w:pPr>
        <w:tabs>
          <w:tab w:val="num" w:pos="1437"/>
        </w:tabs>
        <w:ind w:left="1435" w:hanging="358"/>
      </w:pPr>
      <w:rPr>
        <w:rFonts w:ascii="Times New Roman" w:hAnsi="Times New Roman" w:cs="Times New Roman" w:hint="default"/>
        <w:b w:val="0"/>
        <w:bCs w:val="0"/>
        <w:i w:val="0"/>
        <w:iCs w:val="0"/>
        <w:strike w:val="0"/>
        <w:dstrike w:val="0"/>
        <w:sz w:val="20"/>
        <w:szCs w:val="20"/>
        <w:u w:val="none"/>
        <w:effect w:val="none"/>
      </w:rPr>
    </w:lvl>
    <w:lvl w:ilvl="4">
      <w:start w:val="1"/>
      <w:numFmt w:val="upperRoman"/>
      <w:pStyle w:val="Heading5"/>
      <w:lvlText w:val="%5."/>
      <w:lvlJc w:val="left"/>
      <w:pPr>
        <w:tabs>
          <w:tab w:val="num" w:pos="2155"/>
        </w:tabs>
        <w:ind w:left="1792" w:hanging="357"/>
      </w:pPr>
      <w:rPr>
        <w:rFonts w:ascii="Times New Roman" w:hAnsi="Times New Roman" w:cs="Times New Roman" w:hint="default"/>
        <w:b w:val="0"/>
        <w:bCs w:val="0"/>
        <w:i w:val="0"/>
        <w:iCs w:val="0"/>
        <w:strike w:val="0"/>
        <w:dstrike w:val="0"/>
        <w:sz w:val="20"/>
        <w:szCs w:val="20"/>
        <w:u w:val="none"/>
        <w:effect w:val="none"/>
      </w:rPr>
    </w:lvl>
    <w:lvl w:ilvl="5">
      <w:start w:val="1"/>
      <w:numFmt w:val="decimal"/>
      <w:pStyle w:val="Heading6"/>
      <w:lvlText w:val="%6."/>
      <w:lvlJc w:val="left"/>
      <w:pPr>
        <w:tabs>
          <w:tab w:val="num" w:pos="2152"/>
        </w:tabs>
        <w:ind w:left="2149" w:hanging="357"/>
      </w:pPr>
      <w:rPr>
        <w:rFonts w:ascii="Times New Roman" w:hAnsi="Times New Roman" w:cs="Times New Roman"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imes New Roman" w:hAnsi="Times New Roman" w:cs="Times New Roman" w:hint="default"/>
        <w:b w:val="0"/>
        <w:bCs w:val="0"/>
        <w:i w:val="0"/>
        <w:iCs w:val="0"/>
        <w:sz w:val="20"/>
        <w:szCs w:val="20"/>
      </w:rPr>
    </w:lvl>
    <w:lvl w:ilvl="7">
      <w:start w:val="1"/>
      <w:numFmt w:val="none"/>
      <w:pStyle w:val="Heading8"/>
      <w:lvlText w:val="i."/>
      <w:lvlJc w:val="left"/>
      <w:pPr>
        <w:tabs>
          <w:tab w:val="num" w:pos="2866"/>
        </w:tabs>
        <w:ind w:left="2863" w:hanging="357"/>
      </w:pPr>
      <w:rPr>
        <w:rFonts w:ascii="Times New Roman" w:hAnsi="Times New Roman" w:cs="Times New Roman" w:hint="default"/>
        <w:b w:val="0"/>
        <w:bCs w:val="0"/>
        <w:i w:val="0"/>
        <w:iCs w:val="0"/>
        <w:sz w:val="20"/>
        <w:szCs w:val="20"/>
      </w:rPr>
    </w:lvl>
    <w:lvl w:ilvl="8">
      <w:start w:val="1"/>
      <w:numFmt w:val="none"/>
      <w:pStyle w:val="Heading9"/>
      <w:lvlText w:val="A."/>
      <w:lvlJc w:val="left"/>
      <w:pPr>
        <w:tabs>
          <w:tab w:val="num" w:pos="3223"/>
        </w:tabs>
        <w:ind w:left="3221" w:hanging="358"/>
      </w:pPr>
      <w:rPr>
        <w:rFonts w:ascii="Times New Roman" w:hAnsi="Times New Roman" w:cs="Times New Roman" w:hint="default"/>
        <w:b w:val="0"/>
        <w:bCs w:val="0"/>
        <w:i w:val="0"/>
        <w:iCs w:val="0"/>
        <w:sz w:val="20"/>
        <w:szCs w:val="20"/>
      </w:rPr>
    </w:lvl>
  </w:abstractNum>
  <w:abstractNum w:abstractNumId="3" w15:restartNumberingAfterBreak="0">
    <w:nsid w:val="00000004"/>
    <w:multiLevelType w:val="hybridMultilevel"/>
    <w:tmpl w:val="C616ED6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00000005"/>
    <w:multiLevelType w:val="hybridMultilevel"/>
    <w:tmpl w:val="2DA0CFFA"/>
    <w:lvl w:ilvl="0" w:tplc="4F9202BC">
      <w:start w:val="7"/>
      <w:numFmt w:val="lowerLetter"/>
      <w:lvlText w:val="%1."/>
      <w:lvlJc w:val="left"/>
      <w:pPr>
        <w:ind w:left="720" w:hanging="360"/>
      </w:pPr>
      <w:rPr>
        <w:rFonts w:cs="Times New Roman"/>
        <w:b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 w15:restartNumberingAfterBreak="0">
    <w:nsid w:val="00000006"/>
    <w:multiLevelType w:val="hybridMultilevel"/>
    <w:tmpl w:val="DF5A0D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hybridMultilevel"/>
    <w:tmpl w:val="6A62A52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03F030B3"/>
    <w:multiLevelType w:val="hybridMultilevel"/>
    <w:tmpl w:val="E2FEED6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9" w15:restartNumberingAfterBreak="0">
    <w:nsid w:val="0A726787"/>
    <w:multiLevelType w:val="hybridMultilevel"/>
    <w:tmpl w:val="0096D992"/>
    <w:lvl w:ilvl="0" w:tplc="79066586">
      <w:start w:val="1"/>
      <w:numFmt w:val="decimal"/>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1F940DB"/>
    <w:multiLevelType w:val="hybridMultilevel"/>
    <w:tmpl w:val="CF5C7836"/>
    <w:lvl w:ilvl="0" w:tplc="04090001">
      <w:start w:val="1"/>
      <w:numFmt w:val="bullet"/>
      <w:lvlText w:val=""/>
      <w:lvlJc w:val="left"/>
      <w:pPr>
        <w:ind w:left="1080" w:hanging="360"/>
      </w:pPr>
      <w:rPr>
        <w:rFonts w:ascii="Symbol" w:hAnsi="Symbol" w:hint="default"/>
      </w:rPr>
    </w:lvl>
    <w:lvl w:ilvl="1" w:tplc="524EED2E">
      <w:numFmt w:val="bullet"/>
      <w:lvlText w:val="·"/>
      <w:lvlJc w:val="left"/>
      <w:pPr>
        <w:ind w:left="1800" w:hanging="360"/>
      </w:pPr>
      <w:rPr>
        <w:rFonts w:ascii="Tahoma" w:eastAsia="Times New Roman" w:hAnsi="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39E3E0C"/>
    <w:multiLevelType w:val="hybridMultilevel"/>
    <w:tmpl w:val="085C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251434F4"/>
    <w:multiLevelType w:val="hybridMultilevel"/>
    <w:tmpl w:val="90D0F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5F7D30"/>
    <w:multiLevelType w:val="hybridMultilevel"/>
    <w:tmpl w:val="6052A1B6"/>
    <w:lvl w:ilvl="0" w:tplc="37F4ED2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894BA7"/>
    <w:multiLevelType w:val="multilevel"/>
    <w:tmpl w:val="F922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6553AE"/>
    <w:multiLevelType w:val="hybridMultilevel"/>
    <w:tmpl w:val="F87A107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FC598A"/>
    <w:multiLevelType w:val="hybridMultilevel"/>
    <w:tmpl w:val="9D28B238"/>
    <w:lvl w:ilvl="0" w:tplc="04090001">
      <w:start w:val="1"/>
      <w:numFmt w:val="bullet"/>
      <w:lvlText w:val=""/>
      <w:lvlJc w:val="left"/>
      <w:pPr>
        <w:ind w:left="1269" w:hanging="360"/>
      </w:pPr>
      <w:rPr>
        <w:rFonts w:ascii="Symbol" w:hAnsi="Symbol" w:hint="default"/>
      </w:rPr>
    </w:lvl>
    <w:lvl w:ilvl="1" w:tplc="04090003" w:tentative="1">
      <w:start w:val="1"/>
      <w:numFmt w:val="bullet"/>
      <w:lvlText w:val="o"/>
      <w:lvlJc w:val="left"/>
      <w:pPr>
        <w:ind w:left="1989" w:hanging="360"/>
      </w:pPr>
      <w:rPr>
        <w:rFonts w:ascii="Courier New" w:hAnsi="Courier New" w:cs="Courier New" w:hint="default"/>
      </w:rPr>
    </w:lvl>
    <w:lvl w:ilvl="2" w:tplc="04090005" w:tentative="1">
      <w:start w:val="1"/>
      <w:numFmt w:val="bullet"/>
      <w:lvlText w:val=""/>
      <w:lvlJc w:val="left"/>
      <w:pPr>
        <w:ind w:left="2709" w:hanging="360"/>
      </w:pPr>
      <w:rPr>
        <w:rFonts w:ascii="Wingdings" w:hAnsi="Wingdings" w:hint="default"/>
      </w:rPr>
    </w:lvl>
    <w:lvl w:ilvl="3" w:tplc="04090001" w:tentative="1">
      <w:start w:val="1"/>
      <w:numFmt w:val="bullet"/>
      <w:lvlText w:val=""/>
      <w:lvlJc w:val="left"/>
      <w:pPr>
        <w:ind w:left="3429" w:hanging="360"/>
      </w:pPr>
      <w:rPr>
        <w:rFonts w:ascii="Symbol" w:hAnsi="Symbol" w:hint="default"/>
      </w:rPr>
    </w:lvl>
    <w:lvl w:ilvl="4" w:tplc="04090003" w:tentative="1">
      <w:start w:val="1"/>
      <w:numFmt w:val="bullet"/>
      <w:lvlText w:val="o"/>
      <w:lvlJc w:val="left"/>
      <w:pPr>
        <w:ind w:left="4149" w:hanging="360"/>
      </w:pPr>
      <w:rPr>
        <w:rFonts w:ascii="Courier New" w:hAnsi="Courier New" w:cs="Courier New" w:hint="default"/>
      </w:rPr>
    </w:lvl>
    <w:lvl w:ilvl="5" w:tplc="04090005" w:tentative="1">
      <w:start w:val="1"/>
      <w:numFmt w:val="bullet"/>
      <w:lvlText w:val=""/>
      <w:lvlJc w:val="left"/>
      <w:pPr>
        <w:ind w:left="4869" w:hanging="360"/>
      </w:pPr>
      <w:rPr>
        <w:rFonts w:ascii="Wingdings" w:hAnsi="Wingdings" w:hint="default"/>
      </w:rPr>
    </w:lvl>
    <w:lvl w:ilvl="6" w:tplc="04090001" w:tentative="1">
      <w:start w:val="1"/>
      <w:numFmt w:val="bullet"/>
      <w:lvlText w:val=""/>
      <w:lvlJc w:val="left"/>
      <w:pPr>
        <w:ind w:left="5589" w:hanging="360"/>
      </w:pPr>
      <w:rPr>
        <w:rFonts w:ascii="Symbol" w:hAnsi="Symbol" w:hint="default"/>
      </w:rPr>
    </w:lvl>
    <w:lvl w:ilvl="7" w:tplc="04090003" w:tentative="1">
      <w:start w:val="1"/>
      <w:numFmt w:val="bullet"/>
      <w:lvlText w:val="o"/>
      <w:lvlJc w:val="left"/>
      <w:pPr>
        <w:ind w:left="6309" w:hanging="360"/>
      </w:pPr>
      <w:rPr>
        <w:rFonts w:ascii="Courier New" w:hAnsi="Courier New" w:cs="Courier New" w:hint="default"/>
      </w:rPr>
    </w:lvl>
    <w:lvl w:ilvl="8" w:tplc="04090005" w:tentative="1">
      <w:start w:val="1"/>
      <w:numFmt w:val="bullet"/>
      <w:lvlText w:val=""/>
      <w:lvlJc w:val="left"/>
      <w:pPr>
        <w:ind w:left="7029" w:hanging="360"/>
      </w:pPr>
      <w:rPr>
        <w:rFonts w:ascii="Wingdings" w:hAnsi="Wingdings" w:hint="default"/>
      </w:rPr>
    </w:lvl>
  </w:abstractNum>
  <w:abstractNum w:abstractNumId="19" w15:restartNumberingAfterBreak="0">
    <w:nsid w:val="2C7E1B45"/>
    <w:multiLevelType w:val="hybridMultilevel"/>
    <w:tmpl w:val="AA10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193553"/>
    <w:multiLevelType w:val="hybridMultilevel"/>
    <w:tmpl w:val="EF6A34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09459CF"/>
    <w:multiLevelType w:val="hybridMultilevel"/>
    <w:tmpl w:val="F0161D26"/>
    <w:lvl w:ilvl="0" w:tplc="F6325DE8">
      <w:start w:val="1"/>
      <w:numFmt w:val="upperRoman"/>
      <w:lvlText w:val="%1."/>
      <w:lvlJc w:val="left"/>
      <w:pPr>
        <w:ind w:left="1080" w:hanging="720"/>
      </w:pPr>
      <w:rPr>
        <w:rFonts w:ascii="Tahoma" w:hAnsi="Tahoma" w:cs="Tahoma" w:hint="default"/>
        <w:b/>
        <w:u w:val="thic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E33D04"/>
    <w:multiLevelType w:val="hybridMultilevel"/>
    <w:tmpl w:val="1F2C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CE6F56"/>
    <w:multiLevelType w:val="hybridMultilevel"/>
    <w:tmpl w:val="EF369C42"/>
    <w:lvl w:ilvl="0" w:tplc="4954AEF4">
      <w:start w:val="2"/>
      <w:numFmt w:val="decimal"/>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792F52"/>
    <w:multiLevelType w:val="hybridMultilevel"/>
    <w:tmpl w:val="1866717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3FCA7B78"/>
    <w:multiLevelType w:val="hybridMultilevel"/>
    <w:tmpl w:val="3A90F2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365733"/>
    <w:multiLevelType w:val="hybridMultilevel"/>
    <w:tmpl w:val="5108F2F6"/>
    <w:lvl w:ilvl="0" w:tplc="45508EB6">
      <w:numFmt w:val="bullet"/>
      <w:lvlText w:val="·"/>
      <w:lvlJc w:val="left"/>
      <w:pPr>
        <w:ind w:left="1080" w:hanging="360"/>
      </w:pPr>
      <w:rPr>
        <w:rFonts w:ascii="Tahoma" w:eastAsia="Times New Roman" w:hAnsi="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44F4424"/>
    <w:multiLevelType w:val="hybridMultilevel"/>
    <w:tmpl w:val="4B2E8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CE5A6E"/>
    <w:multiLevelType w:val="hybridMultilevel"/>
    <w:tmpl w:val="9E581B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9B017B7"/>
    <w:multiLevelType w:val="hybridMultilevel"/>
    <w:tmpl w:val="62749908"/>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5513BDB"/>
    <w:multiLevelType w:val="hybridMultilevel"/>
    <w:tmpl w:val="258600DC"/>
    <w:lvl w:ilvl="0" w:tplc="04090001">
      <w:start w:val="1"/>
      <w:numFmt w:val="bullet"/>
      <w:lvlText w:val=""/>
      <w:lvlJc w:val="left"/>
      <w:pPr>
        <w:ind w:left="1803" w:hanging="360"/>
      </w:pPr>
      <w:rPr>
        <w:rFonts w:ascii="Symbol" w:hAnsi="Symbol"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31" w15:restartNumberingAfterBreak="0">
    <w:nsid w:val="5DD73B67"/>
    <w:multiLevelType w:val="hybridMultilevel"/>
    <w:tmpl w:val="451CD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6F0035"/>
    <w:multiLevelType w:val="hybridMultilevel"/>
    <w:tmpl w:val="4C28F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lvl>
    <w:lvl w:ilvl="1" w:tplc="04090003">
      <w:start w:val="1"/>
      <w:numFmt w:val="bullet"/>
      <w:lvlText w:val="o"/>
      <w:lvlJc w:val="left"/>
      <w:pPr>
        <w:tabs>
          <w:tab w:val="num" w:pos="1440"/>
        </w:tabs>
        <w:ind w:left="1440" w:hanging="360"/>
      </w:pPr>
    </w:lvl>
    <w:lvl w:ilvl="2" w:tplc="04090005">
      <w:start w:val="1"/>
      <w:numFmt w:val="bullet"/>
      <w:lvlText w:val=""/>
      <w:lvlJc w:val="left"/>
      <w:pPr>
        <w:tabs>
          <w:tab w:val="num" w:pos="2160"/>
        </w:tabs>
        <w:ind w:left="2160" w:hanging="360"/>
      </w:pPr>
    </w:lvl>
    <w:lvl w:ilvl="3" w:tplc="04090001">
      <w:start w:val="1"/>
      <w:numFmt w:val="bullet"/>
      <w:lvlText w:val=""/>
      <w:lvlJc w:val="left"/>
      <w:pPr>
        <w:tabs>
          <w:tab w:val="num" w:pos="2880"/>
        </w:tabs>
        <w:ind w:left="2880" w:hanging="360"/>
      </w:pPr>
    </w:lvl>
    <w:lvl w:ilvl="4" w:tplc="04090003">
      <w:start w:val="1"/>
      <w:numFmt w:val="bullet"/>
      <w:lvlText w:val="o"/>
      <w:lvlJc w:val="left"/>
      <w:pPr>
        <w:tabs>
          <w:tab w:val="num" w:pos="3600"/>
        </w:tabs>
        <w:ind w:left="3600" w:hanging="360"/>
      </w:pPr>
    </w:lvl>
    <w:lvl w:ilvl="5" w:tplc="04090005">
      <w:start w:val="1"/>
      <w:numFmt w:val="bullet"/>
      <w:lvlText w:val=""/>
      <w:lvlJc w:val="left"/>
      <w:pPr>
        <w:tabs>
          <w:tab w:val="num" w:pos="4320"/>
        </w:tabs>
        <w:ind w:left="4320" w:hanging="360"/>
      </w:pPr>
    </w:lvl>
    <w:lvl w:ilvl="6" w:tplc="04090001">
      <w:start w:val="1"/>
      <w:numFmt w:val="bullet"/>
      <w:lvlText w:val=""/>
      <w:lvlJc w:val="left"/>
      <w:pPr>
        <w:tabs>
          <w:tab w:val="num" w:pos="5040"/>
        </w:tabs>
        <w:ind w:left="5040" w:hanging="360"/>
      </w:pPr>
    </w:lvl>
    <w:lvl w:ilvl="7" w:tplc="04090003">
      <w:start w:val="1"/>
      <w:numFmt w:val="bullet"/>
      <w:lvlText w:val="o"/>
      <w:lvlJc w:val="left"/>
      <w:pPr>
        <w:tabs>
          <w:tab w:val="num" w:pos="5760"/>
        </w:tabs>
        <w:ind w:left="5760" w:hanging="360"/>
      </w:pPr>
    </w:lvl>
    <w:lvl w:ilvl="8" w:tplc="04090005">
      <w:start w:val="1"/>
      <w:numFmt w:val="bullet"/>
      <w:lvlText w:val=""/>
      <w:lvlJc w:val="left"/>
      <w:pPr>
        <w:tabs>
          <w:tab w:val="num" w:pos="6480"/>
        </w:tabs>
        <w:ind w:left="6480" w:hanging="360"/>
      </w:pPr>
    </w:lvl>
  </w:abstractNum>
  <w:abstractNum w:abstractNumId="34" w15:restartNumberingAfterBreak="0">
    <w:nsid w:val="71D2540A"/>
    <w:multiLevelType w:val="hybridMultilevel"/>
    <w:tmpl w:val="49D6F22A"/>
    <w:lvl w:ilvl="0" w:tplc="0409000F">
      <w:start w:val="1"/>
      <w:numFmt w:val="decimal"/>
      <w:lvlText w:val="%1."/>
      <w:lvlJc w:val="left"/>
      <w:pPr>
        <w:ind w:left="720" w:hanging="360"/>
      </w:pPr>
      <w:rPr>
        <w:rFonts w:cs="Times New Roman" w:hint="eastAsia"/>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5" w15:restartNumberingAfterBreak="0">
    <w:nsid w:val="74605A02"/>
    <w:multiLevelType w:val="hybridMultilevel"/>
    <w:tmpl w:val="62749908"/>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76F13F57"/>
    <w:multiLevelType w:val="hybridMultilevel"/>
    <w:tmpl w:val="626C3C10"/>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C51A5D"/>
    <w:multiLevelType w:val="hybridMultilevel"/>
    <w:tmpl w:val="626C3C10"/>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055280"/>
    <w:multiLevelType w:val="hybridMultilevel"/>
    <w:tmpl w:val="0096D992"/>
    <w:lvl w:ilvl="0" w:tplc="79066586">
      <w:start w:val="1"/>
      <w:numFmt w:val="decimal"/>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7E891504"/>
    <w:multiLevelType w:val="hybridMultilevel"/>
    <w:tmpl w:val="D8AE41C8"/>
    <w:lvl w:ilvl="0" w:tplc="04090001">
      <w:start w:val="1"/>
      <w:numFmt w:val="bullet"/>
      <w:lvlText w:val=""/>
      <w:lvlJc w:val="left"/>
      <w:pPr>
        <w:ind w:left="1893" w:hanging="360"/>
      </w:pPr>
      <w:rPr>
        <w:rFonts w:ascii="Symbol" w:hAnsi="Symbol" w:hint="default"/>
      </w:rPr>
    </w:lvl>
    <w:lvl w:ilvl="1" w:tplc="04090003" w:tentative="1">
      <w:start w:val="1"/>
      <w:numFmt w:val="bullet"/>
      <w:lvlText w:val="o"/>
      <w:lvlJc w:val="left"/>
      <w:pPr>
        <w:ind w:left="2613" w:hanging="360"/>
      </w:pPr>
      <w:rPr>
        <w:rFonts w:ascii="Courier New" w:hAnsi="Courier New" w:cs="Courier New" w:hint="default"/>
      </w:rPr>
    </w:lvl>
    <w:lvl w:ilvl="2" w:tplc="04090005" w:tentative="1">
      <w:start w:val="1"/>
      <w:numFmt w:val="bullet"/>
      <w:lvlText w:val=""/>
      <w:lvlJc w:val="left"/>
      <w:pPr>
        <w:ind w:left="3333" w:hanging="360"/>
      </w:pPr>
      <w:rPr>
        <w:rFonts w:ascii="Wingdings" w:hAnsi="Wingdings" w:hint="default"/>
      </w:rPr>
    </w:lvl>
    <w:lvl w:ilvl="3" w:tplc="04090001" w:tentative="1">
      <w:start w:val="1"/>
      <w:numFmt w:val="bullet"/>
      <w:lvlText w:val=""/>
      <w:lvlJc w:val="left"/>
      <w:pPr>
        <w:ind w:left="4053" w:hanging="360"/>
      </w:pPr>
      <w:rPr>
        <w:rFonts w:ascii="Symbol" w:hAnsi="Symbol" w:hint="default"/>
      </w:rPr>
    </w:lvl>
    <w:lvl w:ilvl="4" w:tplc="04090003" w:tentative="1">
      <w:start w:val="1"/>
      <w:numFmt w:val="bullet"/>
      <w:lvlText w:val="o"/>
      <w:lvlJc w:val="left"/>
      <w:pPr>
        <w:ind w:left="4773" w:hanging="360"/>
      </w:pPr>
      <w:rPr>
        <w:rFonts w:ascii="Courier New" w:hAnsi="Courier New" w:cs="Courier New" w:hint="default"/>
      </w:rPr>
    </w:lvl>
    <w:lvl w:ilvl="5" w:tplc="04090005" w:tentative="1">
      <w:start w:val="1"/>
      <w:numFmt w:val="bullet"/>
      <w:lvlText w:val=""/>
      <w:lvlJc w:val="left"/>
      <w:pPr>
        <w:ind w:left="5493" w:hanging="360"/>
      </w:pPr>
      <w:rPr>
        <w:rFonts w:ascii="Wingdings" w:hAnsi="Wingdings" w:hint="default"/>
      </w:rPr>
    </w:lvl>
    <w:lvl w:ilvl="6" w:tplc="04090001" w:tentative="1">
      <w:start w:val="1"/>
      <w:numFmt w:val="bullet"/>
      <w:lvlText w:val=""/>
      <w:lvlJc w:val="left"/>
      <w:pPr>
        <w:ind w:left="6213" w:hanging="360"/>
      </w:pPr>
      <w:rPr>
        <w:rFonts w:ascii="Symbol" w:hAnsi="Symbol" w:hint="default"/>
      </w:rPr>
    </w:lvl>
    <w:lvl w:ilvl="7" w:tplc="04090003" w:tentative="1">
      <w:start w:val="1"/>
      <w:numFmt w:val="bullet"/>
      <w:lvlText w:val="o"/>
      <w:lvlJc w:val="left"/>
      <w:pPr>
        <w:ind w:left="6933" w:hanging="360"/>
      </w:pPr>
      <w:rPr>
        <w:rFonts w:ascii="Courier New" w:hAnsi="Courier New" w:cs="Courier New" w:hint="default"/>
      </w:rPr>
    </w:lvl>
    <w:lvl w:ilvl="8" w:tplc="04090005" w:tentative="1">
      <w:start w:val="1"/>
      <w:numFmt w:val="bullet"/>
      <w:lvlText w:val=""/>
      <w:lvlJc w:val="left"/>
      <w:pPr>
        <w:ind w:left="7653" w:hanging="360"/>
      </w:pPr>
      <w:rPr>
        <w:rFonts w:ascii="Wingdings" w:hAnsi="Wingdings" w:hint="default"/>
      </w:rPr>
    </w:lvl>
  </w:abstractNum>
  <w:num w:numId="1">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1"/>
  </w:num>
  <w:num w:numId="9">
    <w:abstractNumId w:val="6"/>
  </w:num>
  <w:num w:numId="10">
    <w:abstractNumId w:val="34"/>
  </w:num>
  <w:num w:numId="11">
    <w:abstractNumId w:val="34"/>
  </w:num>
  <w:num w:numId="12">
    <w:abstractNumId w:val="34"/>
  </w:num>
  <w:num w:numId="13">
    <w:abstractNumId w:val="32"/>
  </w:num>
  <w:num w:numId="14">
    <w:abstractNumId w:val="16"/>
  </w:num>
  <w:num w:numId="15">
    <w:abstractNumId w:val="31"/>
  </w:num>
  <w:num w:numId="16">
    <w:abstractNumId w:val="26"/>
  </w:num>
  <w:num w:numId="17">
    <w:abstractNumId w:val="10"/>
  </w:num>
  <w:num w:numId="18">
    <w:abstractNumId w:val="9"/>
  </w:num>
  <w:num w:numId="19">
    <w:abstractNumId w:val="29"/>
  </w:num>
  <w:num w:numId="20">
    <w:abstractNumId w:val="28"/>
  </w:num>
  <w:num w:numId="21">
    <w:abstractNumId w:val="25"/>
  </w:num>
  <w:num w:numId="22">
    <w:abstractNumId w:val="21"/>
  </w:num>
  <w:num w:numId="23">
    <w:abstractNumId w:val="36"/>
  </w:num>
  <w:num w:numId="24">
    <w:abstractNumId w:val="27"/>
  </w:num>
  <w:num w:numId="25">
    <w:abstractNumId w:val="14"/>
  </w:num>
  <w:num w:numId="26">
    <w:abstractNumId w:val="15"/>
  </w:num>
  <w:num w:numId="27">
    <w:abstractNumId w:val="33"/>
  </w:num>
  <w:num w:numId="28">
    <w:abstractNumId w:val="39"/>
  </w:num>
  <w:num w:numId="29">
    <w:abstractNumId w:val="22"/>
  </w:num>
  <w:num w:numId="30">
    <w:abstractNumId w:val="30"/>
  </w:num>
  <w:num w:numId="31">
    <w:abstractNumId w:val="19"/>
  </w:num>
  <w:num w:numId="32">
    <w:abstractNumId w:val="23"/>
  </w:num>
  <w:num w:numId="33">
    <w:abstractNumId w:val="24"/>
  </w:num>
  <w:num w:numId="34">
    <w:abstractNumId w:val="13"/>
  </w:num>
  <w:num w:numId="35">
    <w:abstractNumId w:val="7"/>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18"/>
  </w:num>
  <w:num w:numId="39">
    <w:abstractNumId w:val="17"/>
  </w:num>
  <w:num w:numId="40">
    <w:abstractNumId w:val="35"/>
  </w:num>
  <w:num w:numId="41">
    <w:abstractNumId w:val="38"/>
  </w:num>
  <w:num w:numId="42">
    <w:abstractNumId w:val="37"/>
  </w:num>
  <w:num w:numId="43">
    <w:abstractNumId w:val="20"/>
  </w:num>
  <w:num w:numId="44">
    <w:abstractNumId w:val="12"/>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revisionView w:markup="0"/>
  <w:doNotTrackMoves/>
  <w:documentProtection w:edit="forms" w:enforcement="1" w:cryptProviderType="rsaAES" w:cryptAlgorithmClass="hash" w:cryptAlgorithmType="typeAny" w:cryptAlgorithmSid="14" w:cryptSpinCount="100000" w:hash="RpKYkpkcvnucdxWgzQpluPm3oushZmjKI8EOK65nj+TJizW6nvvyDu2jmP5c5TxE+nP2ATfUafmH8lGwEycQ+g==" w:salt="PzxWKwUgldgX2klljullvQ=="/>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11BF"/>
    <w:rsid w:val="0000012C"/>
    <w:rsid w:val="0001654C"/>
    <w:rsid w:val="00022F27"/>
    <w:rsid w:val="000236CD"/>
    <w:rsid w:val="0002768F"/>
    <w:rsid w:val="000323F1"/>
    <w:rsid w:val="00033978"/>
    <w:rsid w:val="00036D3F"/>
    <w:rsid w:val="000402B1"/>
    <w:rsid w:val="00040CAC"/>
    <w:rsid w:val="00047860"/>
    <w:rsid w:val="000544DA"/>
    <w:rsid w:val="00056C0A"/>
    <w:rsid w:val="00061E5F"/>
    <w:rsid w:val="00071051"/>
    <w:rsid w:val="00071184"/>
    <w:rsid w:val="00072C77"/>
    <w:rsid w:val="00077F34"/>
    <w:rsid w:val="00084D74"/>
    <w:rsid w:val="00086058"/>
    <w:rsid w:val="00087FB6"/>
    <w:rsid w:val="00092705"/>
    <w:rsid w:val="000B22C7"/>
    <w:rsid w:val="000B2B5E"/>
    <w:rsid w:val="000B6D36"/>
    <w:rsid w:val="000B7003"/>
    <w:rsid w:val="000B75EF"/>
    <w:rsid w:val="000C288D"/>
    <w:rsid w:val="000D2B64"/>
    <w:rsid w:val="000D3E0F"/>
    <w:rsid w:val="000E4DC3"/>
    <w:rsid w:val="000E5AF7"/>
    <w:rsid w:val="000E776A"/>
    <w:rsid w:val="000F1AB4"/>
    <w:rsid w:val="00100086"/>
    <w:rsid w:val="00100A87"/>
    <w:rsid w:val="00103EDB"/>
    <w:rsid w:val="001127A1"/>
    <w:rsid w:val="001129CF"/>
    <w:rsid w:val="0011343E"/>
    <w:rsid w:val="00114304"/>
    <w:rsid w:val="00126809"/>
    <w:rsid w:val="00130682"/>
    <w:rsid w:val="001363C3"/>
    <w:rsid w:val="00136CC1"/>
    <w:rsid w:val="001443C3"/>
    <w:rsid w:val="00145782"/>
    <w:rsid w:val="00146DB4"/>
    <w:rsid w:val="00150A42"/>
    <w:rsid w:val="00152EA0"/>
    <w:rsid w:val="00173897"/>
    <w:rsid w:val="001749AD"/>
    <w:rsid w:val="00176CD1"/>
    <w:rsid w:val="00180A1A"/>
    <w:rsid w:val="001817C6"/>
    <w:rsid w:val="001906F2"/>
    <w:rsid w:val="00193D0A"/>
    <w:rsid w:val="001A0F15"/>
    <w:rsid w:val="001A14E5"/>
    <w:rsid w:val="001C0504"/>
    <w:rsid w:val="001C0F32"/>
    <w:rsid w:val="001C22C1"/>
    <w:rsid w:val="001C2C0B"/>
    <w:rsid w:val="001C7A91"/>
    <w:rsid w:val="001D0E4F"/>
    <w:rsid w:val="001D35E0"/>
    <w:rsid w:val="001D627E"/>
    <w:rsid w:val="001E2C07"/>
    <w:rsid w:val="001E5921"/>
    <w:rsid w:val="001F0832"/>
    <w:rsid w:val="001F3777"/>
    <w:rsid w:val="001F5185"/>
    <w:rsid w:val="001F5E0A"/>
    <w:rsid w:val="00204360"/>
    <w:rsid w:val="00205AD1"/>
    <w:rsid w:val="002101AD"/>
    <w:rsid w:val="00210216"/>
    <w:rsid w:val="00210990"/>
    <w:rsid w:val="0021676E"/>
    <w:rsid w:val="00217566"/>
    <w:rsid w:val="002216BD"/>
    <w:rsid w:val="00224E0F"/>
    <w:rsid w:val="00226284"/>
    <w:rsid w:val="00226FC6"/>
    <w:rsid w:val="002300A9"/>
    <w:rsid w:val="002358DD"/>
    <w:rsid w:val="00236430"/>
    <w:rsid w:val="0023707F"/>
    <w:rsid w:val="002430E8"/>
    <w:rsid w:val="00246701"/>
    <w:rsid w:val="00252AD7"/>
    <w:rsid w:val="0026030F"/>
    <w:rsid w:val="0026144D"/>
    <w:rsid w:val="00261816"/>
    <w:rsid w:val="002637BF"/>
    <w:rsid w:val="00263CCD"/>
    <w:rsid w:val="002653AB"/>
    <w:rsid w:val="002669D6"/>
    <w:rsid w:val="00266D2C"/>
    <w:rsid w:val="00267BE0"/>
    <w:rsid w:val="00270C9F"/>
    <w:rsid w:val="002736FA"/>
    <w:rsid w:val="0027661A"/>
    <w:rsid w:val="0028080A"/>
    <w:rsid w:val="00282822"/>
    <w:rsid w:val="0029085A"/>
    <w:rsid w:val="00290AB6"/>
    <w:rsid w:val="00294C13"/>
    <w:rsid w:val="00296EF8"/>
    <w:rsid w:val="00297C70"/>
    <w:rsid w:val="002A0909"/>
    <w:rsid w:val="002A3587"/>
    <w:rsid w:val="002A617B"/>
    <w:rsid w:val="002B0215"/>
    <w:rsid w:val="002B0A29"/>
    <w:rsid w:val="002B5DF8"/>
    <w:rsid w:val="002C6F9E"/>
    <w:rsid w:val="002D1910"/>
    <w:rsid w:val="002D1EA6"/>
    <w:rsid w:val="002D659F"/>
    <w:rsid w:val="002E048F"/>
    <w:rsid w:val="002E22DA"/>
    <w:rsid w:val="002E3B1F"/>
    <w:rsid w:val="002E5ABF"/>
    <w:rsid w:val="002F3AE7"/>
    <w:rsid w:val="00310B23"/>
    <w:rsid w:val="00311E96"/>
    <w:rsid w:val="00312EA4"/>
    <w:rsid w:val="003130A7"/>
    <w:rsid w:val="00313672"/>
    <w:rsid w:val="00314BEA"/>
    <w:rsid w:val="00321BD8"/>
    <w:rsid w:val="0032689A"/>
    <w:rsid w:val="003421D7"/>
    <w:rsid w:val="00344931"/>
    <w:rsid w:val="00351374"/>
    <w:rsid w:val="003543BD"/>
    <w:rsid w:val="003562C2"/>
    <w:rsid w:val="003579AA"/>
    <w:rsid w:val="003647D0"/>
    <w:rsid w:val="00364E44"/>
    <w:rsid w:val="003677B6"/>
    <w:rsid w:val="00370527"/>
    <w:rsid w:val="003751DD"/>
    <w:rsid w:val="00380713"/>
    <w:rsid w:val="00383A32"/>
    <w:rsid w:val="00392753"/>
    <w:rsid w:val="00396DCE"/>
    <w:rsid w:val="003A344F"/>
    <w:rsid w:val="003B046F"/>
    <w:rsid w:val="003B33A0"/>
    <w:rsid w:val="003B4493"/>
    <w:rsid w:val="003B7057"/>
    <w:rsid w:val="003C275F"/>
    <w:rsid w:val="003D1EB5"/>
    <w:rsid w:val="003D3682"/>
    <w:rsid w:val="003E7776"/>
    <w:rsid w:val="003F0EF5"/>
    <w:rsid w:val="003F2C2B"/>
    <w:rsid w:val="003F4766"/>
    <w:rsid w:val="003F60A6"/>
    <w:rsid w:val="003F703A"/>
    <w:rsid w:val="003F7415"/>
    <w:rsid w:val="003F7EB8"/>
    <w:rsid w:val="00401F77"/>
    <w:rsid w:val="00404D4B"/>
    <w:rsid w:val="00407212"/>
    <w:rsid w:val="00420970"/>
    <w:rsid w:val="00421B82"/>
    <w:rsid w:val="00427806"/>
    <w:rsid w:val="00431CA6"/>
    <w:rsid w:val="00431EE7"/>
    <w:rsid w:val="00432395"/>
    <w:rsid w:val="00432D61"/>
    <w:rsid w:val="00441DDF"/>
    <w:rsid w:val="00453F83"/>
    <w:rsid w:val="00456063"/>
    <w:rsid w:val="004565B7"/>
    <w:rsid w:val="00463A06"/>
    <w:rsid w:val="00467B06"/>
    <w:rsid w:val="00470FEF"/>
    <w:rsid w:val="004811F3"/>
    <w:rsid w:val="004906C6"/>
    <w:rsid w:val="00494AE7"/>
    <w:rsid w:val="004A5E9B"/>
    <w:rsid w:val="004B415D"/>
    <w:rsid w:val="004B491A"/>
    <w:rsid w:val="004C17EA"/>
    <w:rsid w:val="004C1F0F"/>
    <w:rsid w:val="004C26E5"/>
    <w:rsid w:val="004D071F"/>
    <w:rsid w:val="004D3126"/>
    <w:rsid w:val="004D5DEB"/>
    <w:rsid w:val="004E189F"/>
    <w:rsid w:val="004E1C00"/>
    <w:rsid w:val="004F0FDF"/>
    <w:rsid w:val="004F297C"/>
    <w:rsid w:val="00502A61"/>
    <w:rsid w:val="0051305B"/>
    <w:rsid w:val="00530486"/>
    <w:rsid w:val="00540ED0"/>
    <w:rsid w:val="005418DE"/>
    <w:rsid w:val="0055064F"/>
    <w:rsid w:val="00554196"/>
    <w:rsid w:val="00555E13"/>
    <w:rsid w:val="005560C5"/>
    <w:rsid w:val="005568D7"/>
    <w:rsid w:val="0056209C"/>
    <w:rsid w:val="005744D6"/>
    <w:rsid w:val="00583BFC"/>
    <w:rsid w:val="00585F8F"/>
    <w:rsid w:val="00596AFC"/>
    <w:rsid w:val="005A0E82"/>
    <w:rsid w:val="005A604D"/>
    <w:rsid w:val="005A7E95"/>
    <w:rsid w:val="005B6948"/>
    <w:rsid w:val="005B7593"/>
    <w:rsid w:val="005C30EE"/>
    <w:rsid w:val="005C441F"/>
    <w:rsid w:val="005C68AA"/>
    <w:rsid w:val="005D66BA"/>
    <w:rsid w:val="005E1A27"/>
    <w:rsid w:val="005E2420"/>
    <w:rsid w:val="005E2426"/>
    <w:rsid w:val="005E5D63"/>
    <w:rsid w:val="005E6BAF"/>
    <w:rsid w:val="005F0A68"/>
    <w:rsid w:val="005F0E57"/>
    <w:rsid w:val="00606CCC"/>
    <w:rsid w:val="00607CBB"/>
    <w:rsid w:val="0061249E"/>
    <w:rsid w:val="00613ECE"/>
    <w:rsid w:val="00614E52"/>
    <w:rsid w:val="00615A72"/>
    <w:rsid w:val="006213EA"/>
    <w:rsid w:val="00624267"/>
    <w:rsid w:val="00626212"/>
    <w:rsid w:val="0062622C"/>
    <w:rsid w:val="006262EA"/>
    <w:rsid w:val="0062778A"/>
    <w:rsid w:val="00630C37"/>
    <w:rsid w:val="00632899"/>
    <w:rsid w:val="006343B4"/>
    <w:rsid w:val="00642582"/>
    <w:rsid w:val="00642E42"/>
    <w:rsid w:val="00647FC9"/>
    <w:rsid w:val="00650C20"/>
    <w:rsid w:val="00650EA5"/>
    <w:rsid w:val="0066312B"/>
    <w:rsid w:val="00663D4F"/>
    <w:rsid w:val="00664366"/>
    <w:rsid w:val="0066443C"/>
    <w:rsid w:val="00666055"/>
    <w:rsid w:val="00677ADD"/>
    <w:rsid w:val="0068731B"/>
    <w:rsid w:val="006908A7"/>
    <w:rsid w:val="00691DF7"/>
    <w:rsid w:val="00693B36"/>
    <w:rsid w:val="006941AD"/>
    <w:rsid w:val="006976F0"/>
    <w:rsid w:val="006A047A"/>
    <w:rsid w:val="006A1A5E"/>
    <w:rsid w:val="006A31A4"/>
    <w:rsid w:val="006A43DE"/>
    <w:rsid w:val="006B2612"/>
    <w:rsid w:val="006B2EA0"/>
    <w:rsid w:val="006B45B0"/>
    <w:rsid w:val="006C2D11"/>
    <w:rsid w:val="006C4F1B"/>
    <w:rsid w:val="006C771B"/>
    <w:rsid w:val="006D287A"/>
    <w:rsid w:val="006D6647"/>
    <w:rsid w:val="006D6D94"/>
    <w:rsid w:val="006E2C96"/>
    <w:rsid w:val="006E44F4"/>
    <w:rsid w:val="006E5698"/>
    <w:rsid w:val="006F2AF1"/>
    <w:rsid w:val="006F4506"/>
    <w:rsid w:val="006F6CA7"/>
    <w:rsid w:val="006F7E74"/>
    <w:rsid w:val="00704A31"/>
    <w:rsid w:val="007109D0"/>
    <w:rsid w:val="007111BF"/>
    <w:rsid w:val="00715335"/>
    <w:rsid w:val="0071602E"/>
    <w:rsid w:val="00717B78"/>
    <w:rsid w:val="00722722"/>
    <w:rsid w:val="0072528D"/>
    <w:rsid w:val="00725943"/>
    <w:rsid w:val="00731429"/>
    <w:rsid w:val="00731E4E"/>
    <w:rsid w:val="00733357"/>
    <w:rsid w:val="00735771"/>
    <w:rsid w:val="007365E3"/>
    <w:rsid w:val="00744F18"/>
    <w:rsid w:val="007470B4"/>
    <w:rsid w:val="00747954"/>
    <w:rsid w:val="007513C1"/>
    <w:rsid w:val="007562AC"/>
    <w:rsid w:val="007567FF"/>
    <w:rsid w:val="007609DA"/>
    <w:rsid w:val="00763BD7"/>
    <w:rsid w:val="0076596E"/>
    <w:rsid w:val="007720A0"/>
    <w:rsid w:val="00772342"/>
    <w:rsid w:val="00776137"/>
    <w:rsid w:val="00776552"/>
    <w:rsid w:val="007768DC"/>
    <w:rsid w:val="00776A87"/>
    <w:rsid w:val="00776ACC"/>
    <w:rsid w:val="007872E3"/>
    <w:rsid w:val="00792650"/>
    <w:rsid w:val="007942D3"/>
    <w:rsid w:val="007948B3"/>
    <w:rsid w:val="00794DF3"/>
    <w:rsid w:val="007A6986"/>
    <w:rsid w:val="007A70D6"/>
    <w:rsid w:val="007B293D"/>
    <w:rsid w:val="007B29C5"/>
    <w:rsid w:val="007B2E42"/>
    <w:rsid w:val="007B526D"/>
    <w:rsid w:val="007C0780"/>
    <w:rsid w:val="007C189C"/>
    <w:rsid w:val="007C1DBF"/>
    <w:rsid w:val="007C3EF7"/>
    <w:rsid w:val="007C6065"/>
    <w:rsid w:val="007C6FE2"/>
    <w:rsid w:val="007C78C5"/>
    <w:rsid w:val="007D093B"/>
    <w:rsid w:val="007D0C12"/>
    <w:rsid w:val="007D445A"/>
    <w:rsid w:val="007D5F0E"/>
    <w:rsid w:val="007D781F"/>
    <w:rsid w:val="007E158C"/>
    <w:rsid w:val="007E19D9"/>
    <w:rsid w:val="007E212B"/>
    <w:rsid w:val="007E3E5C"/>
    <w:rsid w:val="007E715A"/>
    <w:rsid w:val="007F1B44"/>
    <w:rsid w:val="007F24DC"/>
    <w:rsid w:val="007F2A8B"/>
    <w:rsid w:val="008003C8"/>
    <w:rsid w:val="0080455D"/>
    <w:rsid w:val="008105DE"/>
    <w:rsid w:val="0082058F"/>
    <w:rsid w:val="00822741"/>
    <w:rsid w:val="00825A27"/>
    <w:rsid w:val="008306A4"/>
    <w:rsid w:val="00836797"/>
    <w:rsid w:val="00840D38"/>
    <w:rsid w:val="0084146E"/>
    <w:rsid w:val="00845205"/>
    <w:rsid w:val="00855678"/>
    <w:rsid w:val="0085653E"/>
    <w:rsid w:val="008609A5"/>
    <w:rsid w:val="00860FC2"/>
    <w:rsid w:val="00864A2B"/>
    <w:rsid w:val="00866220"/>
    <w:rsid w:val="0086655A"/>
    <w:rsid w:val="00867762"/>
    <w:rsid w:val="008702B2"/>
    <w:rsid w:val="0087216F"/>
    <w:rsid w:val="008875C7"/>
    <w:rsid w:val="00887668"/>
    <w:rsid w:val="008912CB"/>
    <w:rsid w:val="008A075E"/>
    <w:rsid w:val="008A21AD"/>
    <w:rsid w:val="008A36CE"/>
    <w:rsid w:val="008B00FF"/>
    <w:rsid w:val="008B3A0C"/>
    <w:rsid w:val="008B7C98"/>
    <w:rsid w:val="008C261B"/>
    <w:rsid w:val="008C2963"/>
    <w:rsid w:val="008D00D9"/>
    <w:rsid w:val="008D0DF8"/>
    <w:rsid w:val="008D1B2C"/>
    <w:rsid w:val="008D35E9"/>
    <w:rsid w:val="008D3E8E"/>
    <w:rsid w:val="008D4AD2"/>
    <w:rsid w:val="008D68FE"/>
    <w:rsid w:val="008E3708"/>
    <w:rsid w:val="008E3D4E"/>
    <w:rsid w:val="008E549D"/>
    <w:rsid w:val="008E63DF"/>
    <w:rsid w:val="008F10CF"/>
    <w:rsid w:val="008F419F"/>
    <w:rsid w:val="008F7DDC"/>
    <w:rsid w:val="00904A7C"/>
    <w:rsid w:val="00911562"/>
    <w:rsid w:val="00923E0F"/>
    <w:rsid w:val="00926018"/>
    <w:rsid w:val="0092625B"/>
    <w:rsid w:val="0093041B"/>
    <w:rsid w:val="0093135D"/>
    <w:rsid w:val="009325D6"/>
    <w:rsid w:val="009334D4"/>
    <w:rsid w:val="0093373A"/>
    <w:rsid w:val="0093425A"/>
    <w:rsid w:val="009372BC"/>
    <w:rsid w:val="00937CE0"/>
    <w:rsid w:val="00941D26"/>
    <w:rsid w:val="009514D2"/>
    <w:rsid w:val="009559F1"/>
    <w:rsid w:val="00956672"/>
    <w:rsid w:val="00964F6C"/>
    <w:rsid w:val="00965261"/>
    <w:rsid w:val="00966675"/>
    <w:rsid w:val="00972604"/>
    <w:rsid w:val="00974667"/>
    <w:rsid w:val="0098276B"/>
    <w:rsid w:val="00985270"/>
    <w:rsid w:val="009858F7"/>
    <w:rsid w:val="009874EA"/>
    <w:rsid w:val="00994DBB"/>
    <w:rsid w:val="009975F2"/>
    <w:rsid w:val="009A16F5"/>
    <w:rsid w:val="009A52DB"/>
    <w:rsid w:val="009B4CF4"/>
    <w:rsid w:val="009C07B3"/>
    <w:rsid w:val="009C7148"/>
    <w:rsid w:val="009C7A07"/>
    <w:rsid w:val="009D431A"/>
    <w:rsid w:val="009D4A87"/>
    <w:rsid w:val="009D6DB1"/>
    <w:rsid w:val="009E1C8A"/>
    <w:rsid w:val="009E7E6C"/>
    <w:rsid w:val="009F11B8"/>
    <w:rsid w:val="009F3AA5"/>
    <w:rsid w:val="009F4F43"/>
    <w:rsid w:val="009F6756"/>
    <w:rsid w:val="00A0209F"/>
    <w:rsid w:val="00A03418"/>
    <w:rsid w:val="00A04D7F"/>
    <w:rsid w:val="00A138F6"/>
    <w:rsid w:val="00A15C94"/>
    <w:rsid w:val="00A2499F"/>
    <w:rsid w:val="00A27493"/>
    <w:rsid w:val="00A31DAB"/>
    <w:rsid w:val="00A40985"/>
    <w:rsid w:val="00A438E6"/>
    <w:rsid w:val="00A43DD8"/>
    <w:rsid w:val="00A55CB2"/>
    <w:rsid w:val="00A63AA8"/>
    <w:rsid w:val="00A64BB5"/>
    <w:rsid w:val="00A655C4"/>
    <w:rsid w:val="00A705C6"/>
    <w:rsid w:val="00A72458"/>
    <w:rsid w:val="00A73C48"/>
    <w:rsid w:val="00A81AD5"/>
    <w:rsid w:val="00A92888"/>
    <w:rsid w:val="00A934A8"/>
    <w:rsid w:val="00A947DB"/>
    <w:rsid w:val="00A97D53"/>
    <w:rsid w:val="00AA0CBD"/>
    <w:rsid w:val="00AA0D88"/>
    <w:rsid w:val="00AA1CEF"/>
    <w:rsid w:val="00AA4034"/>
    <w:rsid w:val="00AA4C45"/>
    <w:rsid w:val="00AB4AE6"/>
    <w:rsid w:val="00AB73EF"/>
    <w:rsid w:val="00AC4774"/>
    <w:rsid w:val="00AC7CD9"/>
    <w:rsid w:val="00AD1E8C"/>
    <w:rsid w:val="00AD59B3"/>
    <w:rsid w:val="00AD72BD"/>
    <w:rsid w:val="00AE03FA"/>
    <w:rsid w:val="00AF3170"/>
    <w:rsid w:val="00B01591"/>
    <w:rsid w:val="00B05644"/>
    <w:rsid w:val="00B10D24"/>
    <w:rsid w:val="00B1387C"/>
    <w:rsid w:val="00B21C6B"/>
    <w:rsid w:val="00B267DE"/>
    <w:rsid w:val="00B302E4"/>
    <w:rsid w:val="00B345BB"/>
    <w:rsid w:val="00B348AF"/>
    <w:rsid w:val="00B404B1"/>
    <w:rsid w:val="00B433B0"/>
    <w:rsid w:val="00B458B2"/>
    <w:rsid w:val="00B45BF8"/>
    <w:rsid w:val="00B514C5"/>
    <w:rsid w:val="00B515B1"/>
    <w:rsid w:val="00B52145"/>
    <w:rsid w:val="00B530C0"/>
    <w:rsid w:val="00B65AFF"/>
    <w:rsid w:val="00B70257"/>
    <w:rsid w:val="00B849A0"/>
    <w:rsid w:val="00B85937"/>
    <w:rsid w:val="00B92172"/>
    <w:rsid w:val="00B92A5F"/>
    <w:rsid w:val="00B93513"/>
    <w:rsid w:val="00BA212A"/>
    <w:rsid w:val="00BC469D"/>
    <w:rsid w:val="00BC50C2"/>
    <w:rsid w:val="00BD1D08"/>
    <w:rsid w:val="00BE2026"/>
    <w:rsid w:val="00BE4FC0"/>
    <w:rsid w:val="00BE73C4"/>
    <w:rsid w:val="00C017E3"/>
    <w:rsid w:val="00C10B22"/>
    <w:rsid w:val="00C1278C"/>
    <w:rsid w:val="00C20CF7"/>
    <w:rsid w:val="00C21EDA"/>
    <w:rsid w:val="00C36E7D"/>
    <w:rsid w:val="00C4008D"/>
    <w:rsid w:val="00C4583E"/>
    <w:rsid w:val="00C53A26"/>
    <w:rsid w:val="00C56FE2"/>
    <w:rsid w:val="00C57737"/>
    <w:rsid w:val="00C60189"/>
    <w:rsid w:val="00C60309"/>
    <w:rsid w:val="00C63768"/>
    <w:rsid w:val="00C745E6"/>
    <w:rsid w:val="00C75469"/>
    <w:rsid w:val="00C77F4F"/>
    <w:rsid w:val="00C813BB"/>
    <w:rsid w:val="00C87FED"/>
    <w:rsid w:val="00C9233A"/>
    <w:rsid w:val="00C92B10"/>
    <w:rsid w:val="00C96120"/>
    <w:rsid w:val="00CA0DD2"/>
    <w:rsid w:val="00CA13DC"/>
    <w:rsid w:val="00CA37C2"/>
    <w:rsid w:val="00CA738D"/>
    <w:rsid w:val="00CB24C5"/>
    <w:rsid w:val="00CB3721"/>
    <w:rsid w:val="00CB4923"/>
    <w:rsid w:val="00CC04DC"/>
    <w:rsid w:val="00CC3AB1"/>
    <w:rsid w:val="00CC5A97"/>
    <w:rsid w:val="00CD045A"/>
    <w:rsid w:val="00CD223A"/>
    <w:rsid w:val="00CD39D0"/>
    <w:rsid w:val="00CD4550"/>
    <w:rsid w:val="00CE463C"/>
    <w:rsid w:val="00CE7AE8"/>
    <w:rsid w:val="00CF28CA"/>
    <w:rsid w:val="00CF4F61"/>
    <w:rsid w:val="00CF58A0"/>
    <w:rsid w:val="00CF6F62"/>
    <w:rsid w:val="00D005EC"/>
    <w:rsid w:val="00D0193A"/>
    <w:rsid w:val="00D02872"/>
    <w:rsid w:val="00D04D84"/>
    <w:rsid w:val="00D11E8E"/>
    <w:rsid w:val="00D14E39"/>
    <w:rsid w:val="00D15BB7"/>
    <w:rsid w:val="00D2167B"/>
    <w:rsid w:val="00D21E97"/>
    <w:rsid w:val="00D22192"/>
    <w:rsid w:val="00D30C9B"/>
    <w:rsid w:val="00D404A5"/>
    <w:rsid w:val="00D40D78"/>
    <w:rsid w:val="00D413B2"/>
    <w:rsid w:val="00D456B2"/>
    <w:rsid w:val="00D52373"/>
    <w:rsid w:val="00D55EA3"/>
    <w:rsid w:val="00D5763F"/>
    <w:rsid w:val="00D61938"/>
    <w:rsid w:val="00D6345D"/>
    <w:rsid w:val="00D702F3"/>
    <w:rsid w:val="00D72BD0"/>
    <w:rsid w:val="00D74086"/>
    <w:rsid w:val="00D77E64"/>
    <w:rsid w:val="00D82E27"/>
    <w:rsid w:val="00D83ECA"/>
    <w:rsid w:val="00D87E97"/>
    <w:rsid w:val="00D93E65"/>
    <w:rsid w:val="00DA185B"/>
    <w:rsid w:val="00DA6C94"/>
    <w:rsid w:val="00DB11F7"/>
    <w:rsid w:val="00DB1794"/>
    <w:rsid w:val="00DB3F43"/>
    <w:rsid w:val="00DC4B96"/>
    <w:rsid w:val="00DC7F9F"/>
    <w:rsid w:val="00DD2737"/>
    <w:rsid w:val="00DD63CF"/>
    <w:rsid w:val="00DE4B9A"/>
    <w:rsid w:val="00DF4CC7"/>
    <w:rsid w:val="00DF5B5F"/>
    <w:rsid w:val="00E05151"/>
    <w:rsid w:val="00E06B13"/>
    <w:rsid w:val="00E12363"/>
    <w:rsid w:val="00E154A4"/>
    <w:rsid w:val="00E158DA"/>
    <w:rsid w:val="00E24B27"/>
    <w:rsid w:val="00E256C8"/>
    <w:rsid w:val="00E25BE2"/>
    <w:rsid w:val="00E3378D"/>
    <w:rsid w:val="00E35169"/>
    <w:rsid w:val="00E3543A"/>
    <w:rsid w:val="00E3591E"/>
    <w:rsid w:val="00E40EAD"/>
    <w:rsid w:val="00E45FA0"/>
    <w:rsid w:val="00E506A7"/>
    <w:rsid w:val="00E51BB2"/>
    <w:rsid w:val="00E55CB3"/>
    <w:rsid w:val="00E60812"/>
    <w:rsid w:val="00E656FB"/>
    <w:rsid w:val="00E667B8"/>
    <w:rsid w:val="00E708A8"/>
    <w:rsid w:val="00E72D88"/>
    <w:rsid w:val="00E75B70"/>
    <w:rsid w:val="00E96ACC"/>
    <w:rsid w:val="00E97E4A"/>
    <w:rsid w:val="00EA0AED"/>
    <w:rsid w:val="00EA5E00"/>
    <w:rsid w:val="00EA74A5"/>
    <w:rsid w:val="00EA798D"/>
    <w:rsid w:val="00EB7F07"/>
    <w:rsid w:val="00EC50FA"/>
    <w:rsid w:val="00EC6352"/>
    <w:rsid w:val="00EC7FF8"/>
    <w:rsid w:val="00ED7A79"/>
    <w:rsid w:val="00EE1142"/>
    <w:rsid w:val="00EE2F49"/>
    <w:rsid w:val="00EE3952"/>
    <w:rsid w:val="00EE4292"/>
    <w:rsid w:val="00EE5C0F"/>
    <w:rsid w:val="00EE76B7"/>
    <w:rsid w:val="00EF335A"/>
    <w:rsid w:val="00EF4D87"/>
    <w:rsid w:val="00EF6B32"/>
    <w:rsid w:val="00EF7D41"/>
    <w:rsid w:val="00F031A0"/>
    <w:rsid w:val="00F037A9"/>
    <w:rsid w:val="00F03CCF"/>
    <w:rsid w:val="00F047F9"/>
    <w:rsid w:val="00F1179F"/>
    <w:rsid w:val="00F15732"/>
    <w:rsid w:val="00F2031D"/>
    <w:rsid w:val="00F24E54"/>
    <w:rsid w:val="00F26E7A"/>
    <w:rsid w:val="00F3369D"/>
    <w:rsid w:val="00F3568B"/>
    <w:rsid w:val="00F36C10"/>
    <w:rsid w:val="00F37725"/>
    <w:rsid w:val="00F4114C"/>
    <w:rsid w:val="00F55C66"/>
    <w:rsid w:val="00F66652"/>
    <w:rsid w:val="00F74B9F"/>
    <w:rsid w:val="00F753CB"/>
    <w:rsid w:val="00F81DCD"/>
    <w:rsid w:val="00F84849"/>
    <w:rsid w:val="00F87F5C"/>
    <w:rsid w:val="00F92CBA"/>
    <w:rsid w:val="00FA0D42"/>
    <w:rsid w:val="00FA460C"/>
    <w:rsid w:val="00FA4CDE"/>
    <w:rsid w:val="00FA58C9"/>
    <w:rsid w:val="00FC088E"/>
    <w:rsid w:val="00FC1155"/>
    <w:rsid w:val="00FC2D9B"/>
    <w:rsid w:val="00FC2E67"/>
    <w:rsid w:val="00FC6201"/>
    <w:rsid w:val="00FD32A6"/>
    <w:rsid w:val="00FD7C79"/>
    <w:rsid w:val="00FD7E25"/>
    <w:rsid w:val="00FE5C29"/>
    <w:rsid w:val="00FE6A7E"/>
    <w:rsid w:val="00FE6B3A"/>
    <w:rsid w:val="00FF0F09"/>
    <w:rsid w:val="00FF5182"/>
    <w:rsid w:val="00FF7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5F3FB6"/>
  <w15:docId w15:val="{E7FB182E-013F-41B3-9A61-F3B3A0E08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semiHidden="1" w:uiPriority="5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autoSpaceDE w:val="0"/>
      <w:autoSpaceDN w:val="0"/>
      <w:adjustRightInd w:val="0"/>
      <w:spacing w:after="200" w:line="276" w:lineRule="auto"/>
    </w:pPr>
    <w:rPr>
      <w:rFonts w:ascii="Tahoma" w:hAnsi="Tahoma"/>
      <w:szCs w:val="22"/>
    </w:rPr>
  </w:style>
  <w:style w:type="paragraph" w:styleId="Heading1">
    <w:name w:val="heading 1"/>
    <w:basedOn w:val="Normal"/>
    <w:link w:val="Heading1Char"/>
    <w:uiPriority w:val="99"/>
    <w:qFormat/>
    <w:pPr>
      <w:numPr>
        <w:numId w:val="5"/>
      </w:numPr>
      <w:spacing w:before="120" w:after="120" w:line="240" w:lineRule="auto"/>
      <w:outlineLvl w:val="0"/>
    </w:pPr>
    <w:rPr>
      <w:rFonts w:eastAsia="MS Mincho"/>
      <w:b/>
      <w:sz w:val="19"/>
      <w:szCs w:val="19"/>
    </w:rPr>
  </w:style>
  <w:style w:type="paragraph" w:styleId="Heading2">
    <w:name w:val="heading 2"/>
    <w:basedOn w:val="Normal"/>
    <w:link w:val="Heading2Char"/>
    <w:uiPriority w:val="99"/>
    <w:qFormat/>
    <w:pPr>
      <w:numPr>
        <w:ilvl w:val="1"/>
        <w:numId w:val="5"/>
      </w:numPr>
      <w:spacing w:before="120" w:after="120" w:line="240" w:lineRule="auto"/>
      <w:outlineLvl w:val="1"/>
    </w:pPr>
    <w:rPr>
      <w:rFonts w:eastAsia="MS Mincho"/>
      <w:b/>
      <w:sz w:val="19"/>
      <w:szCs w:val="19"/>
    </w:rPr>
  </w:style>
  <w:style w:type="paragraph" w:styleId="Heading3">
    <w:name w:val="heading 3"/>
    <w:basedOn w:val="Normal"/>
    <w:link w:val="Heading3Char"/>
    <w:uiPriority w:val="99"/>
    <w:qFormat/>
    <w:pPr>
      <w:numPr>
        <w:ilvl w:val="2"/>
        <w:numId w:val="5"/>
      </w:numPr>
      <w:tabs>
        <w:tab w:val="left" w:pos="1077"/>
      </w:tabs>
      <w:spacing w:before="120" w:after="120" w:line="240" w:lineRule="auto"/>
      <w:outlineLvl w:val="2"/>
    </w:pPr>
    <w:rPr>
      <w:rFonts w:eastAsia="MS Mincho"/>
      <w:sz w:val="19"/>
      <w:szCs w:val="19"/>
    </w:rPr>
  </w:style>
  <w:style w:type="paragraph" w:styleId="Heading4">
    <w:name w:val="heading 4"/>
    <w:basedOn w:val="Normal"/>
    <w:link w:val="Heading4Char"/>
    <w:uiPriority w:val="99"/>
    <w:qFormat/>
    <w:pPr>
      <w:numPr>
        <w:ilvl w:val="3"/>
        <w:numId w:val="5"/>
      </w:numPr>
      <w:spacing w:before="120" w:after="120" w:line="240" w:lineRule="auto"/>
      <w:outlineLvl w:val="3"/>
    </w:pPr>
    <w:rPr>
      <w:rFonts w:eastAsia="MS Mincho"/>
      <w:sz w:val="19"/>
      <w:szCs w:val="19"/>
    </w:rPr>
  </w:style>
  <w:style w:type="paragraph" w:styleId="Heading5">
    <w:name w:val="heading 5"/>
    <w:basedOn w:val="Normal"/>
    <w:link w:val="Heading5Char"/>
    <w:uiPriority w:val="99"/>
    <w:qFormat/>
    <w:pPr>
      <w:numPr>
        <w:ilvl w:val="4"/>
        <w:numId w:val="5"/>
      </w:numPr>
      <w:tabs>
        <w:tab w:val="left" w:pos="1792"/>
      </w:tabs>
      <w:spacing w:before="120" w:after="120" w:line="240" w:lineRule="auto"/>
      <w:outlineLvl w:val="4"/>
    </w:pPr>
    <w:rPr>
      <w:rFonts w:eastAsia="MS Mincho"/>
      <w:sz w:val="19"/>
      <w:szCs w:val="19"/>
    </w:rPr>
  </w:style>
  <w:style w:type="paragraph" w:styleId="Heading6">
    <w:name w:val="heading 6"/>
    <w:basedOn w:val="Normal"/>
    <w:link w:val="Heading6Char"/>
    <w:uiPriority w:val="99"/>
    <w:qFormat/>
    <w:pPr>
      <w:numPr>
        <w:ilvl w:val="5"/>
        <w:numId w:val="5"/>
      </w:numPr>
      <w:spacing w:before="120" w:after="120" w:line="240" w:lineRule="auto"/>
      <w:outlineLvl w:val="5"/>
    </w:pPr>
    <w:rPr>
      <w:rFonts w:eastAsia="MS Mincho"/>
      <w:sz w:val="19"/>
      <w:szCs w:val="19"/>
    </w:rPr>
  </w:style>
  <w:style w:type="paragraph" w:styleId="Heading7">
    <w:name w:val="heading 7"/>
    <w:basedOn w:val="Normal"/>
    <w:link w:val="Heading7Char"/>
    <w:uiPriority w:val="99"/>
    <w:qFormat/>
    <w:pPr>
      <w:numPr>
        <w:ilvl w:val="6"/>
        <w:numId w:val="5"/>
      </w:numPr>
      <w:spacing w:before="120" w:after="120" w:line="240" w:lineRule="auto"/>
      <w:outlineLvl w:val="6"/>
    </w:pPr>
    <w:rPr>
      <w:rFonts w:eastAsia="MS Mincho"/>
      <w:sz w:val="19"/>
      <w:szCs w:val="19"/>
    </w:rPr>
  </w:style>
  <w:style w:type="paragraph" w:styleId="Heading8">
    <w:name w:val="heading 8"/>
    <w:basedOn w:val="Normal"/>
    <w:link w:val="Heading8Char"/>
    <w:uiPriority w:val="99"/>
    <w:qFormat/>
    <w:pPr>
      <w:numPr>
        <w:ilvl w:val="7"/>
        <w:numId w:val="5"/>
      </w:numPr>
      <w:spacing w:before="120" w:after="120" w:line="240" w:lineRule="auto"/>
      <w:outlineLvl w:val="7"/>
    </w:pPr>
    <w:rPr>
      <w:rFonts w:eastAsia="MS Mincho"/>
      <w:sz w:val="19"/>
      <w:szCs w:val="19"/>
    </w:rPr>
  </w:style>
  <w:style w:type="paragraph" w:styleId="Heading9">
    <w:name w:val="heading 9"/>
    <w:basedOn w:val="Normal"/>
    <w:link w:val="Heading9Char"/>
    <w:uiPriority w:val="99"/>
    <w:qFormat/>
    <w:pPr>
      <w:numPr>
        <w:ilvl w:val="8"/>
        <w:numId w:val="5"/>
      </w:numPr>
      <w:spacing w:before="120" w:after="120" w:line="240" w:lineRule="auto"/>
      <w:outlineLvl w:val="8"/>
    </w:pPr>
    <w:rPr>
      <w:rFonts w:eastAsia="MS Mincho"/>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Tahoma" w:eastAsia="MS Mincho" w:hAnsi="Tahoma" w:cs="Times New Roman"/>
      <w:b/>
      <w:sz w:val="19"/>
    </w:rPr>
  </w:style>
  <w:style w:type="character" w:customStyle="1" w:styleId="Heading2Char">
    <w:name w:val="Heading 2 Char"/>
    <w:link w:val="Heading2"/>
    <w:uiPriority w:val="99"/>
    <w:locked/>
    <w:rPr>
      <w:rFonts w:ascii="Tahoma" w:eastAsia="MS Mincho" w:hAnsi="Tahoma" w:cs="Times New Roman"/>
      <w:b/>
      <w:sz w:val="19"/>
    </w:rPr>
  </w:style>
  <w:style w:type="character" w:customStyle="1" w:styleId="Heading3Char">
    <w:name w:val="Heading 3 Char"/>
    <w:link w:val="Heading3"/>
    <w:uiPriority w:val="99"/>
    <w:locked/>
    <w:rPr>
      <w:rFonts w:ascii="Tahoma" w:eastAsia="MS Mincho" w:hAnsi="Tahoma" w:cs="Times New Roman"/>
      <w:sz w:val="19"/>
    </w:rPr>
  </w:style>
  <w:style w:type="character" w:customStyle="1" w:styleId="Heading4Char">
    <w:name w:val="Heading 4 Char"/>
    <w:link w:val="Heading4"/>
    <w:uiPriority w:val="99"/>
    <w:locked/>
    <w:rPr>
      <w:rFonts w:ascii="Tahoma" w:eastAsia="MS Mincho" w:hAnsi="Tahoma" w:cs="Times New Roman"/>
      <w:sz w:val="19"/>
    </w:rPr>
  </w:style>
  <w:style w:type="character" w:customStyle="1" w:styleId="Heading5Char">
    <w:name w:val="Heading 5 Char"/>
    <w:link w:val="Heading5"/>
    <w:uiPriority w:val="99"/>
    <w:locked/>
    <w:rPr>
      <w:rFonts w:ascii="Tahoma" w:eastAsia="MS Mincho" w:hAnsi="Tahoma" w:cs="Times New Roman"/>
      <w:sz w:val="19"/>
    </w:rPr>
  </w:style>
  <w:style w:type="character" w:customStyle="1" w:styleId="Heading6Char">
    <w:name w:val="Heading 6 Char"/>
    <w:link w:val="Heading6"/>
    <w:uiPriority w:val="99"/>
    <w:locked/>
    <w:rPr>
      <w:rFonts w:ascii="Tahoma" w:eastAsia="MS Mincho" w:hAnsi="Tahoma" w:cs="Times New Roman"/>
      <w:sz w:val="19"/>
    </w:rPr>
  </w:style>
  <w:style w:type="character" w:customStyle="1" w:styleId="Heading7Char">
    <w:name w:val="Heading 7 Char"/>
    <w:link w:val="Heading7"/>
    <w:uiPriority w:val="99"/>
    <w:locked/>
    <w:rPr>
      <w:rFonts w:ascii="Tahoma" w:eastAsia="MS Mincho" w:hAnsi="Tahoma" w:cs="Times New Roman"/>
      <w:sz w:val="19"/>
    </w:rPr>
  </w:style>
  <w:style w:type="character" w:customStyle="1" w:styleId="Heading8Char">
    <w:name w:val="Heading 8 Char"/>
    <w:link w:val="Heading8"/>
    <w:uiPriority w:val="99"/>
    <w:locked/>
    <w:rPr>
      <w:rFonts w:ascii="Tahoma" w:eastAsia="MS Mincho" w:hAnsi="Tahoma" w:cs="Times New Roman"/>
      <w:sz w:val="19"/>
    </w:rPr>
  </w:style>
  <w:style w:type="character" w:customStyle="1" w:styleId="Heading9Char">
    <w:name w:val="Heading 9 Char"/>
    <w:link w:val="Heading9"/>
    <w:uiPriority w:val="99"/>
    <w:locked/>
    <w:rPr>
      <w:rFonts w:ascii="Tahoma" w:eastAsia="MS Mincho" w:hAnsi="Tahoma" w:cs="Times New Roman"/>
      <w:sz w:val="19"/>
    </w:rPr>
  </w:style>
  <w:style w:type="paragraph" w:styleId="BalloonText">
    <w:name w:val="Balloon Text"/>
    <w:basedOn w:val="Normal"/>
    <w:link w:val="BalloonTextChar"/>
    <w:uiPriority w:val="99"/>
    <w:pPr>
      <w:spacing w:after="0" w:line="240" w:lineRule="auto"/>
    </w:pPr>
    <w:rPr>
      <w:sz w:val="16"/>
      <w:szCs w:val="16"/>
    </w:rPr>
  </w:style>
  <w:style w:type="character" w:customStyle="1" w:styleId="BalloonTextChar">
    <w:name w:val="Balloon Text Char"/>
    <w:link w:val="BalloonText"/>
    <w:uiPriority w:val="99"/>
    <w:locked/>
    <w:rPr>
      <w:rFonts w:ascii="Tahoma" w:hAnsi="Tahoma" w:cs="Times New Roman"/>
      <w:sz w:val="16"/>
    </w:rPr>
  </w:style>
  <w:style w:type="paragraph" w:styleId="CommentText">
    <w:name w:val="annotation text"/>
    <w:basedOn w:val="Normal"/>
    <w:link w:val="CommentTextChar"/>
    <w:uiPriority w:val="99"/>
    <w:rPr>
      <w:rFonts w:ascii="Calibri" w:eastAsia="PMingLiU" w:hAnsi="Calibri"/>
      <w:szCs w:val="20"/>
    </w:rPr>
  </w:style>
  <w:style w:type="character" w:customStyle="1" w:styleId="CommentTextChar">
    <w:name w:val="Comment Text Char"/>
    <w:link w:val="CommentText"/>
    <w:uiPriority w:val="99"/>
    <w:locked/>
    <w:rPr>
      <w:rFonts w:ascii="Calibri" w:eastAsia="PMingLiU" w:hAnsi="Calibri" w:cs="Times New Roman"/>
      <w:sz w:val="20"/>
    </w:rPr>
  </w:style>
  <w:style w:type="character" w:styleId="CommentReference">
    <w:name w:val="annotation reference"/>
    <w:uiPriority w:val="99"/>
    <w:rPr>
      <w:rFonts w:ascii="Times New Roman" w:hAnsi="Times New Roman" w:cs="Times New Roman"/>
      <w:sz w:val="16"/>
    </w:rPr>
  </w:style>
  <w:style w:type="character" w:styleId="Hyperlink">
    <w:name w:val="Hyperlink"/>
    <w:uiPriority w:val="99"/>
    <w:rPr>
      <w:rFonts w:cs="Times New Roman"/>
      <w:color w:val="0000FF"/>
      <w:u w:val="single"/>
    </w:rPr>
  </w:style>
  <w:style w:type="paragraph" w:styleId="CommentSubject">
    <w:name w:val="annotation subject"/>
    <w:basedOn w:val="CommentText"/>
    <w:next w:val="CommentText"/>
    <w:link w:val="CommentSubjectChar"/>
    <w:uiPriority w:val="99"/>
    <w:rPr>
      <w:b/>
    </w:rPr>
  </w:style>
  <w:style w:type="character" w:customStyle="1" w:styleId="CommentSubjectChar">
    <w:name w:val="Comment Subject Char"/>
    <w:link w:val="CommentSubject"/>
    <w:uiPriority w:val="99"/>
    <w:locked/>
    <w:rPr>
      <w:rFonts w:ascii="Calibri" w:eastAsia="PMingLiU" w:hAnsi="Calibri" w:cs="Times New Roman"/>
      <w:b/>
      <w:sz w:val="20"/>
    </w:rPr>
  </w:style>
  <w:style w:type="paragraph" w:styleId="Revision">
    <w:name w:val="Revision"/>
    <w:hidden/>
    <w:uiPriority w:val="99"/>
    <w:pPr>
      <w:autoSpaceDE w:val="0"/>
      <w:autoSpaceDN w:val="0"/>
      <w:adjustRightInd w:val="0"/>
    </w:pPr>
    <w:rPr>
      <w:rFonts w:ascii="Times New Roman" w:hAnsi="Times New Roman"/>
      <w:sz w:val="22"/>
      <w:szCs w:val="22"/>
    </w:rPr>
  </w:style>
  <w:style w:type="paragraph" w:styleId="PlainText">
    <w:name w:val="Plain Text"/>
    <w:basedOn w:val="Normal"/>
    <w:link w:val="PlainTextChar"/>
    <w:uiPriority w:val="99"/>
    <w:pPr>
      <w:spacing w:after="0" w:line="240" w:lineRule="auto"/>
    </w:pPr>
    <w:rPr>
      <w:rFonts w:ascii="Calibri" w:hAnsi="Calibri"/>
      <w:color w:val="1F497D"/>
      <w:sz w:val="21"/>
      <w:szCs w:val="21"/>
    </w:rPr>
  </w:style>
  <w:style w:type="character" w:customStyle="1" w:styleId="PlainTextChar">
    <w:name w:val="Plain Text Char"/>
    <w:link w:val="PlainText"/>
    <w:uiPriority w:val="99"/>
    <w:locked/>
    <w:rPr>
      <w:rFonts w:ascii="Calibri" w:hAnsi="Calibri" w:cs="Times New Roman"/>
      <w:color w:val="1F497D"/>
      <w:sz w:val="21"/>
    </w:rPr>
  </w:style>
  <w:style w:type="character" w:styleId="FollowedHyperlink">
    <w:name w:val="FollowedHyperlink"/>
    <w:uiPriority w:val="99"/>
    <w:rPr>
      <w:rFonts w:cs="Times New Roman"/>
      <w:color w:val="800080"/>
      <w:u w:val="single"/>
    </w:rPr>
  </w:style>
  <w:style w:type="paragraph" w:customStyle="1" w:styleId="DeltaViewTableHeading">
    <w:name w:val="DeltaView Table Heading"/>
    <w:basedOn w:val="Normal"/>
    <w:uiPriority w:val="99"/>
    <w:pPr>
      <w:spacing w:after="120" w:line="240" w:lineRule="auto"/>
    </w:pPr>
    <w:rPr>
      <w:rFonts w:ascii="Arial" w:hAnsi="Arial"/>
      <w:b/>
      <w:sz w:val="24"/>
      <w:szCs w:val="24"/>
    </w:rPr>
  </w:style>
  <w:style w:type="paragraph" w:customStyle="1" w:styleId="DeltaViewTableBody">
    <w:name w:val="DeltaView Table Body"/>
    <w:basedOn w:val="Normal"/>
    <w:uiPriority w:val="99"/>
    <w:pPr>
      <w:spacing w:after="0" w:line="240" w:lineRule="auto"/>
    </w:pPr>
    <w:rPr>
      <w:rFonts w:ascii="Arial" w:hAnsi="Arial"/>
      <w:sz w:val="24"/>
      <w:szCs w:val="24"/>
    </w:rPr>
  </w:style>
  <w:style w:type="paragraph" w:customStyle="1" w:styleId="DeltaViewAnnounce">
    <w:name w:val="DeltaView Announce"/>
    <w:uiPriority w:val="99"/>
    <w:pPr>
      <w:autoSpaceDE w:val="0"/>
      <w:autoSpaceDN w:val="0"/>
      <w:adjustRightInd w:val="0"/>
      <w:spacing w:before="100" w:beforeAutospacing="1" w:after="100" w:afterAutospacing="1"/>
    </w:pPr>
    <w:rPr>
      <w:rFonts w:ascii="Arial" w:hAnsi="Arial"/>
      <w:sz w:val="24"/>
      <w:szCs w:val="24"/>
      <w:lang w:val="en-GB"/>
    </w:rPr>
  </w:style>
  <w:style w:type="paragraph" w:styleId="BodyText">
    <w:name w:val="Body Text"/>
    <w:basedOn w:val="Normal"/>
    <w:link w:val="BodyTextChar"/>
    <w:uiPriority w:val="99"/>
    <w:rsid w:val="009F11B8"/>
    <w:pPr>
      <w:spacing w:after="0" w:line="240" w:lineRule="auto"/>
    </w:pPr>
    <w:rPr>
      <w:rFonts w:ascii="Times New Roman" w:hAnsi="Times New Roman"/>
      <w:szCs w:val="20"/>
    </w:rPr>
  </w:style>
  <w:style w:type="character" w:customStyle="1" w:styleId="BodyTextChar">
    <w:name w:val="Body Text Char"/>
    <w:link w:val="BodyText"/>
    <w:uiPriority w:val="99"/>
    <w:locked/>
    <w:rPr>
      <w:rFonts w:ascii="Times New Roman" w:hAnsi="Times New Roman"/>
      <w:sz w:val="20"/>
      <w:szCs w:val="20"/>
    </w:rPr>
  </w:style>
  <w:style w:type="character" w:customStyle="1" w:styleId="DeltaViewInsertion">
    <w:name w:val="DeltaView Insertion"/>
    <w:uiPriority w:val="99"/>
    <w:rPr>
      <w:color w:val="0000FF"/>
      <w:u w:val="double"/>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customStyle="1" w:styleId="DeltaViewMoveDestination">
    <w:name w:val="DeltaView Move Destination"/>
    <w:uiPriority w:val="99"/>
    <w:rPr>
      <w:color w:val="00C000"/>
      <w:u w:val="double"/>
    </w:rPr>
  </w:style>
  <w:style w:type="character" w:customStyle="1" w:styleId="DeltaViewChangeNumber">
    <w:name w:val="DeltaView Change Number"/>
    <w:uiPriority w:val="99"/>
    <w:rPr>
      <w:color w:val="000000"/>
      <w:vertAlign w:val="superscript"/>
    </w:rPr>
  </w:style>
  <w:style w:type="character" w:customStyle="1" w:styleId="DeltaViewDelimiter">
    <w:name w:val="DeltaView Delimiter"/>
    <w:uiPriority w:val="99"/>
  </w:style>
  <w:style w:type="paragraph" w:styleId="DocumentMap">
    <w:name w:val="Document Map"/>
    <w:basedOn w:val="Normal"/>
    <w:link w:val="DocumentMapChar"/>
    <w:uiPriority w:val="99"/>
    <w:pPr>
      <w:shd w:val="clear" w:color="auto" w:fill="000080"/>
      <w:spacing w:after="0" w:line="240" w:lineRule="auto"/>
    </w:pPr>
    <w:rPr>
      <w:sz w:val="16"/>
      <w:szCs w:val="16"/>
    </w:rPr>
  </w:style>
  <w:style w:type="character" w:customStyle="1" w:styleId="DocumentMapChar">
    <w:name w:val="Document Map Char"/>
    <w:link w:val="DocumentMap"/>
    <w:uiPriority w:val="99"/>
    <w:semiHidden/>
    <w:locked/>
    <w:rPr>
      <w:rFonts w:ascii="Tahoma" w:hAnsi="Tahoma" w:cs="Times New Roman"/>
      <w:sz w:val="16"/>
    </w:rPr>
  </w:style>
  <w:style w:type="character" w:customStyle="1" w:styleId="DeltaViewFormatChange">
    <w:name w:val="DeltaView Format Change"/>
    <w:uiPriority w:val="99"/>
    <w:rPr>
      <w:color w:val="000000"/>
    </w:rPr>
  </w:style>
  <w:style w:type="character" w:customStyle="1" w:styleId="DeltaViewMovedDeletion">
    <w:name w:val="DeltaView Moved Deletion"/>
    <w:uiPriority w:val="99"/>
    <w:rPr>
      <w:strike/>
      <w:color w:val="C08080"/>
    </w:rPr>
  </w:style>
  <w:style w:type="character" w:customStyle="1" w:styleId="DeltaViewComment">
    <w:name w:val="DeltaView Comment"/>
    <w:uiPriority w:val="99"/>
    <w:rPr>
      <w:color w:val="000000"/>
    </w:rPr>
  </w:style>
  <w:style w:type="character" w:customStyle="1" w:styleId="DeltaViewStyleChangeText">
    <w:name w:val="DeltaView Style Change Text"/>
    <w:uiPriority w:val="99"/>
    <w:rPr>
      <w:color w:val="000000"/>
      <w:u w:val="double"/>
    </w:rPr>
  </w:style>
  <w:style w:type="character" w:customStyle="1" w:styleId="DeltaViewStyleChangeLabel">
    <w:name w:val="DeltaView Style Change Label"/>
    <w:uiPriority w:val="99"/>
    <w:rPr>
      <w:color w:val="000000"/>
    </w:rPr>
  </w:style>
  <w:style w:type="character" w:customStyle="1" w:styleId="DeltaViewInsertedComment">
    <w:name w:val="DeltaView Inserted Comment"/>
    <w:uiPriority w:val="99"/>
    <w:rPr>
      <w:color w:val="0000FF"/>
      <w:u w:val="double"/>
    </w:rPr>
  </w:style>
  <w:style w:type="character" w:customStyle="1" w:styleId="DeltaViewDeletedComment">
    <w:name w:val="DeltaView Deleted Comment"/>
    <w:uiPriority w:val="99"/>
    <w:rPr>
      <w:strike/>
      <w:color w:val="FF0000"/>
    </w:rPr>
  </w:style>
  <w:style w:type="paragraph" w:customStyle="1" w:styleId="para">
    <w:name w:val="para"/>
    <w:basedOn w:val="Normal"/>
    <w:pPr>
      <w:autoSpaceDE/>
      <w:autoSpaceDN/>
      <w:adjustRightInd/>
      <w:spacing w:after="240" w:line="240" w:lineRule="auto"/>
    </w:pPr>
    <w:rPr>
      <w:color w:val="333333"/>
      <w:sz w:val="24"/>
      <w:szCs w:val="24"/>
    </w:rPr>
  </w:style>
  <w:style w:type="character" w:customStyle="1" w:styleId="notlocalizable">
    <w:name w:val="notlocalizable"/>
  </w:style>
  <w:style w:type="paragraph" w:styleId="Header">
    <w:name w:val="header"/>
    <w:basedOn w:val="Normal"/>
    <w:link w:val="HeaderChar"/>
    <w:uiPriority w:val="99"/>
    <w:rsid w:val="009F11B8"/>
    <w:pPr>
      <w:tabs>
        <w:tab w:val="center" w:pos="4680"/>
        <w:tab w:val="right" w:pos="9360"/>
      </w:tabs>
    </w:pPr>
    <w:rPr>
      <w:rFonts w:ascii="Times New Roman" w:hAnsi="Times New Roman"/>
      <w:sz w:val="22"/>
    </w:rPr>
  </w:style>
  <w:style w:type="character" w:customStyle="1" w:styleId="HeaderChar">
    <w:name w:val="Header Char"/>
    <w:link w:val="Header"/>
    <w:uiPriority w:val="99"/>
    <w:locked/>
    <w:rPr>
      <w:rFonts w:ascii="Times New Roman" w:hAnsi="Times New Roman"/>
    </w:rPr>
  </w:style>
  <w:style w:type="paragraph" w:styleId="Footer">
    <w:name w:val="footer"/>
    <w:basedOn w:val="Normal"/>
    <w:link w:val="FooterChar"/>
    <w:uiPriority w:val="99"/>
    <w:rsid w:val="009F11B8"/>
    <w:pPr>
      <w:tabs>
        <w:tab w:val="center" w:pos="4680"/>
        <w:tab w:val="right" w:pos="9360"/>
      </w:tabs>
    </w:pPr>
    <w:rPr>
      <w:rFonts w:ascii="Times New Roman" w:hAnsi="Times New Roman"/>
      <w:sz w:val="22"/>
    </w:rPr>
  </w:style>
  <w:style w:type="character" w:customStyle="1" w:styleId="FooterChar">
    <w:name w:val="Footer Char"/>
    <w:link w:val="Footer"/>
    <w:uiPriority w:val="99"/>
    <w:locked/>
    <w:rPr>
      <w:rFonts w:ascii="Times New Roman" w:hAnsi="Times New Roman"/>
    </w:rPr>
  </w:style>
  <w:style w:type="character" w:customStyle="1" w:styleId="leadinphraseother">
    <w:name w:val="leadinphrase_other"/>
    <w:rPr>
      <w:b/>
    </w:rPr>
  </w:style>
  <w:style w:type="paragraph" w:styleId="EndnoteText">
    <w:name w:val="endnote text"/>
    <w:basedOn w:val="Normal"/>
    <w:link w:val="EndnoteTextChar"/>
    <w:uiPriority w:val="99"/>
    <w:semiHidden/>
    <w:locked/>
    <w:rPr>
      <w:szCs w:val="20"/>
    </w:rPr>
  </w:style>
  <w:style w:type="character" w:customStyle="1" w:styleId="EndnoteTextChar">
    <w:name w:val="Endnote Text Char"/>
    <w:link w:val="EndnoteText"/>
    <w:uiPriority w:val="99"/>
    <w:semiHidden/>
    <w:locked/>
    <w:rPr>
      <w:rFonts w:ascii="Tahoma" w:hAnsi="Tahoma" w:cs="Times New Roman"/>
      <w:sz w:val="20"/>
      <w:szCs w:val="20"/>
    </w:rPr>
  </w:style>
  <w:style w:type="character" w:styleId="EndnoteReference">
    <w:name w:val="endnote reference"/>
    <w:uiPriority w:val="99"/>
    <w:semiHidden/>
    <w:locked/>
    <w:rPr>
      <w:rFonts w:cs="Times New Roman"/>
      <w:vertAlign w:val="superscript"/>
    </w:rPr>
  </w:style>
  <w:style w:type="paragraph" w:customStyle="1" w:styleId="Pa23">
    <w:name w:val="Pa23"/>
    <w:basedOn w:val="Normal"/>
    <w:next w:val="Normal"/>
    <w:uiPriority w:val="99"/>
    <w:pPr>
      <w:spacing w:after="0" w:line="201" w:lineRule="atLeast"/>
    </w:pPr>
    <w:rPr>
      <w:rFonts w:ascii="Futura Std Book" w:hAnsi="Futura Std Book"/>
      <w:sz w:val="24"/>
      <w:szCs w:val="24"/>
    </w:rPr>
  </w:style>
  <w:style w:type="character" w:customStyle="1" w:styleId="A7">
    <w:name w:val="A7"/>
    <w:uiPriority w:val="99"/>
    <w:rPr>
      <w:color w:val="003268"/>
      <w:sz w:val="20"/>
    </w:rPr>
  </w:style>
  <w:style w:type="character" w:customStyle="1" w:styleId="A8">
    <w:name w:val="A8"/>
    <w:uiPriority w:val="99"/>
    <w:rPr>
      <w:rFonts w:ascii="Times New Roman" w:hAnsi="Times New Roman"/>
      <w:color w:val="221E1F"/>
      <w:sz w:val="11"/>
    </w:rPr>
  </w:style>
  <w:style w:type="paragraph" w:styleId="FootnoteText">
    <w:name w:val="footnote text"/>
    <w:basedOn w:val="Normal"/>
    <w:link w:val="FootnoteTextChar"/>
    <w:uiPriority w:val="99"/>
    <w:semiHidden/>
    <w:locked/>
    <w:rPr>
      <w:szCs w:val="20"/>
    </w:rPr>
  </w:style>
  <w:style w:type="character" w:customStyle="1" w:styleId="FootnoteTextChar">
    <w:name w:val="Footnote Text Char"/>
    <w:link w:val="FootnoteText"/>
    <w:uiPriority w:val="99"/>
    <w:semiHidden/>
    <w:locked/>
    <w:rPr>
      <w:rFonts w:ascii="Tahoma" w:hAnsi="Tahoma" w:cs="Times New Roman"/>
      <w:sz w:val="20"/>
      <w:szCs w:val="20"/>
    </w:rPr>
  </w:style>
  <w:style w:type="character" w:styleId="FootnoteReference">
    <w:name w:val="footnote reference"/>
    <w:uiPriority w:val="99"/>
    <w:semiHidden/>
    <w:locked/>
    <w:rPr>
      <w:rFonts w:cs="Times New Roman"/>
      <w:vertAlign w:val="superscript"/>
    </w:rPr>
  </w:style>
  <w:style w:type="paragraph" w:styleId="ListParagraph">
    <w:name w:val="List Paragraph"/>
    <w:basedOn w:val="Normal"/>
    <w:uiPriority w:val="34"/>
    <w:qFormat/>
    <w:rsid w:val="00704A31"/>
    <w:pPr>
      <w:ind w:left="720"/>
      <w:contextualSpacing/>
    </w:pPr>
  </w:style>
  <w:style w:type="paragraph" w:customStyle="1" w:styleId="Bullet5">
    <w:name w:val="Bullet 5"/>
    <w:basedOn w:val="Normal"/>
    <w:uiPriority w:val="99"/>
    <w:rsid w:val="00321BD8"/>
    <w:pPr>
      <w:widowControl w:val="0"/>
      <w:numPr>
        <w:numId w:val="27"/>
      </w:numPr>
      <w:spacing w:before="120" w:after="120" w:line="240" w:lineRule="auto"/>
    </w:pPr>
    <w:rPr>
      <w:rFonts w:eastAsia="MS Mincho" w:cs="Tahoma"/>
      <w:szCs w:val="20"/>
    </w:rPr>
  </w:style>
  <w:style w:type="paragraph" w:customStyle="1" w:styleId="Heading1Warranty">
    <w:name w:val="Heading 1 Warranty"/>
    <w:basedOn w:val="Normal"/>
    <w:next w:val="Normal"/>
    <w:uiPriority w:val="99"/>
    <w:rsid w:val="001C2C0B"/>
    <w:pPr>
      <w:numPr>
        <w:numId w:val="44"/>
      </w:numPr>
      <w:autoSpaceDE/>
      <w:autoSpaceDN/>
      <w:adjustRightInd/>
      <w:spacing w:before="120" w:after="120" w:line="240" w:lineRule="auto"/>
      <w:outlineLvl w:val="0"/>
    </w:pPr>
    <w:rPr>
      <w:rFonts w:eastAsia="MS Mincho" w:cs="Tahoma"/>
      <w:sz w:val="19"/>
      <w:szCs w:val="19"/>
    </w:rPr>
  </w:style>
  <w:style w:type="paragraph" w:customStyle="1" w:styleId="Heading2Warranty">
    <w:name w:val="Heading 2 Warranty"/>
    <w:basedOn w:val="Normal"/>
    <w:next w:val="Normal"/>
    <w:uiPriority w:val="99"/>
    <w:rsid w:val="001C2C0B"/>
    <w:pPr>
      <w:numPr>
        <w:ilvl w:val="1"/>
        <w:numId w:val="44"/>
      </w:numPr>
      <w:autoSpaceDE/>
      <w:autoSpaceDN/>
      <w:adjustRightInd/>
      <w:spacing w:before="120" w:after="120" w:line="240" w:lineRule="auto"/>
      <w:outlineLvl w:val="1"/>
    </w:pPr>
    <w:rPr>
      <w:rFonts w:eastAsia="MS Mincho" w:cs="Tahoma"/>
      <w:sz w:val="19"/>
      <w:szCs w:val="19"/>
    </w:rPr>
  </w:style>
  <w:style w:type="paragraph" w:customStyle="1" w:styleId="Footnote">
    <w:name w:val="Footnote"/>
    <w:basedOn w:val="Normal"/>
    <w:rsid w:val="00C36E7D"/>
    <w:pPr>
      <w:autoSpaceDE/>
      <w:autoSpaceDN/>
      <w:adjustRightInd/>
      <w:spacing w:before="120" w:after="0" w:line="240" w:lineRule="auto"/>
    </w:pPr>
    <w:rPr>
      <w:rFonts w:eastAsia="MS Mincho"/>
      <w:bCs/>
      <w:sz w:val="16"/>
      <w:szCs w:val="16"/>
    </w:rPr>
  </w:style>
  <w:style w:type="character" w:customStyle="1" w:styleId="LicenseNumberCharChar">
    <w:name w:val="License Number Char Char"/>
    <w:link w:val="LicenseNumberChar"/>
    <w:locked/>
    <w:rsid w:val="00C36E7D"/>
    <w:rPr>
      <w:rFonts w:ascii="Tahoma" w:eastAsia="SimSun" w:hAnsi="Tahoma" w:cs="Tahoma"/>
      <w:b/>
      <w:bCs/>
      <w:sz w:val="28"/>
      <w:szCs w:val="28"/>
    </w:rPr>
  </w:style>
  <w:style w:type="paragraph" w:customStyle="1" w:styleId="LicenseNumberChar">
    <w:name w:val="License Number Char"/>
    <w:basedOn w:val="Normal"/>
    <w:link w:val="LicenseNumberCharChar"/>
    <w:rsid w:val="00C36E7D"/>
    <w:pPr>
      <w:autoSpaceDE/>
      <w:autoSpaceDN/>
      <w:adjustRightInd/>
      <w:spacing w:after="0" w:line="240" w:lineRule="auto"/>
    </w:pPr>
    <w:rPr>
      <w:rFonts w:eastAsia="SimSun" w:cs="Tahoma"/>
      <w:b/>
      <w:bCs/>
      <w:sz w:val="28"/>
      <w:szCs w:val="28"/>
    </w:rPr>
  </w:style>
  <w:style w:type="character" w:customStyle="1" w:styleId="LicenseNumSuperChar">
    <w:name w:val="License Num Super Char"/>
    <w:link w:val="LicenseNumSuper"/>
    <w:locked/>
    <w:rsid w:val="00C36E7D"/>
    <w:rPr>
      <w:rFonts w:ascii="Tahoma" w:eastAsia="MS Mincho" w:hAnsi="Tahoma" w:cs="Tahoma"/>
      <w:b/>
      <w:sz w:val="18"/>
      <w:szCs w:val="18"/>
    </w:rPr>
  </w:style>
  <w:style w:type="paragraph" w:customStyle="1" w:styleId="LicenseNumSuper">
    <w:name w:val="License Num Super"/>
    <w:basedOn w:val="Normal"/>
    <w:link w:val="LicenseNumSuperChar"/>
    <w:rsid w:val="00C36E7D"/>
    <w:pPr>
      <w:autoSpaceDE/>
      <w:autoSpaceDN/>
      <w:adjustRightInd/>
      <w:spacing w:before="120" w:after="0" w:line="240" w:lineRule="auto"/>
    </w:pPr>
    <w:rPr>
      <w:rFonts w:eastAsia="MS Mincho" w:cs="Tahom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91566">
      <w:bodyDiv w:val="1"/>
      <w:marLeft w:val="0"/>
      <w:marRight w:val="0"/>
      <w:marTop w:val="0"/>
      <w:marBottom w:val="0"/>
      <w:divBdr>
        <w:top w:val="none" w:sz="0" w:space="0" w:color="auto"/>
        <w:left w:val="none" w:sz="0" w:space="0" w:color="auto"/>
        <w:bottom w:val="none" w:sz="0" w:space="0" w:color="auto"/>
        <w:right w:val="none" w:sz="0" w:space="0" w:color="auto"/>
      </w:divBdr>
      <w:divsChild>
        <w:div w:id="1802117042">
          <w:marLeft w:val="0"/>
          <w:marRight w:val="0"/>
          <w:marTop w:val="0"/>
          <w:marBottom w:val="0"/>
          <w:divBdr>
            <w:top w:val="none" w:sz="0" w:space="0" w:color="auto"/>
            <w:left w:val="none" w:sz="0" w:space="0" w:color="auto"/>
            <w:bottom w:val="none" w:sz="0" w:space="0" w:color="auto"/>
            <w:right w:val="none" w:sz="0" w:space="0" w:color="auto"/>
          </w:divBdr>
        </w:div>
      </w:divsChild>
    </w:div>
    <w:div w:id="938026906">
      <w:bodyDiv w:val="1"/>
      <w:marLeft w:val="0"/>
      <w:marRight w:val="0"/>
      <w:marTop w:val="0"/>
      <w:marBottom w:val="0"/>
      <w:divBdr>
        <w:top w:val="none" w:sz="0" w:space="0" w:color="auto"/>
        <w:left w:val="none" w:sz="0" w:space="0" w:color="auto"/>
        <w:bottom w:val="none" w:sz="0" w:space="0" w:color="auto"/>
        <w:right w:val="none" w:sz="0" w:space="0" w:color="auto"/>
      </w:divBdr>
    </w:div>
    <w:div w:id="1017926860">
      <w:bodyDiv w:val="1"/>
      <w:marLeft w:val="0"/>
      <w:marRight w:val="0"/>
      <w:marTop w:val="0"/>
      <w:marBottom w:val="0"/>
      <w:divBdr>
        <w:top w:val="none" w:sz="0" w:space="0" w:color="auto"/>
        <w:left w:val="none" w:sz="0" w:space="0" w:color="auto"/>
        <w:bottom w:val="none" w:sz="0" w:space="0" w:color="auto"/>
        <w:right w:val="none" w:sz="0" w:space="0" w:color="auto"/>
      </w:divBdr>
      <w:divsChild>
        <w:div w:id="1133525534">
          <w:marLeft w:val="900"/>
          <w:marRight w:val="900"/>
          <w:marTop w:val="0"/>
          <w:marBottom w:val="300"/>
          <w:divBdr>
            <w:top w:val="none" w:sz="0" w:space="0" w:color="auto"/>
            <w:left w:val="none" w:sz="0" w:space="0" w:color="auto"/>
            <w:bottom w:val="none" w:sz="0" w:space="0" w:color="auto"/>
            <w:right w:val="none" w:sz="0" w:space="0" w:color="auto"/>
          </w:divBdr>
          <w:divsChild>
            <w:div w:id="454567073">
              <w:marLeft w:val="0"/>
              <w:marRight w:val="0"/>
              <w:marTop w:val="0"/>
              <w:marBottom w:val="0"/>
              <w:divBdr>
                <w:top w:val="none" w:sz="0" w:space="0" w:color="auto"/>
                <w:left w:val="none" w:sz="0" w:space="0" w:color="auto"/>
                <w:bottom w:val="none" w:sz="0" w:space="0" w:color="auto"/>
                <w:right w:val="none" w:sz="0" w:space="0" w:color="auto"/>
              </w:divBdr>
              <w:divsChild>
                <w:div w:id="1821188065">
                  <w:marLeft w:val="0"/>
                  <w:marRight w:val="0"/>
                  <w:marTop w:val="0"/>
                  <w:marBottom w:val="0"/>
                  <w:divBdr>
                    <w:top w:val="none" w:sz="0" w:space="0" w:color="auto"/>
                    <w:left w:val="none" w:sz="0" w:space="0" w:color="auto"/>
                    <w:bottom w:val="none" w:sz="0" w:space="0" w:color="auto"/>
                    <w:right w:val="none" w:sz="0" w:space="0" w:color="auto"/>
                  </w:divBdr>
                  <w:divsChild>
                    <w:div w:id="1781533953">
                      <w:marLeft w:val="0"/>
                      <w:marRight w:val="4740"/>
                      <w:marTop w:val="0"/>
                      <w:marBottom w:val="0"/>
                      <w:divBdr>
                        <w:top w:val="none" w:sz="0" w:space="0" w:color="auto"/>
                        <w:left w:val="none" w:sz="0" w:space="0" w:color="auto"/>
                        <w:bottom w:val="none" w:sz="0" w:space="0" w:color="auto"/>
                        <w:right w:val="none" w:sz="0" w:space="0" w:color="auto"/>
                      </w:divBdr>
                      <w:divsChild>
                        <w:div w:id="400567345">
                          <w:marLeft w:val="0"/>
                          <w:marRight w:val="0"/>
                          <w:marTop w:val="0"/>
                          <w:marBottom w:val="0"/>
                          <w:divBdr>
                            <w:top w:val="none" w:sz="0" w:space="0" w:color="auto"/>
                            <w:left w:val="none" w:sz="0" w:space="0" w:color="auto"/>
                            <w:bottom w:val="none" w:sz="0" w:space="0" w:color="auto"/>
                            <w:right w:val="none" w:sz="0" w:space="0" w:color="auto"/>
                          </w:divBdr>
                          <w:divsChild>
                            <w:div w:id="255869540">
                              <w:marLeft w:val="0"/>
                              <w:marRight w:val="0"/>
                              <w:marTop w:val="0"/>
                              <w:marBottom w:val="0"/>
                              <w:divBdr>
                                <w:top w:val="none" w:sz="0" w:space="0" w:color="auto"/>
                                <w:left w:val="none" w:sz="0" w:space="0" w:color="auto"/>
                                <w:bottom w:val="none" w:sz="0" w:space="0" w:color="auto"/>
                                <w:right w:val="none" w:sz="0" w:space="0" w:color="auto"/>
                              </w:divBdr>
                              <w:divsChild>
                                <w:div w:id="20105237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922541">
      <w:bodyDiv w:val="1"/>
      <w:marLeft w:val="0"/>
      <w:marRight w:val="0"/>
      <w:marTop w:val="0"/>
      <w:marBottom w:val="0"/>
      <w:divBdr>
        <w:top w:val="none" w:sz="0" w:space="0" w:color="auto"/>
        <w:left w:val="none" w:sz="0" w:space="0" w:color="auto"/>
        <w:bottom w:val="none" w:sz="0" w:space="0" w:color="auto"/>
        <w:right w:val="none" w:sz="0" w:space="0" w:color="auto"/>
      </w:divBdr>
    </w:div>
    <w:div w:id="1313288456">
      <w:bodyDiv w:val="1"/>
      <w:marLeft w:val="0"/>
      <w:marRight w:val="0"/>
      <w:marTop w:val="0"/>
      <w:marBottom w:val="0"/>
      <w:divBdr>
        <w:top w:val="none" w:sz="0" w:space="0" w:color="auto"/>
        <w:left w:val="none" w:sz="0" w:space="0" w:color="auto"/>
        <w:bottom w:val="none" w:sz="0" w:space="0" w:color="auto"/>
        <w:right w:val="none" w:sz="0" w:space="0" w:color="auto"/>
      </w:divBdr>
    </w:div>
    <w:div w:id="1337927403">
      <w:bodyDiv w:val="1"/>
      <w:marLeft w:val="0"/>
      <w:marRight w:val="0"/>
      <w:marTop w:val="0"/>
      <w:marBottom w:val="0"/>
      <w:divBdr>
        <w:top w:val="none" w:sz="0" w:space="0" w:color="auto"/>
        <w:left w:val="none" w:sz="0" w:space="0" w:color="auto"/>
        <w:bottom w:val="none" w:sz="0" w:space="0" w:color="auto"/>
        <w:right w:val="none" w:sz="0" w:space="0" w:color="auto"/>
      </w:divBdr>
    </w:div>
    <w:div w:id="1345401731">
      <w:bodyDiv w:val="1"/>
      <w:marLeft w:val="0"/>
      <w:marRight w:val="0"/>
      <w:marTop w:val="0"/>
      <w:marBottom w:val="0"/>
      <w:divBdr>
        <w:top w:val="none" w:sz="0" w:space="0" w:color="auto"/>
        <w:left w:val="none" w:sz="0" w:space="0" w:color="auto"/>
        <w:bottom w:val="none" w:sz="0" w:space="0" w:color="auto"/>
        <w:right w:val="none" w:sz="0" w:space="0" w:color="auto"/>
      </w:divBdr>
      <w:divsChild>
        <w:div w:id="1136950623">
          <w:marLeft w:val="691"/>
          <w:marRight w:val="691"/>
          <w:marTop w:val="0"/>
          <w:marBottom w:val="230"/>
          <w:divBdr>
            <w:top w:val="none" w:sz="0" w:space="0" w:color="auto"/>
            <w:left w:val="none" w:sz="0" w:space="0" w:color="auto"/>
            <w:bottom w:val="none" w:sz="0" w:space="0" w:color="auto"/>
            <w:right w:val="none" w:sz="0" w:space="0" w:color="auto"/>
          </w:divBdr>
          <w:divsChild>
            <w:div w:id="637609258">
              <w:marLeft w:val="0"/>
              <w:marRight w:val="0"/>
              <w:marTop w:val="0"/>
              <w:marBottom w:val="0"/>
              <w:divBdr>
                <w:top w:val="none" w:sz="0" w:space="0" w:color="auto"/>
                <w:left w:val="none" w:sz="0" w:space="0" w:color="auto"/>
                <w:bottom w:val="none" w:sz="0" w:space="0" w:color="auto"/>
                <w:right w:val="none" w:sz="0" w:space="0" w:color="auto"/>
              </w:divBdr>
              <w:divsChild>
                <w:div w:id="529757350">
                  <w:marLeft w:val="0"/>
                  <w:marRight w:val="0"/>
                  <w:marTop w:val="0"/>
                  <w:marBottom w:val="0"/>
                  <w:divBdr>
                    <w:top w:val="none" w:sz="0" w:space="0" w:color="auto"/>
                    <w:left w:val="none" w:sz="0" w:space="0" w:color="auto"/>
                    <w:bottom w:val="none" w:sz="0" w:space="0" w:color="auto"/>
                    <w:right w:val="none" w:sz="0" w:space="0" w:color="auto"/>
                  </w:divBdr>
                  <w:divsChild>
                    <w:div w:id="1803498053">
                      <w:marLeft w:val="0"/>
                      <w:marRight w:val="36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641220">
      <w:bodyDiv w:val="1"/>
      <w:marLeft w:val="0"/>
      <w:marRight w:val="0"/>
      <w:marTop w:val="0"/>
      <w:marBottom w:val="0"/>
      <w:divBdr>
        <w:top w:val="none" w:sz="0" w:space="0" w:color="auto"/>
        <w:left w:val="none" w:sz="0" w:space="0" w:color="auto"/>
        <w:bottom w:val="none" w:sz="0" w:space="0" w:color="auto"/>
        <w:right w:val="none" w:sz="0" w:space="0" w:color="auto"/>
      </w:divBdr>
    </w:div>
    <w:div w:id="1732539686">
      <w:bodyDiv w:val="1"/>
      <w:marLeft w:val="0"/>
      <w:marRight w:val="0"/>
      <w:marTop w:val="0"/>
      <w:marBottom w:val="0"/>
      <w:divBdr>
        <w:top w:val="none" w:sz="0" w:space="0" w:color="auto"/>
        <w:left w:val="none" w:sz="0" w:space="0" w:color="auto"/>
        <w:bottom w:val="none" w:sz="0" w:space="0" w:color="auto"/>
        <w:right w:val="none" w:sz="0" w:space="0" w:color="auto"/>
      </w:divBdr>
    </w:div>
    <w:div w:id="1838496820">
      <w:bodyDiv w:val="1"/>
      <w:marLeft w:val="0"/>
      <w:marRight w:val="0"/>
      <w:marTop w:val="0"/>
      <w:marBottom w:val="0"/>
      <w:divBdr>
        <w:top w:val="none" w:sz="0" w:space="0" w:color="auto"/>
        <w:left w:val="none" w:sz="0" w:space="0" w:color="auto"/>
        <w:bottom w:val="none" w:sz="0" w:space="0" w:color="auto"/>
        <w:right w:val="none" w:sz="0" w:space="0" w:color="auto"/>
      </w:divBdr>
    </w:div>
    <w:div w:id="1922368617">
      <w:marLeft w:val="0"/>
      <w:marRight w:val="0"/>
      <w:marTop w:val="0"/>
      <w:marBottom w:val="0"/>
      <w:divBdr>
        <w:top w:val="none" w:sz="0" w:space="0" w:color="auto"/>
        <w:left w:val="none" w:sz="0" w:space="0" w:color="auto"/>
        <w:bottom w:val="none" w:sz="0" w:space="0" w:color="auto"/>
        <w:right w:val="none" w:sz="0" w:space="0" w:color="auto"/>
      </w:divBdr>
      <w:divsChild>
        <w:div w:id="1922368618">
          <w:marLeft w:val="900"/>
          <w:marRight w:val="900"/>
          <w:marTop w:val="0"/>
          <w:marBottom w:val="300"/>
          <w:divBdr>
            <w:top w:val="none" w:sz="0" w:space="0" w:color="auto"/>
            <w:left w:val="none" w:sz="0" w:space="0" w:color="auto"/>
            <w:bottom w:val="none" w:sz="0" w:space="0" w:color="auto"/>
            <w:right w:val="none" w:sz="0" w:space="0" w:color="auto"/>
          </w:divBdr>
          <w:divsChild>
            <w:div w:id="1922368614">
              <w:marLeft w:val="0"/>
              <w:marRight w:val="0"/>
              <w:marTop w:val="0"/>
              <w:marBottom w:val="0"/>
              <w:divBdr>
                <w:top w:val="none" w:sz="0" w:space="0" w:color="auto"/>
                <w:left w:val="none" w:sz="0" w:space="0" w:color="auto"/>
                <w:bottom w:val="none" w:sz="0" w:space="0" w:color="auto"/>
                <w:right w:val="none" w:sz="0" w:space="0" w:color="auto"/>
              </w:divBdr>
              <w:divsChild>
                <w:div w:id="1922368623">
                  <w:marLeft w:val="0"/>
                  <w:marRight w:val="0"/>
                  <w:marTop w:val="0"/>
                  <w:marBottom w:val="0"/>
                  <w:divBdr>
                    <w:top w:val="none" w:sz="0" w:space="0" w:color="auto"/>
                    <w:left w:val="none" w:sz="0" w:space="0" w:color="auto"/>
                    <w:bottom w:val="none" w:sz="0" w:space="0" w:color="auto"/>
                    <w:right w:val="none" w:sz="0" w:space="0" w:color="auto"/>
                  </w:divBdr>
                  <w:divsChild>
                    <w:div w:id="1922368621">
                      <w:marLeft w:val="0"/>
                      <w:marRight w:val="4740"/>
                      <w:marTop w:val="0"/>
                      <w:marBottom w:val="0"/>
                      <w:divBdr>
                        <w:top w:val="none" w:sz="0" w:space="0" w:color="auto"/>
                        <w:left w:val="none" w:sz="0" w:space="0" w:color="auto"/>
                        <w:bottom w:val="none" w:sz="0" w:space="0" w:color="auto"/>
                        <w:right w:val="none" w:sz="0" w:space="0" w:color="auto"/>
                      </w:divBdr>
                      <w:divsChild>
                        <w:div w:id="1922368613">
                          <w:marLeft w:val="0"/>
                          <w:marRight w:val="0"/>
                          <w:marTop w:val="0"/>
                          <w:marBottom w:val="0"/>
                          <w:divBdr>
                            <w:top w:val="none" w:sz="0" w:space="0" w:color="auto"/>
                            <w:left w:val="none" w:sz="0" w:space="0" w:color="auto"/>
                            <w:bottom w:val="none" w:sz="0" w:space="0" w:color="auto"/>
                            <w:right w:val="none" w:sz="0" w:space="0" w:color="auto"/>
                          </w:divBdr>
                          <w:divsChild>
                            <w:div w:id="1922368612">
                              <w:marLeft w:val="0"/>
                              <w:marRight w:val="0"/>
                              <w:marTop w:val="0"/>
                              <w:marBottom w:val="0"/>
                              <w:divBdr>
                                <w:top w:val="none" w:sz="0" w:space="0" w:color="auto"/>
                                <w:left w:val="none" w:sz="0" w:space="0" w:color="auto"/>
                                <w:bottom w:val="none" w:sz="0" w:space="0" w:color="auto"/>
                                <w:right w:val="none" w:sz="0" w:space="0" w:color="auto"/>
                              </w:divBdr>
                              <w:divsChild>
                                <w:div w:id="19223686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368620">
      <w:marLeft w:val="0"/>
      <w:marRight w:val="0"/>
      <w:marTop w:val="0"/>
      <w:marBottom w:val="0"/>
      <w:divBdr>
        <w:top w:val="none" w:sz="0" w:space="0" w:color="auto"/>
        <w:left w:val="none" w:sz="0" w:space="0" w:color="auto"/>
        <w:bottom w:val="none" w:sz="0" w:space="0" w:color="auto"/>
        <w:right w:val="none" w:sz="0" w:space="0" w:color="auto"/>
      </w:divBdr>
      <w:divsChild>
        <w:div w:id="1922368619">
          <w:marLeft w:val="691"/>
          <w:marRight w:val="691"/>
          <w:marTop w:val="0"/>
          <w:marBottom w:val="230"/>
          <w:divBdr>
            <w:top w:val="none" w:sz="0" w:space="0" w:color="auto"/>
            <w:left w:val="none" w:sz="0" w:space="0" w:color="auto"/>
            <w:bottom w:val="none" w:sz="0" w:space="0" w:color="auto"/>
            <w:right w:val="none" w:sz="0" w:space="0" w:color="auto"/>
          </w:divBdr>
          <w:divsChild>
            <w:div w:id="1922368616">
              <w:marLeft w:val="0"/>
              <w:marRight w:val="0"/>
              <w:marTop w:val="0"/>
              <w:marBottom w:val="0"/>
              <w:divBdr>
                <w:top w:val="none" w:sz="0" w:space="0" w:color="auto"/>
                <w:left w:val="none" w:sz="0" w:space="0" w:color="auto"/>
                <w:bottom w:val="none" w:sz="0" w:space="0" w:color="auto"/>
                <w:right w:val="none" w:sz="0" w:space="0" w:color="auto"/>
              </w:divBdr>
              <w:divsChild>
                <w:div w:id="1922368615">
                  <w:marLeft w:val="0"/>
                  <w:marRight w:val="0"/>
                  <w:marTop w:val="0"/>
                  <w:marBottom w:val="0"/>
                  <w:divBdr>
                    <w:top w:val="none" w:sz="0" w:space="0" w:color="auto"/>
                    <w:left w:val="none" w:sz="0" w:space="0" w:color="auto"/>
                    <w:bottom w:val="none" w:sz="0" w:space="0" w:color="auto"/>
                    <w:right w:val="none" w:sz="0" w:space="0" w:color="auto"/>
                  </w:divBdr>
                  <w:divsChild>
                    <w:div w:id="1922368622">
                      <w:marLeft w:val="0"/>
                      <w:marRight w:val="36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68627">
      <w:marLeft w:val="0"/>
      <w:marRight w:val="0"/>
      <w:marTop w:val="0"/>
      <w:marBottom w:val="0"/>
      <w:divBdr>
        <w:top w:val="none" w:sz="0" w:space="0" w:color="auto"/>
        <w:left w:val="none" w:sz="0" w:space="0" w:color="auto"/>
        <w:bottom w:val="none" w:sz="0" w:space="0" w:color="auto"/>
        <w:right w:val="none" w:sz="0" w:space="0" w:color="auto"/>
      </w:divBdr>
      <w:divsChild>
        <w:div w:id="1922368630">
          <w:marLeft w:val="0"/>
          <w:marRight w:val="0"/>
          <w:marTop w:val="0"/>
          <w:marBottom w:val="0"/>
          <w:divBdr>
            <w:top w:val="none" w:sz="0" w:space="0" w:color="auto"/>
            <w:left w:val="none" w:sz="0" w:space="0" w:color="auto"/>
            <w:bottom w:val="none" w:sz="0" w:space="0" w:color="auto"/>
            <w:right w:val="none" w:sz="0" w:space="0" w:color="auto"/>
          </w:divBdr>
          <w:divsChild>
            <w:div w:id="1922368625">
              <w:marLeft w:val="0"/>
              <w:marRight w:val="0"/>
              <w:marTop w:val="0"/>
              <w:marBottom w:val="0"/>
              <w:divBdr>
                <w:top w:val="none" w:sz="0" w:space="0" w:color="auto"/>
                <w:left w:val="none" w:sz="0" w:space="0" w:color="auto"/>
                <w:bottom w:val="none" w:sz="0" w:space="0" w:color="auto"/>
                <w:right w:val="none" w:sz="0" w:space="0" w:color="auto"/>
              </w:divBdr>
            </w:div>
            <w:div w:id="1922368626">
              <w:marLeft w:val="0"/>
              <w:marRight w:val="0"/>
              <w:marTop w:val="0"/>
              <w:marBottom w:val="0"/>
              <w:divBdr>
                <w:top w:val="none" w:sz="0" w:space="0" w:color="auto"/>
                <w:left w:val="none" w:sz="0" w:space="0" w:color="auto"/>
                <w:bottom w:val="none" w:sz="0" w:space="0" w:color="auto"/>
                <w:right w:val="none" w:sz="0" w:space="0" w:color="auto"/>
              </w:divBdr>
            </w:div>
            <w:div w:id="1922368628">
              <w:marLeft w:val="0"/>
              <w:marRight w:val="0"/>
              <w:marTop w:val="0"/>
              <w:marBottom w:val="0"/>
              <w:divBdr>
                <w:top w:val="none" w:sz="0" w:space="0" w:color="auto"/>
                <w:left w:val="none" w:sz="0" w:space="0" w:color="auto"/>
                <w:bottom w:val="none" w:sz="0" w:space="0" w:color="auto"/>
                <w:right w:val="none" w:sz="0" w:space="0" w:color="auto"/>
              </w:divBdr>
            </w:div>
            <w:div w:id="1922368629">
              <w:marLeft w:val="0"/>
              <w:marRight w:val="0"/>
              <w:marTop w:val="0"/>
              <w:marBottom w:val="0"/>
              <w:divBdr>
                <w:top w:val="none" w:sz="0" w:space="0" w:color="auto"/>
                <w:left w:val="none" w:sz="0" w:space="0" w:color="auto"/>
                <w:bottom w:val="none" w:sz="0" w:space="0" w:color="auto"/>
                <w:right w:val="none" w:sz="0" w:space="0" w:color="auto"/>
              </w:divBdr>
            </w:div>
            <w:div w:id="19223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8634">
      <w:marLeft w:val="0"/>
      <w:marRight w:val="0"/>
      <w:marTop w:val="0"/>
      <w:marBottom w:val="0"/>
      <w:divBdr>
        <w:top w:val="none" w:sz="0" w:space="0" w:color="auto"/>
        <w:left w:val="none" w:sz="0" w:space="0" w:color="auto"/>
        <w:bottom w:val="none" w:sz="0" w:space="0" w:color="auto"/>
        <w:right w:val="none" w:sz="0" w:space="0" w:color="auto"/>
      </w:divBdr>
      <w:divsChild>
        <w:div w:id="1922368632">
          <w:marLeft w:val="0"/>
          <w:marRight w:val="0"/>
          <w:marTop w:val="0"/>
          <w:marBottom w:val="0"/>
          <w:divBdr>
            <w:top w:val="none" w:sz="0" w:space="0" w:color="auto"/>
            <w:left w:val="none" w:sz="0" w:space="0" w:color="auto"/>
            <w:bottom w:val="none" w:sz="0" w:space="0" w:color="auto"/>
            <w:right w:val="none" w:sz="0" w:space="0" w:color="auto"/>
          </w:divBdr>
          <w:divsChild>
            <w:div w:id="19223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styles" Target="styles.xml"/><Relationship Id="rId3" Type="http://schemas.openxmlformats.org/officeDocument/2006/relationships/customXml" Target="../customXml/item3.xml"/><Relationship Id="rId21" Type="http://schemas.openxmlformats.org/officeDocument/2006/relationships/customXml" Target="../customXml/item2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numbering" Target="numbering.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footnotes" Target="footnote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settings" Target="settings.xml"/><Relationship Id="rId3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mso-contentType ?>
<FormTemplates xmlns="http://schemas.microsoft.com/sharepoint/v3/contenttype/forms">
  <Display>DocumentLibraryForm</Display>
  <Edit>DocumentLibraryForm</Edit>
  <New>DocumentLibraryForm</New>
</FormTemplates>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649F3-D5D4-4618-9E09-1994E84250BF}">
  <ds:schemaRefs>
    <ds:schemaRef ds:uri="http://schemas.openxmlformats.org/officeDocument/2006/bibliography"/>
  </ds:schemaRefs>
</ds:datastoreItem>
</file>

<file path=customXml/itemProps10.xml><?xml version="1.0" encoding="utf-8"?>
<ds:datastoreItem xmlns:ds="http://schemas.openxmlformats.org/officeDocument/2006/customXml" ds:itemID="{C631FB90-7B9F-4481-9E97-6B399564E442}">
  <ds:schemaRefs>
    <ds:schemaRef ds:uri="http://schemas.openxmlformats.org/officeDocument/2006/bibliography"/>
  </ds:schemaRefs>
</ds:datastoreItem>
</file>

<file path=customXml/itemProps11.xml><?xml version="1.0" encoding="utf-8"?>
<ds:datastoreItem xmlns:ds="http://schemas.openxmlformats.org/officeDocument/2006/customXml" ds:itemID="{A871B5A5-907C-4BF3-A095-D9BE910C3380}">
  <ds:schemaRefs>
    <ds:schemaRef ds:uri="http://schemas.openxmlformats.org/officeDocument/2006/bibliography"/>
  </ds:schemaRefs>
</ds:datastoreItem>
</file>

<file path=customXml/itemProps12.xml><?xml version="1.0" encoding="utf-8"?>
<ds:datastoreItem xmlns:ds="http://schemas.openxmlformats.org/officeDocument/2006/customXml" ds:itemID="{743ECFB0-293F-46C2-A55C-A971998CCF0C}">
  <ds:schemaRefs>
    <ds:schemaRef ds:uri="http://schemas.openxmlformats.org/officeDocument/2006/bibliography"/>
  </ds:schemaRefs>
</ds:datastoreItem>
</file>

<file path=customXml/itemProps13.xml><?xml version="1.0" encoding="utf-8"?>
<ds:datastoreItem xmlns:ds="http://schemas.openxmlformats.org/officeDocument/2006/customXml" ds:itemID="{CF75024D-8AA2-4F1E-9BDC-A7735E0308E1}">
  <ds:schemaRefs>
    <ds:schemaRef ds:uri="http://schemas.openxmlformats.org/officeDocument/2006/bibliography"/>
  </ds:schemaRefs>
</ds:datastoreItem>
</file>

<file path=customXml/itemProps14.xml><?xml version="1.0" encoding="utf-8"?>
<ds:datastoreItem xmlns:ds="http://schemas.openxmlformats.org/officeDocument/2006/customXml" ds:itemID="{047499EC-E1DA-4AD3-BDEB-AA88B1030804}">
  <ds:schemaRefs>
    <ds:schemaRef ds:uri="http://schemas.openxmlformats.org/officeDocument/2006/bibliography"/>
  </ds:schemaRefs>
</ds:datastoreItem>
</file>

<file path=customXml/itemProps15.xml><?xml version="1.0" encoding="utf-8"?>
<ds:datastoreItem xmlns:ds="http://schemas.openxmlformats.org/officeDocument/2006/customXml" ds:itemID="{628C47AB-2827-42AD-B8C5-2A7B92EC8D22}">
  <ds:schemaRefs>
    <ds:schemaRef ds:uri="http://schemas.openxmlformats.org/officeDocument/2006/bibliography"/>
  </ds:schemaRefs>
</ds:datastoreItem>
</file>

<file path=customXml/itemProps16.xml><?xml version="1.0" encoding="utf-8"?>
<ds:datastoreItem xmlns:ds="http://schemas.openxmlformats.org/officeDocument/2006/customXml" ds:itemID="{0687E729-D716-44F9-9D86-8E0D85F7216E}">
  <ds:schemaRefs>
    <ds:schemaRef ds:uri="http://schemas.openxmlformats.org/officeDocument/2006/bibliography"/>
  </ds:schemaRefs>
</ds:datastoreItem>
</file>

<file path=customXml/itemProps17.xml><?xml version="1.0" encoding="utf-8"?>
<ds:datastoreItem xmlns:ds="http://schemas.openxmlformats.org/officeDocument/2006/customXml" ds:itemID="{37B266C8-118A-4ED8-9DF7-454FA07C2A98}">
  <ds:schemaRefs>
    <ds:schemaRef ds:uri="http://schemas.microsoft.com/sharepoint/v3/contenttype/forms"/>
  </ds:schemaRefs>
</ds:datastoreItem>
</file>

<file path=customXml/itemProps18.xml><?xml version="1.0" encoding="utf-8"?>
<ds:datastoreItem xmlns:ds="http://schemas.openxmlformats.org/officeDocument/2006/customXml" ds:itemID="{1ED128F1-8C7D-4950-92F2-B61E3FC942A4}">
  <ds:schemaRefs>
    <ds:schemaRef ds:uri="http://schemas.openxmlformats.org/officeDocument/2006/bibliography"/>
  </ds:schemaRefs>
</ds:datastoreItem>
</file>

<file path=customXml/itemProps19.xml><?xml version="1.0" encoding="utf-8"?>
<ds:datastoreItem xmlns:ds="http://schemas.openxmlformats.org/officeDocument/2006/customXml" ds:itemID="{C6889792-E7BE-4003-A4D0-98652EBF6349}">
  <ds:schemaRefs>
    <ds:schemaRef ds:uri="http://schemas.openxmlformats.org/officeDocument/2006/bibliography"/>
  </ds:schemaRefs>
</ds:datastoreItem>
</file>

<file path=customXml/itemProps2.xml><?xml version="1.0" encoding="utf-8"?>
<ds:datastoreItem xmlns:ds="http://schemas.openxmlformats.org/officeDocument/2006/customXml" ds:itemID="{B99B4768-590E-4CA3-BCFF-D6D1F89D526E}">
  <ds:schemaRefs>
    <ds:schemaRef ds:uri="http://schemas.openxmlformats.org/officeDocument/2006/bibliography"/>
  </ds:schemaRefs>
</ds:datastoreItem>
</file>

<file path=customXml/itemProps20.xml><?xml version="1.0" encoding="utf-8"?>
<ds:datastoreItem xmlns:ds="http://schemas.openxmlformats.org/officeDocument/2006/customXml" ds:itemID="{1F9D755A-268A-483E-9F15-C5A4A4AADB5C}"/>
</file>

<file path=customXml/itemProps21.xml><?xml version="1.0" encoding="utf-8"?>
<ds:datastoreItem xmlns:ds="http://schemas.openxmlformats.org/officeDocument/2006/customXml" ds:itemID="{8361D068-CFC1-4283-8290-A81F0AC0705E}">
  <ds:schemaRefs>
    <ds:schemaRef ds:uri="http://schemas.openxmlformats.org/officeDocument/2006/bibliography"/>
  </ds:schemaRefs>
</ds:datastoreItem>
</file>

<file path=customXml/itemProps22.xml><?xml version="1.0" encoding="utf-8"?>
<ds:datastoreItem xmlns:ds="http://schemas.openxmlformats.org/officeDocument/2006/customXml" ds:itemID="{B523EF60-D480-4808-AD9B-8475766DD3E2}">
  <ds:schemaRefs>
    <ds:schemaRef ds:uri="http://schemas.microsoft.com/office/2006/metadata/properties"/>
    <ds:schemaRef ds:uri="http://schemas.microsoft.com/office/infopath/2007/PartnerControls"/>
  </ds:schemaRefs>
</ds:datastoreItem>
</file>

<file path=customXml/itemProps23.xml><?xml version="1.0" encoding="utf-8"?>
<ds:datastoreItem xmlns:ds="http://schemas.openxmlformats.org/officeDocument/2006/customXml" ds:itemID="{E65C9484-6DAC-47FC-8241-934EACC5BF39}">
  <ds:schemaRefs>
    <ds:schemaRef ds:uri="http://schemas.openxmlformats.org/officeDocument/2006/bibliography"/>
  </ds:schemaRefs>
</ds:datastoreItem>
</file>

<file path=customXml/itemProps24.xml><?xml version="1.0" encoding="utf-8"?>
<ds:datastoreItem xmlns:ds="http://schemas.openxmlformats.org/officeDocument/2006/customXml" ds:itemID="{F7EB12F0-362B-47B6-868D-139E22EC8ED1}">
  <ds:schemaRefs>
    <ds:schemaRef ds:uri="http://schemas.openxmlformats.org/officeDocument/2006/bibliography"/>
  </ds:schemaRefs>
</ds:datastoreItem>
</file>

<file path=customXml/itemProps3.xml><?xml version="1.0" encoding="utf-8"?>
<ds:datastoreItem xmlns:ds="http://schemas.openxmlformats.org/officeDocument/2006/customXml" ds:itemID="{A7BE9C1A-B04E-4B12-A143-C6EF1027E8F6}">
  <ds:schemaRefs>
    <ds:schemaRef ds:uri="http://schemas.openxmlformats.org/officeDocument/2006/bibliography"/>
  </ds:schemaRefs>
</ds:datastoreItem>
</file>

<file path=customXml/itemProps4.xml><?xml version="1.0" encoding="utf-8"?>
<ds:datastoreItem xmlns:ds="http://schemas.openxmlformats.org/officeDocument/2006/customXml" ds:itemID="{35D8550A-FD76-48D3-9B14-932F19F7903A}">
  <ds:schemaRefs>
    <ds:schemaRef ds:uri="http://schemas.openxmlformats.org/officeDocument/2006/bibliography"/>
  </ds:schemaRefs>
</ds:datastoreItem>
</file>

<file path=customXml/itemProps5.xml><?xml version="1.0" encoding="utf-8"?>
<ds:datastoreItem xmlns:ds="http://schemas.openxmlformats.org/officeDocument/2006/customXml" ds:itemID="{E50B0655-349C-482C-A114-78BDCDB47BC6}">
  <ds:schemaRefs>
    <ds:schemaRef ds:uri="http://schemas.openxmlformats.org/officeDocument/2006/bibliography"/>
  </ds:schemaRefs>
</ds:datastoreItem>
</file>

<file path=customXml/itemProps6.xml><?xml version="1.0" encoding="utf-8"?>
<ds:datastoreItem xmlns:ds="http://schemas.openxmlformats.org/officeDocument/2006/customXml" ds:itemID="{00D15591-AF0C-4FC6-9843-44CAADA0D9F8}">
  <ds:schemaRefs>
    <ds:schemaRef ds:uri="http://schemas.openxmlformats.org/officeDocument/2006/bibliography"/>
  </ds:schemaRefs>
</ds:datastoreItem>
</file>

<file path=customXml/itemProps7.xml><?xml version="1.0" encoding="utf-8"?>
<ds:datastoreItem xmlns:ds="http://schemas.openxmlformats.org/officeDocument/2006/customXml" ds:itemID="{BADF0AC7-C308-4201-8507-76B87AD547B5}">
  <ds:schemaRefs>
    <ds:schemaRef ds:uri="http://schemas.openxmlformats.org/officeDocument/2006/bibliography"/>
  </ds:schemaRefs>
</ds:datastoreItem>
</file>

<file path=customXml/itemProps8.xml><?xml version="1.0" encoding="utf-8"?>
<ds:datastoreItem xmlns:ds="http://schemas.openxmlformats.org/officeDocument/2006/customXml" ds:itemID="{2C0DDFFB-0321-4681-86FB-8B521B52E904}">
  <ds:schemaRefs>
    <ds:schemaRef ds:uri="http://schemas.openxmlformats.org/officeDocument/2006/bibliography"/>
  </ds:schemaRefs>
</ds:datastoreItem>
</file>

<file path=customXml/itemProps9.xml><?xml version="1.0" encoding="utf-8"?>
<ds:datastoreItem xmlns:ds="http://schemas.openxmlformats.org/officeDocument/2006/customXml" ds:itemID="{80B5A0F9-D5F8-4FEE-911B-4C9279231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5048</Words>
  <Characters>28774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MICROSOFT SOFTWARE LICENSE AGREEMENT</vt:lpstr>
    </vt:vector>
  </TitlesOfParts>
  <Company>Microsoft Corporation</Company>
  <LinksUpToDate>false</LinksUpToDate>
  <CharactersWithSpaces>33755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SOFTWARE LICENSE AGREEMENT</dc:title>
  <dc:creator>Carrie Valladares</dc:creator>
  <cp:lastModifiedBy>Justin Kellogg</cp:lastModifiedBy>
  <cp:revision>5</cp:revision>
  <cp:lastPrinted>2012-06-05T18:24:00Z</cp:lastPrinted>
  <dcterms:created xsi:type="dcterms:W3CDTF">2012-10-01T18:02:00Z</dcterms:created>
  <dcterms:modified xsi:type="dcterms:W3CDTF">2017-03-28T18:27:00Z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