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14, 2026 · Applies to PDF Forensics Suite v1.0.0, build 2026-10-14</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twenty-one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using PDF features newer than the version they claim.</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Lists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twenty-one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