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v1.0.1</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21, 2026 · Applies to PDF Forensics Suite v1.0.1, build 2026-10-21</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Overview</w:t>
      </w:r>
    </w:p>
    <w:p>
      <w:pPr>
        <w:spacing w:after="80" w:before="80"/>
        <w:jc w:val="left"/>
      </w:pPr>
      <w:r>
        <w:rPr>
          <w:rFonts w:ascii="Arial" w:cs="Arial" w:eastAsia="Arial" w:hAnsi="Arial"/>
          <w:b w:val="false"/>
          <w:bCs w:val="false"/>
          <w:i w:val="false"/>
          <w:iCs w:val="false"/>
          <w:color w:val="000000"/>
          <w:sz w:val="22"/>
          <w:szCs w:val="22"/>
        </w:rPr>
        <w:t xml:space="preserve">PDF Forensics Suite produces twenty-one HTML reports from its analysis database, plus a visual overlay report, a risk spreadsheet and a case index (section 3). Each report opens in any web browser as a self-contained interactive file. You can sort any column by clicking its header, filter rows by typing in the boxes below the headers, and export the current view to a spreadsheet using the CSV export buttons.</w:t>
      </w:r>
    </w:p>
    <w:p>
      <w:pPr>
        <w:spacing w:after="80" w:before="80"/>
        <w:jc w:val="left"/>
      </w:pPr>
      <w:r>
        <w:rPr>
          <w:rFonts w:ascii="Arial" w:cs="Arial" w:eastAsia="Arial" w:hAnsi="Arial"/>
          <w:b w:val="false"/>
          <w:bCs w:val="false"/>
          <w:i w:val="false"/>
          <w:iCs w:val="false"/>
          <w:color w:val="000000"/>
          <w:sz w:val="22"/>
          <w:szCs w:val="22"/>
        </w:rPr>
        <w:t xml:space="preserve">This guide explains what each report shows, what each column means in plain terms, and what a reader should look for when reviewing the report results.</w:t>
      </w:r>
    </w:p>
    <w:p>
      <w:pPr>
        <w:spacing w:after="80" w:before="80"/>
        <w:jc w:val="left"/>
      </w:pPr>
      <w:r>
        <w:rPr>
          <w:rFonts w:ascii="Arial" w:cs="Arial" w:eastAsia="Arial" w:hAnsi="Arial"/>
          <w:b w:val="false"/>
          <w:bCs w:val="false"/>
          <w:i w:val="false"/>
          <w:iCs w:val="false"/>
          <w:color w:val="000000"/>
          <w:sz w:val="22"/>
          <w:szCs w:val="22"/>
        </w:rPr>
        <w:t xml:space="preserve">These reports show the results of automated structural analysis. The reports surface patterns for human review — they do not make conclusions about fraud or authenticity. Those conclusions are the responsibility of the examiner.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2"/>
        <w:gridCol w:w="3510"/>
        <w:gridCol w:w="5148"/>
      </w:tblGrid>
      <w:tr>
        <w:tc>
          <w:tcPr>
            <w:tcW w:type="dxa" w:w="70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351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Report Name</w:t>
            </w:r>
          </w:p>
        </w:tc>
        <w:tc>
          <w:tcPr>
            <w:tcW w:type="dxa" w:w="514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Primary Use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Metadata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Review software origins, creation/modification dates, and document properties.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Cross-Document Image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image appearing in more than one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High-Risk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all images with structural anomalies, sorted by severity.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Manipulation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the specific description of each detected anomaly.</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Incremental Updates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Identify documents that were edited after initial creation.</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EXIF &amp; GPS Data</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camera metadata and GPS coordinates embedded in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 / Producer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Compare the software used to create each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Comparison Matrix</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which pairs of documents share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Off-Page Images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images hidden outside the visible page area.</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&amp; Concealment Detail</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Examine images placed on top of other images.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11</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Stamp / Signature Reuse</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small images (stamps, signatures) used across multiple pages.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12</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 Resolution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Check whether images in a document come from different sources.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13</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Summary</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Rank documents by their overall document-level risk score.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14</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 Anachronism</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documents using PDF features newer than the version they claim.</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15</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Risk Dossier</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signal behind each document’s risk score in one row.</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16</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Text Overlay Detection</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boxes, annotations or text placed over existing page text.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17</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Font Consistency Analysis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Spot text in a font that does not match the rest of the document.</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18</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Comments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Read reviewer comments and markup left in the documents.</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19</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 Overview</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See every way content is hidden in each document, in one place.</w:t>
            </w:r>
          </w:p>
        </w:tc>
      </w:tr>
      <w:tr>
        <w:tc>
          <w:tcPr>
            <w:tcW w:type="dxa" w:w="70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20</w:t>
            </w:r>
          </w:p>
        </w:tc>
        <w:tc>
          <w:tcPr>
            <w:tcW w:type="dxa" w:w="3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Duplicate Submissions</w:t>
            </w:r>
          </w:p>
        </w:tc>
        <w:tc>
          <w:tcPr>
            <w:tcW w:type="dxa" w:w="514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 the same file submitted under different names, or different files under the same name.</w:t>
            </w:r>
          </w:p>
        </w:tc>
      </w:tr>
    </w:tbl>
    <w:p>
      <w:pPr>
        <w:pStyle w:val="Heading1"/>
      </w:pPr>
      <w:r>
        <w:rPr>
          <w:rFonts w:ascii="Arial" w:cs="Arial" w:eastAsia="Arial" w:hAnsi="Arial"/>
        </w:rPr>
        <w:t xml:space="preserve">2. Individual Report Guides</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val="false"/>
          <w:iCs w:val="false"/>
          <w:color w:val="000000"/>
          <w:sz w:val="22"/>
          <w:szCs w:val="22"/>
        </w:rPr>
        <w:t xml:space="preserve">One row per document. Columns show every piece of metadata stored inside the PDF file — the document's own record of when it was created, by whom, and with what software. This is the starting point for understanding the document's claimed history. Because this report can have many columns (one per metadata field), the document filename column is frozen on the left so you can always see which document each row belongs to as you scroll right.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 of 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pages in the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fingerprint (hash) of the file's contents. Two files with the same MD5 are byte-for-byte identical.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 by the tool.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 (e.g., 'Microsoft Word 2019').</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converted the document to PDF (e.g., 'Adobe PDF Library').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created.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date and time the document claims to have been last modified.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other metadata fields found inside the PDF — these vary by document.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Check whether the Creator software matches the claimed origin. A document claimed to be a handwritten form scanned at a courthouse should not show 'Microsoft Word' as Creator.</w:t>
      </w:r>
    </w:p>
    <w:p>
      <w:pPr>
        <w:pStyle w:val="ListParagraph"/>
        <w:numPr>
          <w:ilvl w:val="0"/>
          <w:numId w:val="2"/>
        </w:numPr>
        <w:spacing w:after="60" w:before="60"/>
      </w:pPr>
      <w:r>
        <w:rPr>
          <w:rFonts w:ascii="Arial" w:cs="Arial" w:eastAsia="Arial" w:hAnsi="Arial"/>
          <w:sz w:val="22"/>
          <w:szCs w:val="22"/>
        </w:rPr>
        <w:t xml:space="preserve">Compare CreationDate and ModDate. If ModDate is earlier than CreationDate, the dates have been manipulated.</w:t>
      </w:r>
    </w:p>
    <w:p>
      <w:pPr>
        <w:pStyle w:val="ListParagraph"/>
        <w:numPr>
          <w:ilvl w:val="0"/>
          <w:numId w:val="2"/>
        </w:numPr>
        <w:spacing w:after="60" w:before="60"/>
      </w:pPr>
      <w:r>
        <w:rPr>
          <w:rFonts w:ascii="Arial" w:cs="Arial" w:eastAsia="Arial" w:hAnsi="Arial"/>
          <w:sz w:val="22"/>
          <w:szCs w:val="22"/>
        </w:rPr>
        <w:t xml:space="preserve">Compare the metadata dates against external evidence: file system timestamps, email send times, or other records. Discrepancies require explanation.</w:t>
      </w:r>
    </w:p>
    <w:p>
      <w:pPr>
        <w:pStyle w:val="ListParagraph"/>
        <w:numPr>
          <w:ilvl w:val="0"/>
          <w:numId w:val="2"/>
        </w:numPr>
        <w:spacing w:after="60" w:before="60"/>
      </w:pPr>
      <w:r>
        <w:rPr>
          <w:rFonts w:ascii="Arial" w:cs="Arial" w:eastAsia="Arial" w:hAnsi="Arial"/>
          <w:sz w:val="22"/>
          <w:szCs w:val="22"/>
        </w:rPr>
        <w:t xml:space="preserve">Look for documents in the same set with different Creator/Producer combinations — they may come from different software environments.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Metadata can be edited by anyone with basic PDF tools. A matching metadata date does not prove authenticity; it only means the metadata has not been detected as inconsistent.</w:t>
      </w:r>
    </w:p>
    <w:p>
      <w:pPr>
        <w:pStyle w:val="ListParagraph"/>
        <w:numPr>
          <w:ilvl w:val="0"/>
          <w:numId w:val="2"/>
        </w:numPr>
        <w:spacing w:after="60" w:before="60"/>
      </w:pPr>
      <w:r>
        <w:rPr>
          <w:rFonts w:ascii="Arial" w:cs="Arial" w:eastAsia="Arial" w:hAnsi="Arial"/>
          <w:sz w:val="22"/>
          <w:szCs w:val="22"/>
        </w:rPr>
        <w:t xml:space="preserve">Some PDF creators leave these fields blank. Empty metadata is not itself suspicious.</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val="false"/>
          <w:iCs w:val="false"/>
          <w:color w:val="000000"/>
          <w:sz w:val="22"/>
          <w:szCs w:val="22"/>
        </w:rPr>
        <w:t xml:space="preserve">One row per unique image that appears in more than one analyzed document. Each image is identified by a unique fingerprint (MD5 hash) of its pixel data. This report answers the question: which images are shared across documents in this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this image's pixel 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file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dimensions in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PDF files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pages contain this image across all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number of times this image appears (including multiple times on one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 that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 of this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signature, stamp, photograph, or chart that appears in more than one document may have been transplanted from one document into another.</w:t>
      </w:r>
    </w:p>
    <w:p>
      <w:pPr>
        <w:pStyle w:val="ListParagraph"/>
        <w:numPr>
          <w:ilvl w:val="0"/>
          <w:numId w:val="2"/>
        </w:numPr>
        <w:spacing w:after="60" w:before="60"/>
      </w:pPr>
      <w:r>
        <w:rPr>
          <w:rFonts w:ascii="Arial" w:cs="Arial" w:eastAsia="Arial" w:hAnsi="Arial"/>
          <w:sz w:val="22"/>
          <w:szCs w:val="22"/>
        </w:rPr>
        <w:t xml:space="preserve">Common images with high document counts (company logos, standard form elements) are expected — focus on content-specific images like photographs, signatures, and unique charts.</w:t>
      </w:r>
    </w:p>
    <w:p>
      <w:pPr>
        <w:pStyle w:val="ListParagraph"/>
        <w:numPr>
          <w:ilvl w:val="0"/>
          <w:numId w:val="2"/>
        </w:numPr>
        <w:spacing w:after="60" w:before="60"/>
      </w:pPr>
      <w:r>
        <w:rPr>
          <w:rFonts w:ascii="Arial" w:cs="Arial" w:eastAsia="Arial" w:hAnsi="Arial"/>
          <w:sz w:val="22"/>
          <w:szCs w:val="22"/>
        </w:rPr>
        <w:t xml:space="preserve">High Max Risk combined with cross-document reuse is a significant combination warranting detailed investigation.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Reusing images is normal for standard document elements. The same company logo will legitimately appear in every company document.</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val="false"/>
          <w:iCs w:val="false"/>
          <w:color w:val="000000"/>
          <w:sz w:val="22"/>
          <w:szCs w:val="22"/>
        </w:rPr>
        <w:t xml:space="preserve">All images that received a non-zero risk score, sorted from highest score to lowest. This is the primary report for beginning an investigation — it shows every image that had a structural anomaly detected, with the most serious at the top.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 where the image was found.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position identifier for the image (page number underscore image number on that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0–100. See the Risk Scoring guide for what the score means.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 (JPEG, PNG, etc.).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specific types of structural irregularities detected (abbreviated codes — see the Manipulation Detail report for full descriptions).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of the list and work down. Scores of 35 and above represent serious structural anomalies requiring examination.</w:t>
      </w:r>
    </w:p>
    <w:p>
      <w:pPr>
        <w:pStyle w:val="ListParagraph"/>
        <w:numPr>
          <w:ilvl w:val="0"/>
          <w:numId w:val="2"/>
        </w:numPr>
        <w:spacing w:after="60" w:before="60"/>
      </w:pPr>
      <w:r>
        <w:rPr>
          <w:rFonts w:ascii="Arial" w:cs="Arial" w:eastAsia="Arial" w:hAnsi="Arial"/>
          <w:sz w:val="22"/>
          <w:szCs w:val="22"/>
        </w:rPr>
        <w:t xml:space="preserve">Filter by Filename to focus on one document at a time.</w:t>
      </w:r>
    </w:p>
    <w:p>
      <w:pPr>
        <w:pStyle w:val="ListParagraph"/>
        <w:numPr>
          <w:ilvl w:val="0"/>
          <w:numId w:val="2"/>
        </w:numPr>
        <w:spacing w:after="60" w:before="60"/>
      </w:pPr>
      <w:r>
        <w:rPr>
          <w:rFonts w:ascii="Arial" w:cs="Arial" w:eastAsia="Arial" w:hAnsi="Arial"/>
          <w:sz w:val="22"/>
          <w:szCs w:val="22"/>
        </w:rPr>
        <w:t xml:space="preserve">Use Finding Types to understand what was found — then read the Manipulation Detail report for the full description.</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Not every high score indicates fraud. Read the Risk Scoring guide to understand what conditions can produce false positives.</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val="false"/>
          <w:iCs w:val="false"/>
          <w:color w:val="000000"/>
          <w:sz w:val="22"/>
          <w:szCs w:val="22"/>
        </w:rPr>
        <w:t xml:space="preserve">One row per detected anomaly, with a plain-text description of what was found. While the High-Risk Images report shows scores, this report shows the details: where exactly the anomaly was, what coordinates or measurements were involved, and what the specific pattern looks like.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finding.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finding code (abbreviation for the type of anomaly).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or INFO. HIGH findings contribute significantly to the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full plain-text description of what was detected, including measurements.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image(s) on the page the finding relates to.</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analyzed PDF file.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Read the Detail column carefully — it contains specific measurements such as what percentage of an image is hidden, how large an overlap area is, or how much an image extends off the page.</w:t>
      </w:r>
    </w:p>
    <w:p>
      <w:pPr>
        <w:pStyle w:val="ListParagraph"/>
        <w:numPr>
          <w:ilvl w:val="0"/>
          <w:numId w:val="2"/>
        </w:numPr>
        <w:spacing w:after="60" w:before="60"/>
      </w:pPr>
      <w:r>
        <w:rPr>
          <w:rFonts w:ascii="Arial" w:cs="Arial" w:eastAsia="Arial" w:hAnsi="Arial"/>
          <w:sz w:val="22"/>
          <w:szCs w:val="22"/>
        </w:rPr>
        <w:t xml:space="preserve">Filter by Type to see all findings of a specific kind across all documents.</w:t>
      </w:r>
    </w:p>
    <w:p>
      <w:pPr>
        <w:pStyle w:val="ListParagraph"/>
        <w:numPr>
          <w:ilvl w:val="0"/>
          <w:numId w:val="2"/>
        </w:numPr>
        <w:spacing w:after="60" w:before="60"/>
      </w:pPr>
      <w:r>
        <w:rPr>
          <w:rFonts w:ascii="Arial" w:cs="Arial" w:eastAsia="Arial" w:hAnsi="Arial"/>
          <w:sz w:val="22"/>
          <w:szCs w:val="22"/>
        </w:rPr>
        <w:t xml:space="preserve">Filter by Severity = HIGH to focus only on the most significant findings.</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val="false"/>
          <w:iCs w:val="false"/>
          <w:color w:val="000000"/>
          <w:sz w:val="22"/>
          <w:szCs w:val="22"/>
        </w:rPr>
        <w:t xml:space="preserve">Documents that have been edited after their initial creation. A PDF records a special end-of-file marker (%%EOF) each time it is saved. If a document has been modified and re-saved, it will have more than one such marker. This report shows only documents with two or more markers — i.e., documents that have been modified at least once after their original creation. One exception: files prepared for fast web viewing (‘linearized’ files) legitimately contain two markers straight from the printer, so those appear only when they have three or more. The Linearized column shows what the tool detected for each file.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file size in bytes.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times the document has been saved (equal to the number of %%EOF markers).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Whether the file was prepared for fast web viewing. ‘True’ means two markers are normal for this file; ‘indeterminate’ means the tool could not read the start of the file to tell.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in the file where the original document ended.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byte position of the most recent save.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fingerprint of the current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file was processed.</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document with many versions has been saved and modified multiple times. This is normal for working documents — it simply shows editing history.</w:t>
      </w:r>
    </w:p>
    <w:p>
      <w:pPr>
        <w:pStyle w:val="ListParagraph"/>
        <w:numPr>
          <w:ilvl w:val="0"/>
          <w:numId w:val="2"/>
        </w:numPr>
        <w:spacing w:after="60" w:before="60"/>
      </w:pPr>
      <w:r>
        <w:rPr>
          <w:rFonts w:ascii="Arial" w:cs="Arial" w:eastAsia="Arial" w:hAnsi="Arial"/>
          <w:sz w:val="22"/>
          <w:szCs w:val="22"/>
        </w:rPr>
        <w:t xml:space="preserve">The significance is in the context: a document that is claimed to be a final, unedited record but shows multiple revision markers may have been altered after the fact.</w:t>
      </w:r>
    </w:p>
    <w:p>
      <w:pPr>
        <w:pStyle w:val="ListParagraph"/>
        <w:numPr>
          <w:ilvl w:val="0"/>
          <w:numId w:val="2"/>
        </w:numPr>
        <w:spacing w:after="60" w:before="60"/>
      </w:pPr>
      <w:r>
        <w:rPr>
          <w:rFonts w:ascii="Arial" w:cs="Arial" w:eastAsia="Arial" w:hAnsi="Arial"/>
          <w:sz w:val="22"/>
          <w:szCs w:val="22"/>
        </w:rPr>
        <w:t xml:space="preserve">An examiner can extract the individual prior versions using the application's Prior Versions feature and analyze each one separately to see exactly what changed between saves.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Multiple saves are normal for any working document. The presence of revision markers does not itself indicate fraud.</w:t>
      </w:r>
    </w:p>
    <w:p>
      <w:r>
        <w:br w:type="page"/>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val="false"/>
          <w:iCs w:val="false"/>
          <w:color w:val="000000"/>
          <w:sz w:val="22"/>
          <w:szCs w:val="22"/>
        </w:rPr>
        <w:t xml:space="preserve">Images embedded in PDFs sometimes carry their own internal metadata — information written by the camera or scanner at the time of capture. This metadata is independent of the PDF document's metadata and is harder to forge. The EXIF &amp; GPS report shows this embedded image metadata. One row per unique image; each metadata field becomes a column.</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unique fingerprint of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DateTimeOriginal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When the camera recorded the image — set by the camera's internal clock.</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Make / Model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camera or scanner manufacturer and model.</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Software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used to create or process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GPSLatitude / GPSLongitude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GPS coordinates where the image was captured, if available.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[other fields]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other EXIF/XMP fields found in the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Compare DateTimeOriginal with the document's claimed creation date. A photograph dated after the document was allegedly created is a significant discrepancy.</w:t>
      </w:r>
    </w:p>
    <w:p>
      <w:pPr>
        <w:pStyle w:val="ListParagraph"/>
        <w:numPr>
          <w:ilvl w:val="0"/>
          <w:numId w:val="2"/>
        </w:numPr>
        <w:spacing w:after="60" w:before="60"/>
      </w:pPr>
      <w:r>
        <w:rPr>
          <w:rFonts w:ascii="Arial" w:cs="Arial" w:eastAsia="Arial" w:hAnsi="Arial"/>
          <w:sz w:val="22"/>
          <w:szCs w:val="22"/>
        </w:rPr>
        <w:t xml:space="preserve">GPS coordinates can be used to verify that an image was captured at the claimed location.</w:t>
      </w:r>
    </w:p>
    <w:p>
      <w:pPr>
        <w:pStyle w:val="ListParagraph"/>
        <w:numPr>
          <w:ilvl w:val="0"/>
          <w:numId w:val="2"/>
        </w:numPr>
        <w:spacing w:after="60" w:before="60"/>
      </w:pPr>
      <w:r>
        <w:rPr>
          <w:rFonts w:ascii="Arial" w:cs="Arial" w:eastAsia="Arial" w:hAnsi="Arial"/>
          <w:sz w:val="22"/>
          <w:szCs w:val="22"/>
        </w:rPr>
        <w:t xml:space="preserve">If Software shows an image editing application (such as Photoshop) on an image claimed to be a direct photograph or scan, ask why the image was edited.</w:t>
      </w:r>
    </w:p>
    <w:p>
      <w:pPr>
        <w:pStyle w:val="ListParagraph"/>
        <w:numPr>
          <w:ilvl w:val="0"/>
          <w:numId w:val="2"/>
        </w:numPr>
        <w:spacing w:after="60" w:before="60"/>
      </w:pPr>
      <w:r>
        <w:rPr>
          <w:rFonts w:ascii="Arial" w:cs="Arial" w:eastAsia="Arial" w:hAnsi="Arial"/>
          <w:sz w:val="22"/>
          <w:szCs w:val="22"/>
        </w:rPr>
        <w:t xml:space="preserve">Camera Make/Model can be cross-referenced against known equipment to verify claimed provenance.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EXIF data can be edited with readily available tools. Its presence does not guarantee authenticity; its absence or modification should be noted.</w:t>
      </w:r>
    </w:p>
    <w:p>
      <w:pPr>
        <w:pStyle w:val="ListParagraph"/>
        <w:numPr>
          <w:ilvl w:val="0"/>
          <w:numId w:val="2"/>
        </w:numPr>
        <w:spacing w:after="60" w:before="60"/>
      </w:pPr>
      <w:r>
        <w:rPr>
          <w:rFonts w:ascii="Arial" w:cs="Arial" w:eastAsia="Arial" w:hAnsi="Arial"/>
          <w:sz w:val="22"/>
          <w:szCs w:val="22"/>
        </w:rPr>
        <w:t xml:space="preserve">Not all images contain EXIF data. Images that have been converted to certain formats, heavily compressed, or processed may have had their EXIF stripped.</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val="false"/>
          <w:iCs w:val="false"/>
          <w:color w:val="000000"/>
          <w:sz w:val="22"/>
          <w:szCs w:val="22"/>
        </w:rPr>
        <w:t xml:space="preserve">One row per document. Shows the software that created each document (Creator) and the software that converted it to PDF format (Producer), along with the creation and modification dates. This report makes it easy to compare the software origins of all documents in a case.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file.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application that created the original document.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software that produced the PDF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creation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claimed last modification date.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Total page count.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Documents in the same set that were claimed to have been created together should generally show the same or similar Creator and Producer values. Different values suggest they came from different software environments.</w:t>
      </w:r>
    </w:p>
    <w:p>
      <w:pPr>
        <w:pStyle w:val="ListParagraph"/>
        <w:numPr>
          <w:ilvl w:val="0"/>
          <w:numId w:val="2"/>
        </w:numPr>
        <w:spacing w:after="60" w:before="60"/>
      </w:pPr>
      <w:r>
        <w:rPr>
          <w:rFonts w:ascii="Arial" w:cs="Arial" w:eastAsia="Arial" w:hAnsi="Arial"/>
          <w:sz w:val="22"/>
          <w:szCs w:val="22"/>
        </w:rPr>
        <w:t xml:space="preserve">A document claimed to be a direct scan from a physical document should show scanner firmware as Creator, not a word processor.</w:t>
      </w:r>
    </w:p>
    <w:p>
      <w:pPr>
        <w:pStyle w:val="ListParagraph"/>
        <w:numPr>
          <w:ilvl w:val="0"/>
          <w:numId w:val="2"/>
        </w:numPr>
        <w:spacing w:after="60" w:before="60"/>
      </w:pPr>
      <w:r>
        <w:rPr>
          <w:rFonts w:ascii="Arial" w:cs="Arial" w:eastAsia="Arial" w:hAnsi="Arial"/>
          <w:sz w:val="22"/>
          <w:szCs w:val="22"/>
        </w:rPr>
        <w:t xml:space="preserve">Compare dates across documents — do the creation dates align with the claimed timeline of events?</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val="false"/>
          <w:iCs w:val="false"/>
          <w:color w:val="000000"/>
          <w:sz w:val="22"/>
          <w:szCs w:val="22"/>
        </w:rPr>
        <w:t xml:space="preserve">A table of pairs of documents that share one or more images. For each pair, the report shows how many images are common between them. This report is useful for discovering relationships between documents that are not apparent from their content.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first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second document in the pair.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distinct images (by fingerprint) are common to both documents.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 high number of shared images between two documents that are claimed to be independently created is significant, especially if the shared images are content-specific (photographs, signatures, charts) rather than generic (logos, letterhead graphics).</w:t>
      </w:r>
    </w:p>
    <w:p>
      <w:pPr>
        <w:pStyle w:val="ListParagraph"/>
        <w:numPr>
          <w:ilvl w:val="0"/>
          <w:numId w:val="2"/>
        </w:numPr>
        <w:spacing w:after="60" w:before="60"/>
      </w:pPr>
      <w:r>
        <w:rPr>
          <w:rFonts w:ascii="Arial" w:cs="Arial" w:eastAsia="Arial" w:hAnsi="Arial"/>
          <w:sz w:val="22"/>
          <w:szCs w:val="22"/>
        </w:rPr>
        <w:t xml:space="preserve">Pairs with only one or two shared images often share only a common logo or standard form element — check what the shared image actually is.</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This report only counts images, not text. Documents sharing all the same text would not appear here unless they also share images.</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val="false"/>
          <w:iCs w:val="false"/>
          <w:color w:val="000000"/>
          <w:sz w:val="22"/>
          <w:szCs w:val="22"/>
        </w:rPr>
        <w:t xml:space="preserve">Images that are positioned entirely outside the visible page area. When a PDF viewer displays a document, it shows only the defined visible area (called the CropBox or MediaBox). Content outside this area is invisible to anyone viewing or printing the document normally — but it is still stored in the file and can be detected and extracted by forensic tools.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off-page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assigned risk score for this placement.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description including which edges are violated and what percentage of the image is off-page.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Review the Detail column to understand how far off-page the image extends and what proportion of the image is hidden.</w:t>
      </w:r>
    </w:p>
    <w:p>
      <w:pPr>
        <w:pStyle w:val="ListParagraph"/>
        <w:numPr>
          <w:ilvl w:val="0"/>
          <w:numId w:val="2"/>
        </w:numPr>
        <w:spacing w:after="60" w:before="60"/>
      </w:pPr>
      <w:r>
        <w:rPr>
          <w:rFonts w:ascii="Arial" w:cs="Arial" w:eastAsia="Arial" w:hAnsi="Arial"/>
          <w:sz w:val="22"/>
          <w:szCs w:val="22"/>
        </w:rPr>
        <w:t xml:space="preserve">Extract and examine the off-page image — what does it show? Does it relate to the document's subject matter?</w:t>
      </w:r>
    </w:p>
    <w:p>
      <w:pPr>
        <w:pStyle w:val="ListParagraph"/>
        <w:numPr>
          <w:ilvl w:val="0"/>
          <w:numId w:val="2"/>
        </w:numPr>
        <w:spacing w:after="60" w:before="60"/>
      </w:pPr>
      <w:r>
        <w:rPr>
          <w:rFonts w:ascii="Arial" w:cs="Arial" w:eastAsia="Arial" w:hAnsi="Arial"/>
          <w:sz w:val="22"/>
          <w:szCs w:val="22"/>
        </w:rPr>
        <w:t xml:space="preserve">Consider whether the off-page placement could be an error (faulty PDF export software) or intentional hiding.</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PDF export tools occasionally misplace content slightly outside the page boundary due to margin calculation errors. Small violations (a few points) in otherwise clean documents may be software artifacts.</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val="false"/>
          <w:iCs w:val="false"/>
          <w:color w:val="000000"/>
          <w:sz w:val="22"/>
          <w:szCs w:val="22"/>
        </w:rPr>
        <w:t xml:space="preserve">A detailed view of every instance where one image is placed on top of another on the same page. For each overlapping pair, the report shows which image is on top (Front Image), which is beneath (Back Image), how much of the back image is covered, and whether the top image is transparent or opaque.</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on top — the one doing the covering.</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 beneath — the one being covered.</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area of the overlap in PDF measurement units (square points, where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What percentage of the back image is covered by the overlap.</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transparent the front image is (1.0 = fully opaque, 0.0 = completely transparent).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the front image combines with what is behind it — /Normal means it completely covers what is underneath.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FULL: the back image is completely hidden. PARTIAL: some of the back image is still visible.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risk score of the concealed (back) image.</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Focus first on FULL concealment rows — these are cases where one image is completely hidden behind another.</w:t>
      </w:r>
    </w:p>
    <w:p>
      <w:pPr>
        <w:pStyle w:val="ListParagraph"/>
        <w:numPr>
          <w:ilvl w:val="0"/>
          <w:numId w:val="2"/>
        </w:numPr>
        <w:spacing w:after="60" w:before="60"/>
      </w:pPr>
      <w:r>
        <w:rPr>
          <w:rFonts w:ascii="Arial" w:cs="Arial" w:eastAsia="Arial" w:hAnsi="Arial"/>
          <w:sz w:val="22"/>
          <w:szCs w:val="22"/>
        </w:rPr>
        <w:t xml:space="preserve">A high Overlap % combined with FULL concealment and a high Back Risk score is the most significant combination.</w:t>
      </w:r>
    </w:p>
    <w:p>
      <w:pPr>
        <w:pStyle w:val="ListParagraph"/>
        <w:numPr>
          <w:ilvl w:val="0"/>
          <w:numId w:val="2"/>
        </w:numPr>
        <w:spacing w:after="60" w:before="60"/>
      </w:pPr>
      <w:r>
        <w:rPr>
          <w:rFonts w:ascii="Arial" w:cs="Arial" w:eastAsia="Arial" w:hAnsi="Arial"/>
          <w:sz w:val="22"/>
          <w:szCs w:val="22"/>
        </w:rPr>
        <w:t xml:space="preserve">Consider what the back image shows — this is the content that was hidden. An examiner can extract it from the database even though it is not visible when the document is viewed normally.</w:t>
      </w:r>
    </w:p>
    <w:p>
      <w:pPr>
        <w:pStyle w:val="ListParagraph"/>
        <w:numPr>
          <w:ilvl w:val="0"/>
          <w:numId w:val="2"/>
        </w:numPr>
        <w:spacing w:after="60" w:before="60"/>
      </w:pPr>
      <w:r>
        <w:rPr>
          <w:rFonts w:ascii="Arial" w:cs="Arial" w:eastAsia="Arial" w:hAnsi="Arial"/>
          <w:sz w:val="22"/>
          <w:szCs w:val="22"/>
        </w:rPr>
        <w:t xml:space="preserve">Consider what the front image shows — is it generic (a white rectangle, a blank form) or meaningful content? A white rectangle placed over existing content is the digital equivalent of correction fluid.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Partial overlaps with low percentages often occur in complex layouts (a caption box over a photo, a logo on a coloured background). Context determines significance.</w:t>
      </w:r>
    </w:p>
    <w:p>
      <w:pPr>
        <w:pStyle w:val="ListParagraph"/>
        <w:numPr>
          <w:ilvl w:val="0"/>
          <w:numId w:val="2"/>
        </w:numPr>
        <w:spacing w:after="60" w:before="60"/>
      </w:pPr>
      <w:r>
        <w:rPr>
          <w:rFonts w:ascii="Arial" w:cs="Arial" w:eastAsia="Arial" w:hAnsi="Arial"/>
          <w:sz w:val="22"/>
          <w:szCs w:val="22"/>
        </w:rPr>
        <w:t xml:space="preserve">Digitally signed PDFs often show the signature image overlapping the signature field area — this is an expected pattern.</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val="false"/>
          <w:iCs w:val="false"/>
          <w:color w:val="000000"/>
          <w:sz w:val="22"/>
          <w:szCs w:val="22"/>
        </w:rPr>
        <w:t xml:space="preserve">Small images (less than 500 pixels in each dimension) that appear on more than one page. Small images are likely to be stamps, signatures, initials, seals, or other identifier marks. This report surfaces candidates for reused identifiers across documents or pages.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unique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 Height (px)</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Pixel dimensions — both will be less than 500 pixels.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pages this image appears on (across all analyzed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different documents contain this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names of the documents.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highest risk score assigned to any placement.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An image appearing in multiple documents that appears to be a signature or seal should be examined closely — is it the same actual signature used in all cases, or is it a copy?</w:t>
      </w:r>
    </w:p>
    <w:p>
      <w:pPr>
        <w:pStyle w:val="ListParagraph"/>
        <w:numPr>
          <w:ilvl w:val="0"/>
          <w:numId w:val="2"/>
        </w:numPr>
        <w:spacing w:after="60" w:before="60"/>
      </w:pPr>
      <w:r>
        <w:rPr>
          <w:rFonts w:ascii="Arial" w:cs="Arial" w:eastAsia="Arial" w:hAnsi="Arial"/>
          <w:sz w:val="22"/>
          <w:szCs w:val="22"/>
        </w:rPr>
        <w:t xml:space="preserve">A signature image that appears across documents from different individuals or different dates may indicate that a signature has been digitally transplanted.</w:t>
      </w:r>
    </w:p>
    <w:p>
      <w:pPr>
        <w:pStyle w:val="ListParagraph"/>
        <w:numPr>
          <w:ilvl w:val="0"/>
          <w:numId w:val="2"/>
        </w:numPr>
        <w:spacing w:after="60" w:before="60"/>
      </w:pPr>
      <w:r>
        <w:rPr>
          <w:rFonts w:ascii="Arial" w:cs="Arial" w:eastAsia="Arial" w:hAnsi="Arial"/>
          <w:sz w:val="22"/>
          <w:szCs w:val="22"/>
        </w:rPr>
        <w:t xml:space="preserve">Cross-reference the documents listed in Found In — do they have a legitimate reason to share this signature or stamp?</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Standard stamps (RECEIVED, APPROVED, CONFIDENTIAL) and small logos may appear across many legitimate documents.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val="false"/>
          <w:iCs w:val="false"/>
          <w:color w:val="000000"/>
          <w:sz w:val="22"/>
          <w:szCs w:val="22"/>
        </w:rPr>
        <w:t xml:space="preserve">Shows the effective display resolution of every image in every analyzed document. Resolution — measured in dots per inch (DPI) — is determined by how many pixels an image has compared to how large it is displayed on the page. When a document contains images from different sources (a scanner, a camera, a screenshot), those images will usually have different resolutions. The tool uses this to flag possible mixed-source documents.</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containing the image.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page number.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position identifier.</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fingerprint.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pixel dimensions.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wide and tall the image is displayed on the page, in PDF measurement units.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same, converted to inches (72 points = 1 inch).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effective horizontal and vertical resolution as displayed on the page.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the horizontal and vertical resolution differ by more than 5% — the image has been stretched non-uniformly.</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best-guess classification of the image's origin based on its resolution: Screenshot/Web (&lt;100 DPI), Low-res/Resized (100–199 DPI), Standard scan (200–349 DPI), High-res photo/scan (≥350 DPI).</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image's assigned risk score.</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format.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In a consistently-created document (all pages scanned on the same scanner), all images should have similar DPI values. One image with a dramatically different DPI is an outlier.</w:t>
      </w:r>
    </w:p>
    <w:p>
      <w:pPr>
        <w:pStyle w:val="ListParagraph"/>
        <w:numPr>
          <w:ilvl w:val="0"/>
          <w:numId w:val="2"/>
        </w:numPr>
        <w:spacing w:after="60" w:before="60"/>
      </w:pPr>
      <w:r>
        <w:rPr>
          <w:rFonts w:ascii="Arial" w:cs="Arial" w:eastAsia="Arial" w:hAnsi="Arial"/>
          <w:sz w:val="22"/>
          <w:szCs w:val="22"/>
        </w:rPr>
        <w:t xml:space="preserve">An image classified as 'Screenshot / Web' in a document of otherwise scanned pages is worth examining — it may have been captured from a screen rather than scanned from paper.</w:t>
      </w:r>
    </w:p>
    <w:p>
      <w:pPr>
        <w:pStyle w:val="ListParagraph"/>
        <w:numPr>
          <w:ilvl w:val="0"/>
          <w:numId w:val="2"/>
        </w:numPr>
        <w:spacing w:after="60" w:before="60"/>
      </w:pPr>
      <w:r>
        <w:rPr>
          <w:rFonts w:ascii="Arial" w:cs="Arial" w:eastAsia="Arial" w:hAnsi="Arial"/>
          <w:sz w:val="22"/>
          <w:szCs w:val="22"/>
        </w:rPr>
        <w:t xml:space="preserve">A 'STRETCHED' image has had its aspect ratio altered, which is unusual in legitimate documents and may indicate that the image was resized to fit a specific space.</w:t>
      </w:r>
    </w:p>
    <w:p>
      <w:pPr>
        <w:pStyle w:val="ListParagraph"/>
        <w:numPr>
          <w:ilvl w:val="0"/>
          <w:numId w:val="2"/>
        </w:numPr>
        <w:spacing w:after="60" w:before="60"/>
      </w:pPr>
      <w:r>
        <w:rPr>
          <w:rFonts w:ascii="Arial" w:cs="Arial" w:eastAsia="Arial" w:hAnsi="Arial"/>
          <w:sz w:val="22"/>
          <w:szCs w:val="22"/>
        </w:rPr>
        <w:t xml:space="preserve">Compare Likely Source classifications across all images in a single document. Mixed 'Standard scan' and 'Screenshot / Web' in the same contract is unusual.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Some legitimate documents combine images from different sources — a digital cover page followed by scanned exhibits is common. Context determines significance.</w:t>
      </w:r>
    </w:p>
    <w:p>
      <w:pPr>
        <w:pStyle w:val="ListParagraph"/>
        <w:numPr>
          <w:ilvl w:val="0"/>
          <w:numId w:val="2"/>
        </w:numPr>
        <w:spacing w:after="60" w:before="60"/>
      </w:pPr>
      <w:r>
        <w:rPr>
          <w:rFonts w:ascii="Arial" w:cs="Arial" w:eastAsia="Arial" w:hAnsi="Arial"/>
          <w:sz w:val="22"/>
          <w:szCs w:val="22"/>
        </w:rPr>
        <w:t xml:space="preserve">The Likely Source classification is a heuristic based on resolution ranges. These ranges are typical but not universal — unusual scanner settings or heavily enlarged images can fall into unexpected categories.</w:t>
      </w:r>
    </w:p>
    <w:p>
      <w:pPr>
        <w:pStyle w:val="Heading2"/>
      </w:pPr>
      <w:r>
        <w:rPr>
          <w:rFonts w:ascii="Arial" w:cs="Arial" w:eastAsia="Arial" w:hAnsi="Arial"/>
        </w:rPr>
        <w:t xml:space="preserve">2.13  Document Risk Summary</w:t>
      </w:r>
    </w:p>
    <w:p>
      <w:pPr>
        <w:spacing w:after="80" w:before="80"/>
      </w:pPr>
      <w:r>
        <w:rPr>
          <w:rFonts w:ascii="Arial" w:cs="Arial" w:eastAsia="Arial" w:hAnsi="Arial"/>
          <w:color w:val="000000"/>
          <w:sz w:val="22"/>
          <w:szCs w:val="22"/>
        </w:rPr>
        <w:t xml:space="preserve">One row for each PDF you have analyzed, ranked from the most suspicious document to the least. While the High-Risk Images report ranks individual images, this report ranks whole documents. It is the best place to start when you have many files and need to decide which to examine first. In the program’s report menu it appears at the top of the Document Overview group. The document filename column is frozen on the left.</w:t>
      </w:r>
    </w:p>
    <w:p>
      <w:pPr>
        <w:pStyle w:val="Heading3"/>
      </w:pPr>
      <w:r>
        <w:rPr>
          <w:rFonts w:ascii="Arial" w:cs="Arial" w:eastAsia="Arial" w:hAnsi="Arial"/>
        </w:rPr>
        <w:t xml:space="preserve">What Each Column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71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What It Shows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PDF this row describes.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score from 0 to 100 for the document as a whole. It combines page-level irregularities (text laid over the page, fonts that do not fit, redactions that were never applied) with document-wide ones (contradictory or disagreeing dates and records, changes made after the document was signed, images from different capture devices, structural warnings) and a small addition when the document contains reviewer comments. See the Risk Scoring guide for what the number means.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score of the single most suspicious page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Which kinds of page-level irregularity were found (overlaid text, font mismatches). Blank if none were found.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How many reviewer comments or sticky-note annotations the document contains.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number of pages in the document.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The document’s unique fingerprint.</w:t>
            </w:r>
          </w:p>
        </w:tc>
      </w:tr>
    </w:tbl>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sz w:val="22"/>
          <w:szCs w:val="22"/>
        </w:rPr>
        <w:t xml:space="preserve">Start at the top. The documents with the highest Document Risk are the ones most worth examining first.</w:t>
      </w:r>
    </w:p>
    <w:p>
      <w:pPr>
        <w:pStyle w:val="ListParagraph"/>
        <w:numPr>
          <w:ilvl w:val="0"/>
          <w:numId w:val="2"/>
        </w:numPr>
        <w:spacing w:after="60" w:before="60"/>
      </w:pPr>
      <w:r>
        <w:rPr>
          <w:rFonts w:ascii="Arial" w:cs="Arial" w:eastAsia="Arial" w:hAnsi="Arial"/>
          <w:sz w:val="22"/>
          <w:szCs w:val="22"/>
        </w:rPr>
        <w:t xml:space="preserve">If Document Risk is higher than Highest Page Risk, the difference comes from document-wide findings — such as disagreeing records, changes after signing, or mixed capture devices — and, when present, the small reviewer-comment flag. The Contributing Findings column names the kinds involved.</w:t>
      </w:r>
    </w:p>
    <w:p>
      <w:pPr>
        <w:pStyle w:val="ListParagraph"/>
        <w:numPr>
          <w:ilvl w:val="0"/>
          <w:numId w:val="2"/>
        </w:numPr>
        <w:spacing w:after="60" w:before="60"/>
      </w:pPr>
      <w:r>
        <w:rPr>
          <w:rFonts w:ascii="Arial" w:cs="Arial" w:eastAsia="Arial" w:hAnsi="Arial"/>
          <w:sz w:val="22"/>
          <w:szCs w:val="22"/>
        </w:rPr>
        <w:t xml:space="preserve">Use Contributing Findings to decide which detail report to open next, such as the Text Overlay or Font Anomaly report.</w:t>
      </w:r>
    </w:p>
    <w:p>
      <w:pPr>
        <w:pStyle w:val="ListParagraph"/>
        <w:numPr>
          <w:ilvl w:val="0"/>
          <w:numId w:val="2"/>
        </w:numPr>
        <w:spacing w:after="60" w:before="60"/>
      </w:pPr>
      <w:r>
        <w:rPr>
          <w:rFonts w:ascii="Arial" w:cs="Arial" w:eastAsia="Arial" w:hAnsi="Arial"/>
          <w:sz w:val="22"/>
          <w:szCs w:val="22"/>
        </w:rPr>
        <w:t xml:space="preserve">A document can have a Document Risk of 0 and still contain suspicious individual images, so check the High-Risk Images report as well.</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sz w:val="22"/>
          <w:szCs w:val="22"/>
        </w:rPr>
        <w:t xml:space="preserve">A high Document Risk is a prompt to look, not a conclusion of wrongdoing. Many page-level irregularities have innocent explanations, which the Risk Scoring guide describes.</w:t>
      </w:r>
    </w:p>
    <w:p>
      <w:pPr>
        <w:pStyle w:val="ListParagraph"/>
        <w:numPr>
          <w:ilvl w:val="0"/>
          <w:numId w:val="2"/>
        </w:numPr>
        <w:spacing w:after="60" w:before="60"/>
      </w:pPr>
      <w:r>
        <w:rPr>
          <w:rFonts w:ascii="Arial" w:cs="Arial" w:eastAsia="Arial" w:hAnsi="Arial"/>
          <w:sz w:val="22"/>
          <w:szCs w:val="22"/>
        </w:rPr>
        <w:t xml:space="preserve">The comment count adds only a small, fixed amount and never, on its own, makes an otherwise clean document look suspicious.</w:t>
      </w:r>
    </w:p>
    <w:p>
      <w:pPr>
        <w:pStyle w:val="ListParagraph"/>
        <w:numPr>
          <w:ilvl w:val="0"/>
          <w:numId w:val="2"/>
        </w:numPr>
        <w:spacing w:after="60" w:before="60"/>
      </w:pPr>
      <w:r>
        <w:rPr>
          <w:rFonts w:ascii="Arial" w:cs="Arial" w:eastAsia="Arial" w:hAnsi="Arial"/>
          <w:sz w:val="22"/>
          <w:szCs w:val="22"/>
        </w:rPr>
        <w:t xml:space="preserve">This report summarizes only page-level and document-level signals. Irregularities tied to specific images are scored separately and shown in the High-Risk Images report.</w:t>
      </w:r>
    </w:p>
    <w:p>
      <w:pPr>
        <w:pStyle w:val="Heading2"/>
      </w:pPr>
      <w:r>
        <w:rPr>
          <w:rFonts w:ascii="Arial" w:cs="Arial" w:eastAsia="Arial" w:hAnsi="Arial"/>
        </w:rPr>
        <w:t xml:space="preserve">2.14  Version Anachronism</w:t>
      </w:r>
    </w:p>
    <w:p>
      <w:pPr>
        <w:spacing w:after="80" w:before="80"/>
      </w:pPr>
      <w:r>
        <w:rPr>
          <w:rFonts w:ascii="Arial" w:cs="Arial" w:eastAsia="Arial" w:hAnsi="Arial"/>
          <w:color w:val="000000"/>
          <w:sz w:val="22"/>
          <w:szCs w:val="22"/>
        </w:rPr>
        <w:t xml:space="preserve">Lists any document that uses PDF features which require a newer version of the format than the document claims to be. Because the version label is easy to edit but the features inside are not, a file that claims an old version yet contains newer features is worth a closer look — especially if it also claims a creation date from before those features existed. The report explains, for each document, what it claims, what it actually requires, and why; it also notes the innocent explanations, so a small mismatch is treated as something to check rather than proof of anything.</w:t>
      </w:r>
    </w:p>
    <w:p>
      <w:pPr>
        <w:pStyle w:val="Heading2"/>
      </w:pPr>
      <w:r>
        <w:rPr>
          <w:rFonts w:ascii="Arial" w:cs="Arial" w:eastAsia="Arial" w:hAnsi="Arial"/>
        </w:rPr>
        <w:t xml:space="preserve">2.15  Document Risk Dossier</w:t>
      </w:r>
    </w:p>
    <w:p>
      <w:pPr>
        <w:spacing w:after="80" w:before="80"/>
      </w:pPr>
      <w:r>
        <w:rPr>
          <w:rFonts w:ascii="Arial" w:cs="Arial" w:eastAsia="Arial" w:hAnsi="Arial"/>
          <w:color w:val="000000"/>
          <w:sz w:val="22"/>
          <w:szCs w:val="22"/>
        </w:rPr>
        <w:t xml:space="preserve">A single table that brings together, for each document, every document-level warning the tool found — metadata problems, version issues, signs of editing after signing, structural warnings, mixed cameras, unapplied redactions, text overlays, font oddities, comments, save history, and high-risk images — next to its overall risk score. It is the best single place to see how a document’s score was built up from individual findings. No one column proves anything by itself; the point is to see the whole picture at once and decide where to look first.</w:t>
      </w:r>
    </w:p>
    <w:p>
      <w:pPr>
        <w:pStyle w:val="Heading2"/>
      </w:pPr>
      <w:r>
        <w:rPr>
          <w:rFonts w:ascii="Arial" w:cs="Arial" w:eastAsia="Arial" w:hAnsi="Arial"/>
        </w:rPr>
        <w:t xml:space="preserve">2.16  Text Overlay Detection</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for each place where something has been laid over the page to change what it appears to say, while the original stays in the file underneath. There are three kinds: an annotation such as a text box or rectangle placed over the text (including a covering box with a separate text box on top carrying the new value); a white box drawn on the page with new text written on it; and text written directly over other text.</w:t>
      </w:r>
    </w:p>
    <w:p>
      <w:pPr>
        <w:spacing w:after="80" w:before="80"/>
      </w:pPr>
      <w:r>
        <w:rPr>
          <w:rFonts w:ascii="Arial" w:cs="Arial" w:eastAsia="Arial" w:hAnsi="Arial"/>
          <w:color w:val="000000"/>
          <w:sz w:val="22"/>
          <w:szCs w:val="22"/>
        </w:rPr>
        <w:t xml:space="preserve">A white box with several lines of new text on it is listed once, as one change. The Detail column says what was covered, and where an annotation carries text, that text is shown: it is often the replacement value.</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Dates, amounts, names, account numbers or bank details: these are the usual targets.</w:t>
      </w:r>
    </w:p>
    <w:p>
      <w:pPr>
        <w:pStyle w:val="ListParagraph"/>
        <w:numPr>
          <w:ilvl w:val="0"/>
          <w:numId w:val="2"/>
        </w:numPr>
        <w:spacing w:after="60" w:before="60"/>
      </w:pPr>
      <w:r>
        <w:rPr>
          <w:rFonts w:ascii="Arial" w:cs="Arial" w:eastAsia="Arial" w:hAnsi="Arial"/>
          <w:color w:val="000000"/>
          <w:sz w:val="22"/>
          <w:szCs w:val="22"/>
        </w:rPr>
        <w:t xml:space="preserve">A box and a text box at the same spot: the classic way of hiding an old value and showing a new one.</w:t>
      </w:r>
    </w:p>
    <w:p>
      <w:pPr>
        <w:pStyle w:val="ListParagraph"/>
        <w:numPr>
          <w:ilvl w:val="0"/>
          <w:numId w:val="2"/>
        </w:numPr>
        <w:spacing w:after="60" w:before="60"/>
      </w:pPr>
      <w:r>
        <w:rPr>
          <w:rFonts w:ascii="Arial" w:cs="Arial" w:eastAsia="Arial" w:hAnsi="Arial"/>
          <w:color w:val="000000"/>
          <w:sz w:val="22"/>
          <w:szCs w:val="22"/>
        </w:rPr>
        <w:t xml:space="preserve">Open the Visual Overlay Report to see each overlay on the page and switch it off to reveal what lies beneath.</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Not every overlay is an alteration. Legitimate stamps, form fields and redactions can also cover text.</w:t>
      </w:r>
    </w:p>
    <w:p>
      <w:pPr>
        <w:pStyle w:val="ListParagraph"/>
        <w:numPr>
          <w:ilvl w:val="0"/>
          <w:numId w:val="2"/>
        </w:numPr>
        <w:spacing w:after="60" w:before="60"/>
      </w:pPr>
      <w:r>
        <w:rPr>
          <w:rFonts w:ascii="Arial" w:cs="Arial" w:eastAsia="Arial" w:hAnsi="Arial"/>
          <w:color w:val="000000"/>
          <w:sz w:val="22"/>
          <w:szCs w:val="22"/>
        </w:rPr>
        <w:t xml:space="preserve">A small text box placed over text without a covering box behind it is not listed, to avoid flagging ordinary comments.</w:t>
      </w:r>
    </w:p>
    <w:p>
      <w:pPr>
        <w:pStyle w:val="Heading2"/>
      </w:pPr>
      <w:r>
        <w:rPr>
          <w:rFonts w:ascii="Arial" w:cs="Arial" w:eastAsia="Arial" w:hAnsi="Arial"/>
        </w:rPr>
        <w:t xml:space="preserve">2.17  Font Consistency Analysis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Text whose font does not match the main font of the document, with a short snippet of that text. Text added later in a different program often ends up in a different font.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A single date, amount or name in a different font from everything around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Many genuine documents mix fonts for headings, logos, signatures and form fields. Treat this as supporting evidence, not proof.</w:t>
      </w:r>
    </w:p>
    <w:p>
      <w:pPr>
        <w:pStyle w:val="Heading2"/>
      </w:pPr>
      <w:r>
        <w:rPr>
          <w:rFonts w:ascii="Arial" w:cs="Arial" w:eastAsia="Arial" w:hAnsi="Arial"/>
        </w:rPr>
        <w:t xml:space="preserve">2.18  Document Comments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Comments, sticky notes, highlights and other markup left in the documents, with the author name, dates and comment text.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Who has handled a document and when, and any notes that discuss changes to it.</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Comments are not in themselves a sign of tampering. Author names are typed in by whoever made the comment and are easy to change.</w:t>
      </w:r>
    </w:p>
    <w:p>
      <w:pPr>
        <w:pStyle w:val="Heading2"/>
      </w:pPr>
      <w:r>
        <w:rPr>
          <w:rFonts w:ascii="Arial" w:cs="Arial" w:eastAsia="Arial" w:hAnsi="Arial"/>
        </w:rPr>
        <w:t xml:space="preserve">2.19  Concealment Overview</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One row per document that hides content in any way, counting each kind: one image placed over another (and how many of those hide it completely), boxes or text laid over page text, and redactions that were marked but never applied. This is the place to start when looking for hidden content; the counts point to the detailed reports.</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Documents with high counts, especially full-concealment overlaps or unapplied redactions, whose hidden content is still in the file.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Documents with nothing hidden are not listed. The counts summarise; open Overlap &amp; Concealment Detail or Text Overlay Detection for the specifics.</w:t>
      </w:r>
    </w:p>
    <w:p>
      <w:pPr>
        <w:pStyle w:val="Heading2"/>
      </w:pPr>
      <w:r>
        <w:rPr>
          <w:rFonts w:ascii="Arial" w:cs="Arial" w:eastAsia="Arial" w:hAnsi="Arial"/>
        </w:rPr>
        <w:t xml:space="preserve">2.20  Duplicate Submissions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Files submitted more than once. It shows two patterns: exactly the same file submitted under different names (for example the same bank letter filed as four separate exhibits), and different files that share the same name (for example two different versions of an invoice with identical file names). Exhibit numbers in square brackets at the start of a name, such as [001.2], are ignored when comparing names.</w:t>
      </w:r>
    </w:p>
    <w:p>
      <w:pPr>
        <w:spacing w:after="80" w:before="80"/>
      </w:pPr>
      <w:r>
        <w:rPr>
          <w:rFonts w:ascii="Arial" w:cs="Arial" w:eastAsia="Arial" w:hAnsi="Arial"/>
          <w:color w:val="000000"/>
          <w:sz w:val="22"/>
          <w:szCs w:val="22"/>
        </w:rPr>
        <w:t xml:space="preserve">When the same file is submitted more than once, only the first copy is analysed; the others are listed as identical copies of it.</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The same document presented several times under different references.</w:t>
      </w:r>
    </w:p>
    <w:p>
      <w:pPr>
        <w:pStyle w:val="ListParagraph"/>
        <w:numPr>
          <w:ilvl w:val="0"/>
          <w:numId w:val="2"/>
        </w:numPr>
        <w:spacing w:after="60" w:before="60"/>
      </w:pPr>
      <w:r>
        <w:rPr>
          <w:rFonts w:ascii="Arial" w:cs="Arial" w:eastAsia="Arial" w:hAnsi="Arial"/>
          <w:color w:val="000000"/>
          <w:sz w:val="22"/>
          <w:szCs w:val="22"/>
        </w:rPr>
        <w:t xml:space="preserve">Two different documents presented under the same name: compare them for what changed.</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report only works for batches analysed with build 2026-10-08 or later. For earlier analyses it shows a note asking for the batch to be analysed again, rather than an empty table.</w:t>
      </w:r>
    </w:p>
    <w:p>
      <w:pPr>
        <w:pStyle w:val="Heading2"/>
      </w:pPr>
      <w:r>
        <w:rPr>
          <w:rFonts w:ascii="Arial" w:cs="Arial" w:eastAsia="Arial" w:hAnsi="Arial"/>
        </w:rPr>
        <w:t xml:space="preserve">2.21  Encrypted Files</w:t>
      </w:r>
    </w:p>
    <w:p>
      <w:pPr>
        <w:pStyle w:val="Heading3"/>
      </w:pPr>
      <w:r>
        <w:rPr>
          <w:rFonts w:ascii="Arial" w:cs="Arial" w:eastAsia="Arial" w:hAnsi="Arial"/>
        </w:rPr>
        <w:t xml:space="preserve">What It Shows</w:t>
      </w:r>
    </w:p>
    <w:p>
      <w:pPr>
        <w:spacing w:after="80" w:before="80"/>
      </w:pPr>
      <w:r>
        <w:rPr>
          <w:rFonts w:ascii="Arial" w:cs="Arial" w:eastAsia="Arial" w:hAnsi="Arial"/>
          <w:color w:val="000000"/>
          <w:sz w:val="22"/>
          <w:szCs w:val="22"/>
        </w:rPr>
        <w:t xml:space="preserve">Every password-protected PDF and what happened to it: opened with no password (files encrypted only to set permissions), opened with one of the passwords you supplied, or not opened because none of your passwords worked or because you did not supply a password list. The password that opened each file is shown, as part of the record and so the step can be repeated. The report header warns that it contains passwords; treat it as carefully as the password list itself.</w:t>
      </w:r>
    </w:p>
    <w:p>
      <w:pPr>
        <w:pStyle w:val="Heading3"/>
      </w:pPr>
      <w:r>
        <w:rPr>
          <w:rFonts w:ascii="Arial" w:cs="Arial" w:eastAsia="Arial" w:hAnsi="Arial"/>
        </w:rPr>
        <w:t xml:space="preserve">What to Look For</w:t>
      </w:r>
    </w:p>
    <w:p>
      <w:pPr>
        <w:pStyle w:val="ListParagraph"/>
        <w:numPr>
          <w:ilvl w:val="0"/>
          <w:numId w:val="2"/>
        </w:numPr>
        <w:spacing w:after="60" w:before="60"/>
      </w:pPr>
      <w:r>
        <w:rPr>
          <w:rFonts w:ascii="Arial" w:cs="Arial" w:eastAsia="Arial" w:hAnsi="Arial"/>
          <w:color w:val="000000"/>
          <w:sz w:val="22"/>
          <w:szCs w:val="22"/>
        </w:rPr>
        <w:t xml:space="preserve">Which protected documents were opened and with which password.</w:t>
      </w:r>
    </w:p>
    <w:p>
      <w:pPr>
        <w:pStyle w:val="ListParagraph"/>
        <w:numPr>
          <w:ilvl w:val="0"/>
          <w:numId w:val="2"/>
        </w:numPr>
        <w:spacing w:after="60" w:before="60"/>
      </w:pPr>
      <w:r>
        <w:rPr>
          <w:rFonts w:ascii="Arial" w:cs="Arial" w:eastAsia="Arial" w:hAnsi="Arial"/>
          <w:color w:val="000000"/>
          <w:sz w:val="22"/>
          <w:szCs w:val="22"/>
        </w:rPr>
        <w:t xml:space="preserve">Documents that could not be opened: either no supplied password worked, or no list was supplied so they were set aside.</w:t>
      </w:r>
    </w:p>
    <w:p>
      <w:pPr>
        <w:pStyle w:val="Heading3"/>
      </w:pPr>
      <w:r>
        <w:rPr>
          <w:rFonts w:ascii="Arial" w:cs="Arial" w:eastAsia="Arial" w:hAnsi="Arial"/>
        </w:rPr>
        <w:t xml:space="preserve">Limitations and Caveats</w:t>
      </w:r>
    </w:p>
    <w:p>
      <w:pPr>
        <w:pStyle w:val="ListParagraph"/>
        <w:numPr>
          <w:ilvl w:val="0"/>
          <w:numId w:val="2"/>
        </w:numPr>
        <w:spacing w:after="60" w:before="60"/>
      </w:pPr>
      <w:r>
        <w:rPr>
          <w:rFonts w:ascii="Arial" w:cs="Arial" w:eastAsia="Arial" w:hAnsi="Arial"/>
          <w:color w:val="000000"/>
          <w:sz w:val="22"/>
          <w:szCs w:val="22"/>
        </w:rPr>
        <w:t xml:space="preserve">This is not a password cracker. It only tries passwords you provide, plus the blank password; it does not guess or brute-force.</w:t>
      </w:r>
    </w:p>
    <w:p>
      <w:pPr>
        <w:pStyle w:val="ListParagraph"/>
        <w:numPr>
          <w:ilvl w:val="0"/>
          <w:numId w:val="2"/>
        </w:numPr>
        <w:spacing w:after="60" w:before="60"/>
      </w:pPr>
      <w:r>
        <w:rPr>
          <w:rFonts w:ascii="Arial" w:cs="Arial" w:eastAsia="Arial" w:hAnsi="Arial"/>
          <w:color w:val="000000"/>
          <w:sz w:val="22"/>
          <w:szCs w:val="22"/>
        </w:rPr>
        <w:t xml:space="preserve">For a locked file that could not be opened, the encryption method may show as blank, because it cannot be read without the password.</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The Visual Overlay Report</w:t>
      </w:r>
    </w:p>
    <w:p>
      <w:pPr>
        <w:spacing w:after="80" w:before="80"/>
      </w:pPr>
      <w:r>
        <w:rPr>
          <w:rFonts w:ascii="Arial" w:cs="Arial" w:eastAsia="Arial" w:hAnsi="Arial"/>
          <w:color w:val="000000"/>
          <w:sz w:val="22"/>
          <w:szCs w:val="22"/>
        </w:rPr>
        <w:t xml:space="preserve">Shows each page that has overlays, as layers you can switch on and off. When every box in the left-hand list is ticked, the page looks exactly as it does when the PDF is opened. Untick an overlay to peel it away; untick all of them to see the original content underneath.</w:t>
      </w:r>
    </w:p>
    <w:p>
      <w:pPr>
        <w:pStyle w:val="ListParagraph"/>
        <w:numPr>
          <w:ilvl w:val="0"/>
          <w:numId w:val="2"/>
        </w:numPr>
        <w:spacing w:after="60" w:before="60"/>
      </w:pPr>
      <w:r>
        <w:rPr>
          <w:rFonts w:ascii="Arial" w:cs="Arial" w:eastAsia="Arial" w:hAnsi="Arial"/>
          <w:color w:val="000000"/>
          <w:sz w:val="22"/>
          <w:szCs w:val="22"/>
        </w:rPr>
        <w:t xml:space="preserve">A white box with new text on it is shown step by step: first the box itself, then each line of text written on it, labelled 1a, 1b, 1c and so on. You can show the box without its text, the text without its box, or any single line.</w:t>
      </w:r>
    </w:p>
    <w:p>
      <w:pPr>
        <w:pStyle w:val="ListParagraph"/>
        <w:numPr>
          <w:ilvl w:val="0"/>
          <w:numId w:val="2"/>
        </w:numPr>
        <w:spacing w:after="60" w:before="60"/>
      </w:pPr>
      <w:r>
        <w:rPr>
          <w:rFonts w:ascii="Arial" w:cs="Arial" w:eastAsia="Arial" w:hAnsi="Arial"/>
          <w:color w:val="000000"/>
          <w:sz w:val="22"/>
          <w:szCs w:val="22"/>
        </w:rPr>
        <w:t xml:space="preserve">Each overlay has a numbered badge on the page. Drag a badge if it covers something important; a line keeps it connected to its overlay. Untick Show numbers &amp; lines to see the page without them.</w:t>
      </w:r>
    </w:p>
    <w:p>
      <w:pPr>
        <w:pStyle w:val="ListParagraph"/>
        <w:numPr>
          <w:ilvl w:val="0"/>
          <w:numId w:val="2"/>
        </w:numPr>
        <w:spacing w:after="60" w:before="60"/>
      </w:pPr>
      <w:r>
        <w:rPr>
          <w:rFonts w:ascii="Arial" w:cs="Arial" w:eastAsia="Arial" w:hAnsi="Arial"/>
          <w:color w:val="000000"/>
          <w:sz w:val="22"/>
          <w:szCs w:val="22"/>
        </w:rPr>
        <w:t xml:space="preserve">If the tool cannot separate the overlays on a page reliably, it says so and shows the page exactly as received, with the toggles switched off, rather than risk showing a misleading picture.</w:t>
      </w:r>
    </w:p>
    <w:p>
      <w:pPr>
        <w:pStyle w:val="ListParagraph"/>
        <w:numPr>
          <w:ilvl w:val="0"/>
          <w:numId w:val="2"/>
        </w:numPr>
        <w:spacing w:after="60" w:before="60"/>
      </w:pPr>
      <w:r>
        <w:rPr>
          <w:rFonts w:ascii="Arial" w:cs="Arial" w:eastAsia="Arial" w:hAnsi="Arial"/>
          <w:color w:val="000000"/>
          <w:sz w:val="22"/>
          <w:szCs w:val="22"/>
        </w:rPr>
        <w:t xml:space="preserve">The summary under each page explains every overlay in black on white, so it prints clearly. Printing shows the page exactly as you have set it on screen.</w:t>
      </w:r>
    </w:p>
    <w:p>
      <w:pPr>
        <w:pStyle w:val="Heading2"/>
      </w:pPr>
      <w:r>
        <w:rPr>
          <w:rFonts w:ascii="Arial" w:cs="Arial" w:eastAsia="Arial" w:hAnsi="Arial"/>
        </w:rPr>
        <w:t xml:space="preserve">3.2  The Document Risk Overview Spreadsheet</w:t>
      </w:r>
    </w:p>
    <w:p>
      <w:pPr>
        <w:spacing w:after="80" w:before="80"/>
      </w:pPr>
      <w:r>
        <w:rPr>
          <w:rFonts w:ascii="Arial" w:cs="Arial" w:eastAsia="Arial" w:hAnsi="Arial"/>
          <w:color w:val="000000"/>
          <w:sz w:val="22"/>
          <w:szCs w:val="22"/>
        </w:rPr>
        <w:t xml:space="preserve">An Excel file listing every analysed document with its risk score and the signals behind it, ready to sort and filter. It is written each time the reports are generated.</w:t>
      </w:r>
    </w:p>
    <w:p>
      <w:pPr>
        <w:pStyle w:val="Heading2"/>
      </w:pPr>
      <w:r>
        <w:rPr>
          <w:rFonts w:ascii="Arial" w:cs="Arial" w:eastAsia="Arial" w:hAnsi="Arial"/>
        </w:rPr>
        <w:t xml:space="preserve">3.3  The Case Index: Where to Start</w:t>
      </w:r>
    </w:p>
    <w:p>
      <w:pPr>
        <w:spacing w:after="80" w:before="80"/>
      </w:pPr>
      <w:r>
        <w:rPr>
          <w:rFonts w:ascii="Arial" w:cs="Arial" w:eastAsia="Arial" w:hAnsi="Arial"/>
          <w:color w:val="000000"/>
          <w:sz w:val="22"/>
          <w:szCs w:val="22"/>
        </w:rPr>
        <w:t xml:space="preserve">The file named after your case and ending in _index.html, in the main results folder, is the starting point for a case. It links to every report, graph, spreadsheet, extracted image, earlier version and log, and is updated automatically after each run.</w:t>
      </w:r>
    </w:p>
    <w:p>
      <w:pPr>
        <w:pStyle w:val="ListParagraph"/>
        <w:numPr>
          <w:ilvl w:val="0"/>
          <w:numId w:val="2"/>
        </w:numPr>
        <w:spacing w:after="60" w:before="60"/>
      </w:pPr>
      <w:r>
        <w:rPr>
          <w:rFonts w:ascii="Arial" w:cs="Arial" w:eastAsia="Arial" w:hAnsi="Arial"/>
          <w:color w:val="000000"/>
          <w:sz w:val="22"/>
          <w:szCs w:val="22"/>
        </w:rPr>
        <w:t xml:space="preserve">The Overview shows how the submitted files were handled, for example: 12 submitted, 6 analysed, 6 identical copies, 0 failed.</w:t>
      </w:r>
    </w:p>
    <w:p>
      <w:pPr>
        <w:pStyle w:val="ListParagraph"/>
        <w:numPr>
          <w:ilvl w:val="0"/>
          <w:numId w:val="2"/>
        </w:numPr>
        <w:spacing w:after="60" w:before="60"/>
      </w:pPr>
      <w:r>
        <w:rPr>
          <w:rFonts w:ascii="Arial" w:cs="Arial" w:eastAsia="Arial" w:hAnsi="Arial"/>
          <w:color w:val="000000"/>
          <w:sz w:val="22"/>
          <w:szCs w:val="22"/>
        </w:rPr>
        <w:t xml:space="preserve">If you have analysed the case more than once, use the selector at the top left to choose which analysis to view. A warning appears if one analysis’s results were produced by different versions of the tool.</w:t>
      </w:r>
    </w:p>
    <w:p>
      <w:pPr>
        <w:pStyle w:val="ListParagraph"/>
        <w:numPr>
          <w:ilvl w:val="0"/>
          <w:numId w:val="2"/>
        </w:numPr>
        <w:spacing w:after="60" w:before="60"/>
      </w:pPr>
      <w:r>
        <w:rPr>
          <w:rFonts w:ascii="Arial" w:cs="Arial" w:eastAsia="Arial" w:hAnsi="Arial"/>
          <w:color w:val="000000"/>
          <w:sz w:val="22"/>
          <w:szCs w:val="22"/>
        </w:rPr>
        <w:t xml:space="preserve">Browsers cannot open Excel files directly. For spreadsheets, click Copy path, then paste the path into Win+R or the File Explorer address bar and press Enter.</w:t>
      </w:r>
    </w:p>
    <w:p>
      <w:pPr>
        <w:pStyle w:val="Heading2"/>
      </w:pPr>
      <w:r>
        <w:rPr>
          <w:rFonts w:ascii="Arial" w:cs="Arial" w:eastAsia="Arial" w:hAnsi="Arial"/>
        </w:rPr>
        <w:t xml:space="preserve">3.4  What Happened to Each File</w:t>
      </w:r>
    </w:p>
    <w:p>
      <w:pPr>
        <w:spacing w:after="80" w:before="80"/>
      </w:pPr>
      <w:r>
        <w:rPr>
          <w:rFonts w:ascii="Arial" w:cs="Arial" w:eastAsia="Arial" w:hAnsi="Arial"/>
          <w:color w:val="000000"/>
          <w:sz w:val="22"/>
          <w:szCs w:val="22"/>
        </w:rPr>
        <w:t xml:space="preserve">At the end of every analysis the tool reports how every submitted file was handled: analysed, skipped because it is an identical copy of a file already analysed, failed (with the reason), or not found. The same summary is written to the session log and shown in the case index, so no submitted file goes unaccounted for.</w:t>
      </w:r>
    </w:p>
    <w:p>
      <w:pPr>
        <w:pStyle w:val="Heading1"/>
      </w:pPr>
      <w:r>
        <w:rPr>
          <w:rFonts w:ascii="Arial" w:cs="Arial" w:eastAsia="Arial" w:hAnsi="Arial"/>
        </w:rPr>
        <w:t xml:space="preserve">4. Using Report Features</w:t>
      </w:r>
    </w:p>
    <w:p>
      <w:pPr>
        <w:spacing w:after="80" w:before="80"/>
        <w:jc w:val="left"/>
      </w:pPr>
      <w:r>
        <w:rPr>
          <w:rFonts w:ascii="Arial" w:cs="Arial" w:eastAsia="Arial" w:hAnsi="Arial"/>
          <w:b w:val="false"/>
          <w:bCs w:val="false"/>
          <w:i w:val="false"/>
          <w:iCs w:val="false"/>
          <w:color w:val="000000"/>
          <w:sz w:val="22"/>
          <w:szCs w:val="22"/>
        </w:rPr>
        <w:t xml:space="preserve">All twenty-one reports share these interactive features:</w:t>
      </w:r>
    </w:p>
    <w:p>
      <w:pPr>
        <w:pStyle w:val="ListParagraph"/>
        <w:numPr>
          <w:ilvl w:val="0"/>
          <w:numId w:val="2"/>
        </w:numPr>
        <w:spacing w:after="60" w:before="60"/>
      </w:pPr>
      <w:r>
        <w:rPr>
          <w:rFonts w:ascii="Arial" w:cs="Arial" w:eastAsia="Arial" w:hAnsi="Arial"/>
          <w:sz w:val="22"/>
          <w:szCs w:val="22"/>
        </w:rPr>
        <w:t xml:space="preserve">Sort: Click any column header to sort ascending; click again for descending.</w:t>
      </w:r>
    </w:p>
    <w:p>
      <w:pPr>
        <w:pStyle w:val="ListParagraph"/>
        <w:numPr>
          <w:ilvl w:val="0"/>
          <w:numId w:val="2"/>
        </w:numPr>
        <w:spacing w:after="60" w:before="60"/>
      </w:pPr>
      <w:r>
        <w:rPr>
          <w:rFonts w:ascii="Arial" w:cs="Arial" w:eastAsia="Arial" w:hAnsi="Arial"/>
          <w:sz w:val="22"/>
          <w:szCs w:val="22"/>
        </w:rPr>
        <w:t xml:space="preserve">Filter: Type in the box below any column header to filter rows. Text columns filter by any partial match. Number columns accept expressions like &gt;35, &lt;=100, or 5-10 (a range). Hash columns filter by prefix.</w:t>
      </w:r>
    </w:p>
    <w:p>
      <w:pPr>
        <w:pStyle w:val="ListParagraph"/>
        <w:numPr>
          <w:ilvl w:val="0"/>
          <w:numId w:val="2"/>
        </w:numPr>
        <w:spacing w:after="60" w:before="60"/>
      </w:pPr>
      <w:r>
        <w:rPr>
          <w:rFonts w:ascii="Arial" w:cs="Arial" w:eastAsia="Arial" w:hAnsi="Arial"/>
          <w:sz w:val="22"/>
          <w:szCs w:val="22"/>
        </w:rPr>
        <w:t xml:space="preserve">Export all to CSV: Downloads every row in the table to a spreadsheet, regardless of current filters.</w:t>
      </w:r>
    </w:p>
    <w:p>
      <w:pPr>
        <w:pStyle w:val="ListParagraph"/>
        <w:numPr>
          <w:ilvl w:val="0"/>
          <w:numId w:val="2"/>
        </w:numPr>
        <w:spacing w:after="60" w:before="60"/>
      </w:pPr>
      <w:r>
        <w:rPr>
          <w:rFonts w:ascii="Arial" w:cs="Arial" w:eastAsia="Arial" w:hAnsi="Arial"/>
          <w:sz w:val="22"/>
          <w:szCs w:val="22"/>
        </w:rPr>
        <w:t xml:space="preserve">Export filtered to CSV: Downloads only the rows currently visible after filtering.</w:t>
      </w:r>
    </w:p>
    <w:p>
      <w:pPr>
        <w:pStyle w:val="ListParagraph"/>
        <w:numPr>
          <w:ilvl w:val="0"/>
          <w:numId w:val="2"/>
        </w:numPr>
        <w:spacing w:after="60" w:before="60"/>
      </w:pPr>
      <w:r>
        <w:rPr>
          <w:rFonts w:ascii="Arial" w:cs="Arial" w:eastAsia="Arial" w:hAnsi="Arial"/>
          <w:sz w:val="22"/>
          <w:szCs w:val="22"/>
        </w:rPr>
        <w:t xml:space="preserve">Clear filters: Removes all active filters and shows all rows.</w:t>
      </w:r>
    </w:p>
    <w:p>
      <w:pPr>
        <w:spacing w:after="80" w:before="80"/>
        <w:jc w:val="left"/>
      </w:pPr>
      <w:r>
        <w:rPr>
          <w:rFonts w:ascii="Arial" w:cs="Arial" w:eastAsia="Arial" w:hAnsi="Arial"/>
          <w:b w:val="false"/>
          <w:bCs w:val="false"/>
          <w:i w:val="false"/>
          <w:iCs w:val="false"/>
          <w:color w:val="000000"/>
          <w:sz w:val="22"/>
          <w:szCs w:val="22"/>
        </w:rPr>
        <w:t xml:space="preserve">The CSV export filename includes the case number (derived from the database filename) and the report name, making it easy to identify files for case documentation.</w:t>
      </w:r>
    </w:p>
    <w:p>
      <w:pPr>
        <w:pStyle w:val="Heading1"/>
      </w:pPr>
      <w:r>
        <w:rPr>
          <w:rFonts w:ascii="Arial" w:cs="Arial" w:eastAsia="Arial" w:hAnsi="Arial"/>
        </w:rPr>
        <w:t xml:space="preserve">5. Important Limitations</w:t>
      </w:r>
    </w:p>
    <w:p>
      <w:pPr>
        <w:spacing w:after="80" w:before="80"/>
        <w:jc w:val="left"/>
      </w:pPr>
      <w:r>
        <w:rPr>
          <w:rFonts w:ascii="Arial" w:cs="Arial" w:eastAsia="Arial" w:hAnsi="Arial"/>
          <w:b w:val="false"/>
          <w:bCs w:val="false"/>
          <w:i w:val="false"/>
          <w:iCs w:val="false"/>
          <w:color w:val="000000"/>
          <w:sz w:val="22"/>
          <w:szCs w:val="22"/>
        </w:rPr>
        <w:t xml:space="preserve">These reports show what the automated tool detected. There are important things the tool does not do:</w:t>
      </w:r>
    </w:p>
    <w:p>
      <w:pPr>
        <w:pStyle w:val="ListParagraph"/>
        <w:numPr>
          <w:ilvl w:val="0"/>
          <w:numId w:val="2"/>
        </w:numPr>
        <w:spacing w:after="60" w:before="60"/>
      </w:pPr>
      <w:r>
        <w:rPr>
          <w:rFonts w:ascii="Arial" w:cs="Arial" w:eastAsia="Arial" w:hAnsi="Arial"/>
          <w:sz w:val="22"/>
          <w:szCs w:val="22"/>
        </w:rPr>
        <w:t xml:space="preserve">The tool does not analyze the text content of documents — only their image structure.</w:t>
      </w:r>
    </w:p>
    <w:p>
      <w:pPr>
        <w:pStyle w:val="ListParagraph"/>
        <w:numPr>
          <w:ilvl w:val="0"/>
          <w:numId w:val="2"/>
        </w:numPr>
        <w:spacing w:after="60" w:before="60"/>
      </w:pPr>
      <w:r>
        <w:rPr>
          <w:rFonts w:ascii="Arial" w:cs="Arial" w:eastAsia="Arial" w:hAnsi="Arial"/>
          <w:sz w:val="22"/>
          <w:szCs w:val="22"/>
        </w:rPr>
        <w:t xml:space="preserve">The tool does not detect changes made at the pixel level to an image (for example, a number changed from '1' to '7' within an image).</w:t>
      </w:r>
    </w:p>
    <w:p>
      <w:pPr>
        <w:pStyle w:val="ListParagraph"/>
        <w:numPr>
          <w:ilvl w:val="0"/>
          <w:numId w:val="2"/>
        </w:numPr>
        <w:spacing w:after="60" w:before="60"/>
      </w:pPr>
      <w:r>
        <w:rPr>
          <w:rFonts w:ascii="Arial" w:cs="Arial" w:eastAsia="Arial" w:hAnsi="Arial"/>
          <w:sz w:val="22"/>
          <w:szCs w:val="22"/>
        </w:rPr>
        <w:t xml:space="preserve">The tool cannot analyze encrypted (password-protected) PDFs.</w:t>
      </w:r>
    </w:p>
    <w:p>
      <w:pPr>
        <w:pStyle w:val="ListParagraph"/>
        <w:numPr>
          <w:ilvl w:val="0"/>
          <w:numId w:val="2"/>
        </w:numPr>
        <w:spacing w:after="60" w:before="60"/>
      </w:pPr>
      <w:r>
        <w:rPr>
          <w:rFonts w:ascii="Arial" w:cs="Arial" w:eastAsia="Arial" w:hAnsi="Arial"/>
          <w:sz w:val="22"/>
          <w:szCs w:val="22"/>
        </w:rPr>
        <w:t xml:space="preserve">The tool does not make a determination of fraud or authenticity. That determination requires a human examiner evaluating all available evidence.</w:t>
      </w:r>
    </w:p>
    <w:p>
      <w:pPr>
        <w:pStyle w:val="ListParagraph"/>
        <w:numPr>
          <w:ilvl w:val="0"/>
          <w:numId w:val="2"/>
        </w:numPr>
        <w:spacing w:after="60" w:before="60"/>
      </w:pPr>
      <w:r>
        <w:rPr>
          <w:rFonts w:ascii="Arial" w:cs="Arial" w:eastAsia="Arial" w:hAnsi="Arial"/>
          <w:sz w:val="22"/>
          <w:szCs w:val="22"/>
        </w:rPr>
        <w:t xml:space="preserve">High risk scores can occur in legitimately created documents. Low risk scores do not guarantee a document has not been altered.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v1.0.1 — HTML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v1.0.1 — HTML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2026-04-22T00:14:28.062Z</dcterms:created>
  <dcterms:modified xsi:type="dcterms:W3CDTF">2026-04-22T00:14:28.063Z</dcterms:modified>
</cp:coreProperties>
</file>

<file path=docProps/custom.xml><?xml version="1.0" encoding="utf-8"?>
<Properties xmlns="http://schemas.openxmlformats.org/officeDocument/2006/custom-properties" xmlns:vt="http://schemas.openxmlformats.org/officeDocument/2006/docPropsVTypes"/>
</file>