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v1.1.3</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v1.1.3, build 2026-10-22f</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twenty-two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 Two computed columns, CreationDate: Info = XMP and ModDate: Info = XMP, show TRUE when the Info dictionary and XMP values denote the same moment within 60 seconds after conversion to UTC, FALSE when they do not, and blank when either is missing or unparseable; the triage spreadsheet's pdf-metadata sheet carries the same two columns.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 The Editing Tool Identified column names a tool that marks its own updates; ExifTool ends each update with a %EndExifToolUpdate comment recording the original file length (EXIFTOOL_EDIT finding).</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'VERSION_INVALID', 'VERSION_CONFLICT', 'TIMELINE_INCONSISTENT', 'METADATA_REVISED', 'EXIFTOOL_EDIT',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VERSION_INVALID, VERSION_CONFLICT, TIMELINE_INCONSISTENT, METADATA_REVISED, EXIFTOOL_EDIT,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finding about a document's PDF version, so every version problem is in one report. The Type column says which. VERSION_INVALID: a declared version (header, Catalog /Version or XMP pdf:PDFVersion) that does not exist; only 1.0 to 1.7 and 2.0 do. VERSION_CONFLICT: the XMP version disagrees with the version in effect, or a later incremental update added, changed or removed a version declaration; the Detail lists each revision's declarations. VERSION_ANACHRONISM: PDF features requiring a newer version than the highest valid declared version (invalid values are excluded); the Detail gives the declared versions, the effective minimum, the feature(s) forcing it with their reliability, any temporal contradiction with the claimed creation date, and the benign-cause caveat. Rows are ordered by filename, then invalid, conflict and anachronism. The scoring and feature table are specified in the Technical Reference Guide, section 4.4. Columns: Filename (sticky), Type, Severity, Detail, PDF MD5. The underlying query selects findings of types VERSION_INVALID, VERSION_CONFLICT and VERSION_ANACHRONISM joined to their analysis.</w:t>
      </w:r>
    </w:p>
    <w:p>
      <w:pPr>
        <w:spacing w:after="80" w:before="80"/>
      </w:pPr>
      <w:r>
        <w:rPr>
          <w:rFonts w:ascii="Arial" w:cs="Arial" w:eastAsia="Arial" w:hAnsi="Arial"/>
          <w:color w:val="000000"/>
          <w:sz w:val="22"/>
          <w:szCs w:val="22"/>
        </w:rPr>
        <w:t xml:space="preserve">Technical note: for VERSION_ANACHRONISM,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2"/>
      </w:pPr>
      <w:r>
        <w:rPr>
          <w:rFonts w:ascii="Arial" w:cs="Arial" w:eastAsia="Arial" w:hAnsi="Arial"/>
        </w:rPr>
        <w:t xml:space="preserve">2.21  Timeline Analysis</w:t>
      </w:r>
    </w:p>
    <w:p>
      <w:pPr>
        <w:spacing w:after="80" w:before="80"/>
      </w:pPr>
      <w:r>
        <w:rPr>
          <w:rFonts w:ascii="Arial" w:cs="Arial" w:eastAsia="Arial" w:hAnsi="Arial"/>
          <w:i/>
          <w:iCs/>
          <w:color w:val="5A5A5A"/>
          <w:sz w:val="18"/>
          <w:szCs w:val="18"/>
        </w:rPr>
        <w:t xml:space="preserve">Report ID: timeline</w:t>
      </w:r>
    </w:p>
    <w:p>
      <w:pPr>
        <w:spacing w:after="80" w:before="80"/>
      </w:pPr>
      <w:r>
        <w:rPr>
          <w:rFonts w:ascii="Arial" w:cs="Arial" w:eastAsia="Arial" w:hAnsi="Arial"/>
          <w:color w:val="000000"/>
          <w:sz w:val="22"/>
          <w:szCs w:val="22"/>
        </w:rPr>
        <w:t xml:space="preserve">One section per document. A submitted document's section starts with a SUMMARY row giving the verdict (CONSISTENT or INCONSISTENT), the revisions examined (each prior version named by its extracted file) and any %%EOF marker that is not a revision, followed by every timestamp of every revision in chronological order, listed revision by revision even when a value is unchanged. Each prior version has its own section listing the timestamps of its revision, with its own verdict as checked within its parent's timeline. A document analysed before version 1.1.0 shows NOT AVAILABLE. Sources: Info dictionary and XMP dates, the XMP edit history, annotations, digital signatures, embedded files and photo EXIF capture dates. All times are normalised to UTC; the raw value and whether it carried a timezone (explicit, or none, assumed UTC) are shown beside each. Rows that break an expected order are marked FLAGGED, with the reason in the Issue column. The checks, tolerances and limitations are specified in the Technical Reference Guide, section 4.5. Columns: Filename (sticky), #, Status, UTC (normalised), Revision, Timezone in source, Raw value, Category, Source, Field, Issue, Object (for validation), PDF MD5. The data comes from the timeline_events table (schema revision 10), built when each submitted document is analysed; section 3.5 describes the same content as a spreadsheet. A revision attributed to ExifTool by its update marker (checked against the file's structure) is labelled [written by ExifTool per its update marker], and the summary row repeats the caveat that the marker is plain text, so the attribution corroborates rather than proves which tool made a change.</w:t>
      </w:r>
    </w:p>
    <w:p>
      <w:pPr>
        <w:spacing w:after="80" w:before="80"/>
      </w:pPr>
      <w:r>
        <w:rPr>
          <w:rFonts w:ascii="Arial" w:cs="Arial" w:eastAsia="Arial" w:hAnsi="Arial"/>
          <w:color w:val="000000"/>
          <w:sz w:val="22"/>
          <w:szCs w:val="22"/>
        </w:rPr>
        <w:t xml:space="preserve">Technical note: a value with no timezone is assumed to be UTC and is still flagged when out of order, so check the raw value before relying on such a flag: its true local offset can be up to 14 hours. A consistent timeline is not proof of authenticity, since timestamps can be edited consistently. Inconsistencies produce a TIMELINE_INCONSISTENT finding (HIGH, risk +20), shown in the Document Risk Summary.</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2"/>
      </w:pPr>
      <w:r>
        <w:rPr>
          <w:rFonts w:ascii="Arial" w:cs="Arial" w:eastAsia="Arial" w:hAnsi="Arial"/>
        </w:rPr>
        <w:t xml:space="preserve">3.5  Timeline Analysis Spreadsheet</w:t>
      </w:r>
    </w:p>
    <w:p>
      <w:pPr>
        <w:spacing w:after="80" w:before="80"/>
      </w:pPr>
      <w:r>
        <w:rPr>
          <w:rFonts w:ascii="Arial" w:cs="Arial" w:eastAsia="Arial" w:hAnsi="Arial"/>
          <w:color w:val="000000"/>
          <w:sz w:val="22"/>
          <w:szCs w:val="22"/>
        </w:rPr>
        <w:t xml:space="preserve">The Timeline Analysis report as an Excel workbook ({case}_timeline-analysis_{timestamp}.xlsx in the reports folder), generated with the reports by the GUI and the report command, rebuilt with the reports after a password retry, and listed under Spreadsheets in the case index. Rows 1 to 3 of each sheet give the title, the provenance stamp (case, generation time, version and build, source database) and the note that all times are normalised to UTC. The timeline sheet has the report's columns, with flagged rows in light red and each SUMMARY row coloured by verdict; the summary sheet has one row per document: Filename, Kind (submitted document or prior version), Verdict, Timestamps, Flagged, Assumed UTC, Detail and PDF MD5. Both sheets have filters and a frozen header.</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v1.1.3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v1.1.3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