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44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286000"/>
                    </a:xfrm>
                    <a:prstGeom prst="rect">
                      <a:avLst/>
                    </a:prstGeom>
                  </pic:spPr>
                </pic:pic>
              </a:graphicData>
            </a:graphic>
          </wp:inline>
        </w:drawing>
      </w:r>
    </w:p>
    <w:p>
      <w:pPr>
        <w:spacing w:after="120" w:before="0"/>
        <w:jc w:val="center"/>
      </w:pPr>
      <w:r>
        <w:rPr>
          <w:rFonts w:ascii="Arial" w:cs="Arial" w:eastAsia="Arial" w:hAnsi="Arial"/>
          <w:b/>
          <w:bCs/>
          <w:color w:val="1B1B1B"/>
          <w:sz w:val="52"/>
          <w:szCs w:val="52"/>
        </w:rPr>
        <w:t xml:space="preserve">PDF FORENSICS SUITE v1.1.3</w:t>
      </w:r>
    </w:p>
    <w:p>
      <w:pPr>
        <w:spacing w:after="360" w:before="0"/>
        <w:jc w:val="center"/>
      </w:pPr>
      <w:r>
        <w:rPr>
          <w:rFonts w:ascii="Arial" w:cs="Arial" w:eastAsia="Arial" w:hAnsi="Arial"/>
          <w:b/>
          <w:bCs/>
          <w:color w:val="ED1C24"/>
          <w:sz w:val="36"/>
          <w:szCs w:val="36"/>
        </w:rPr>
        <w:t xml:space="preserve">Graph Report Reference</w:t>
      </w:r>
    </w:p>
    <w:p>
      <w:pPr>
        <w:spacing w:after="120" w:before="0"/>
        <w:jc w:val="center"/>
      </w:pPr>
      <w:r>
        <w:rPr>
          <w:rFonts w:ascii="Arial" w:cs="Arial" w:eastAsia="Arial" w:hAnsi="Arial"/>
          <w:i/>
          <w:iCs/>
          <w:color w:val="5A5A5A"/>
          <w:sz w:val="26"/>
          <w:szCs w:val="26"/>
        </w:rPr>
        <w:t xml:space="preserve">Plain-Language Guide</w:t>
      </w:r>
    </w:p>
    <w:p>
      <w:pPr>
        <w:spacing w:after="120" w:before="0"/>
        <w:jc w:val="center"/>
      </w:pPr>
      <w:r>
        <w:rPr>
          <w:rFonts w:ascii="Arial" w:cs="Arial" w:eastAsia="Arial" w:hAnsi="Arial"/>
          <w:color w:val="5A5A5A"/>
          <w:sz w:val="22"/>
          <w:szCs w:val="22"/>
        </w:rPr>
        <w:t xml:space="preserve">Document Date: October 22, 2026 · Applies to PDF Forensics Suite v1.1.3, build 2026-10-22f</w:t>
      </w:r>
    </w:p>
    <w:p>
      <w:pPr>
        <w:spacing w:after="120" w:before="0"/>
        <w:jc w:val="center"/>
      </w:pPr>
      <w:r>
        <w:rPr>
          <w:rFonts w:ascii="Arial" w:cs="Arial" w:eastAsia="Arial" w:hAnsi="Arial"/>
          <w:i/>
          <w:iCs/>
          <w:color w:val="5A5A5A"/>
          <w:sz w:val="20"/>
          <w:szCs w:val="20"/>
        </w:rPr>
        <w:t xml:space="preserve">Released under the Apache License, Version 2.0</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What Is the Graph Report?</w:t>
      </w:r>
    </w:p>
    <w:p>
      <w:pPr>
        <w:spacing w:after="80" w:before="80"/>
        <w:jc w:val="left"/>
      </w:pPr>
      <w:r>
        <w:rPr>
          <w:rFonts w:ascii="Arial" w:cs="Arial" w:eastAsia="Arial" w:hAnsi="Arial"/>
          <w:b w:val="false"/>
          <w:bCs w:val="false"/>
          <w:i w:val="false"/>
          <w:iCs w:val="false"/>
          <w:color w:val="000000"/>
          <w:sz w:val="22"/>
          <w:szCs w:val="22"/>
        </w:rPr>
        <w:t xml:space="preserve">The graph report is an interactive diagram that maps the relationships between images and the PDF documents that contain them. Instead of reading through rows and columns in a spreadsheet, you can see at a glance which images appear in multiple documents, which documents are connected through shared images, and how risky those images are.</w:t>
      </w:r>
    </w:p>
    <w:p>
      <w:pPr>
        <w:spacing w:after="80" w:before="80"/>
        <w:jc w:val="left"/>
      </w:pPr>
      <w:r>
        <w:rPr>
          <w:rFonts w:ascii="Arial" w:cs="Arial" w:eastAsia="Arial" w:hAnsi="Arial"/>
          <w:b w:val="false"/>
          <w:bCs w:val="false"/>
          <w:i w:val="false"/>
          <w:iCs w:val="false"/>
          <w:color w:val="000000"/>
          <w:sz w:val="22"/>
          <w:szCs w:val="22"/>
        </w:rPr>
        <w:t xml:space="preserve">Think of it like a web of connections: each document is a node, each page is a node, and each image is a node. Lines connect documents to their pages, and pages to the images that appear on them. If the same image appears in two different documents, both documents are connected through that image node — making the relationship immediately visible.</w:t>
      </w:r>
    </w:p>
    <w:p>
      <w:pPr>
        <w:pStyle w:val="Heading1"/>
      </w:pPr>
      <w:r>
        <w:rPr>
          <w:rFonts w:ascii="Arial" w:cs="Arial" w:eastAsia="Arial" w:hAnsi="Arial"/>
        </w:rPr>
        <w:t xml:space="preserve">2. How to Open the Graph Report</w:t>
      </w:r>
    </w:p>
    <w:p>
      <w:pPr>
        <w:spacing w:after="80" w:before="80"/>
        <w:jc w:val="left"/>
      </w:pPr>
      <w:r>
        <w:rPr>
          <w:rFonts w:ascii="Arial" w:cs="Arial" w:eastAsia="Arial" w:hAnsi="Arial"/>
          <w:b w:val="false"/>
          <w:bCs w:val="false"/>
          <w:i w:val="false"/>
          <w:iCs w:val="false"/>
          <w:color w:val="000000"/>
          <w:sz w:val="22"/>
          <w:szCs w:val="22"/>
        </w:rPr>
        <w:t xml:space="preserve">The graph report is generated from the Graph sub-menu in the application. After selecting a database and clicking 'Generate graph(s)', a set of HTML files is created in the output folder. Open any of these files in a web browser (Chrome, Edge, Firefox, or Safari). No internet connection is required — the file is self-contained.</w:t>
      </w:r>
    </w:p>
    <w:p>
      <w:pPr>
        <w:spacing w:after="80" w:before="80"/>
        <w:jc w:val="left"/>
      </w:pPr>
      <w:r>
        <w:rPr>
          <w:rFonts w:ascii="Arial" w:cs="Arial" w:eastAsia="Arial" w:hAnsi="Arial"/>
          <w:b w:val="false"/>
          <w:bCs w:val="false"/>
          <w:i w:val="false"/>
          <w:iCs w:val="false"/>
          <w:color w:val="000000"/>
          <w:sz w:val="22"/>
          <w:szCs w:val="22"/>
        </w:rPr>
        <w:t xml:space="preserve">Three versions of the graph may be generated depending on which scopes were selected:</w:t>
      </w:r>
    </w:p>
    <w:p>
      <w:pPr>
        <w:pStyle w:val="ListParagraph"/>
        <w:numPr>
          <w:ilvl w:val="0"/>
          <w:numId w:val="2"/>
        </w:numPr>
        <w:spacing w:after="60" w:before="60"/>
      </w:pPr>
      <w:r>
        <w:rPr>
          <w:rFonts w:ascii="Arial" w:cs="Arial" w:eastAsia="Arial" w:hAnsi="Arial"/>
          <w:sz w:val="22"/>
          <w:szCs w:val="22"/>
        </w:rPr>
        <w:t xml:space="preserve">All Placements — includes every image that appears more than once, including multiple appearances on the same page.</w:t>
      </w:r>
    </w:p>
    <w:p>
      <w:pPr>
        <w:pStyle w:val="ListParagraph"/>
        <w:numPr>
          <w:ilvl w:val="0"/>
          <w:numId w:val="2"/>
        </w:numPr>
        <w:spacing w:after="60" w:before="60"/>
      </w:pPr>
      <w:r>
        <w:rPr>
          <w:rFonts w:ascii="Arial" w:cs="Arial" w:eastAsia="Arial" w:hAnsi="Arial"/>
          <w:sz w:val="22"/>
          <w:szCs w:val="22"/>
        </w:rPr>
        <w:t xml:space="preserve">Cross-Page — includes images that appear on more than one page.</w:t>
      </w:r>
    </w:p>
    <w:p>
      <w:pPr>
        <w:pStyle w:val="ListParagraph"/>
        <w:numPr>
          <w:ilvl w:val="0"/>
          <w:numId w:val="2"/>
        </w:numPr>
        <w:spacing w:after="60" w:before="60"/>
      </w:pPr>
      <w:r>
        <w:rPr>
          <w:rFonts w:ascii="Arial" w:cs="Arial" w:eastAsia="Arial" w:hAnsi="Arial"/>
          <w:sz w:val="22"/>
          <w:szCs w:val="22"/>
        </w:rPr>
        <w:t xml:space="preserve">Cross-Document — includes only images that appear in more than one document. This is usually the most relevant version for investigating connections between files.</w:t>
      </w:r>
    </w:p>
    <w:p>
      <w:pPr>
        <w:spacing w:after="80" w:before="80"/>
      </w:pPr>
      <w:r>
        <w:rPr>
          <w:rFonts w:ascii="Arial" w:cs="Arial" w:eastAsia="Arial" w:hAnsi="Arial"/>
          <w:color w:val="000000"/>
          <w:sz w:val="22"/>
          <w:szCs w:val="22"/>
        </w:rPr>
        <w:t xml:space="preserve">The three scopes are progressively narrower views of the same data, so it is normal for two of the files to show exactly the same relationships — most commonly All Placements and Cross-Page, when no image repeats only within a single page. Each file is labelled with the scope that produced it: the badge in the top bar shows the scope name (hover over it for the definition and the date and time the file was generated), and the printable report cover states the same information. If you generate several scopes at once, the log will tell you when two of them turned out identical.</w:t>
      </w:r>
    </w:p>
    <w:p>
      <w:pPr>
        <w:spacing w:after="80" w:before="80"/>
      </w:pPr>
      <w:r>
        <w:rPr>
          <w:rFonts w:ascii="Arial" w:cs="Arial" w:eastAsia="Arial" w:hAnsi="Arial"/>
          <w:color w:val="000000"/>
          <w:sz w:val="22"/>
          <w:szCs w:val="22"/>
        </w:rPr>
        <w:t xml:space="preserve">The graphs are also listed in the case index (the file named after your case and ending in _index.html, in the main results folder), under Visual &amp; Graphs. The index is updated automatically each time graphs are generated, so it is the easiest place to find and open them.</w:t>
      </w:r>
    </w:p>
    <w:p>
      <w:pPr>
        <w:pStyle w:val="Heading1"/>
      </w:pPr>
      <w:r>
        <w:rPr>
          <w:rFonts w:ascii="Arial" w:cs="Arial" w:eastAsia="Arial" w:hAnsi="Arial"/>
        </w:rPr>
        <w:t xml:space="preserve">3. Reading the Diagram</w:t>
      </w:r>
    </w:p>
    <w:p>
      <w:pPr>
        <w:pStyle w:val="Heading2"/>
      </w:pPr>
      <w:r>
        <w:rPr>
          <w:rFonts w:ascii="Arial" w:cs="Arial" w:eastAsia="Arial" w:hAnsi="Arial"/>
        </w:rPr>
        <w:t xml:space="preserve">3.1  What Each Shape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Shape</w:t>
            </w:r>
          </w:p>
        </w:tc>
        <w:tc>
          <w:tcPr>
            <w:tcW w:type="dxa" w:w="702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Represents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Rectangle (box)</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PDF document. The label shows the filename.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Oval (ellipse)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page within a document. The label shows 'p.N' (page number).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Circle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unique image (identified by its content fingerprint). If image storage was enabled, the circle shows a thumbnail of the image.</w:t>
            </w:r>
          </w:p>
        </w:tc>
      </w:tr>
    </w:tbl>
    <w:p>
      <w:pPr>
        <w:pStyle w:val="Heading2"/>
      </w:pPr>
      <w:r>
        <w:rPr>
          <w:rFonts w:ascii="Arial" w:cs="Arial" w:eastAsia="Arial" w:hAnsi="Arial"/>
        </w:rPr>
        <w:t xml:space="preserve">3.2  What the Circle Colours Mean</w:t>
      </w:r>
    </w:p>
    <w:p>
      <w:pPr>
        <w:spacing w:after="80" w:before="80"/>
        <w:jc w:val="left"/>
      </w:pPr>
      <w:r>
        <w:rPr>
          <w:rFonts w:ascii="Arial" w:cs="Arial" w:eastAsia="Arial" w:hAnsi="Arial"/>
          <w:b w:val="false"/>
          <w:bCs w:val="false"/>
          <w:i w:val="false"/>
          <w:iCs w:val="false"/>
          <w:color w:val="000000"/>
          <w:sz w:val="22"/>
          <w:szCs w:val="22"/>
        </w:rPr>
        <w:t xml:space="preserve">The colour of each image circle (or the circle's fill if a thumbnail is shown) indicates the image's risk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Colour</w:t>
            </w:r>
          </w:p>
        </w:tc>
        <w:tc>
          <w:tcPr>
            <w:tcW w:type="dxa" w:w="748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DCAA5"/>
                <w:sz w:val="18"/>
                <w:szCs w:val="18"/>
              </w:rPr>
              <w:t xml:space="preserve">Green</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risk (score 0–14). No significant structural anomalies found. Routine image placement.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F9F27"/>
                <w:sz w:val="18"/>
                <w:szCs w:val="18"/>
              </w:rPr>
              <w:t xml:space="preserve">Amber / Orange</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MID risk (score 15–34). One moderate anomaly found. Worth reviewing, especially in combination with other suspicious elements.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D1C24"/>
                <w:sz w:val="18"/>
                <w:szCs w:val="18"/>
              </w:rPr>
              <w:t xml:space="preserve">Red</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risk (score 35–100). One or more serious anomalies found. Requires manual examination.</w:t>
            </w:r>
          </w:p>
        </w:tc>
      </w:tr>
    </w:tbl>
    <w:p>
      <w:pPr>
        <w:pStyle w:val="Heading2"/>
      </w:pPr>
      <w:r>
        <w:rPr>
          <w:rFonts w:ascii="Arial" w:cs="Arial" w:eastAsia="Arial" w:hAnsi="Arial"/>
        </w:rPr>
        <w:t xml:space="preserve">3.3  The Cross-Document Border</w:t>
      </w:r>
    </w:p>
    <w:p>
      <w:pPr>
        <w:spacing w:after="80" w:before="80"/>
        <w:jc w:val="left"/>
      </w:pPr>
      <w:r>
        <w:rPr>
          <w:rFonts w:ascii="Arial" w:cs="Arial" w:eastAsia="Arial" w:hAnsi="Arial"/>
          <w:b w:val="false"/>
          <w:bCs w:val="false"/>
          <w:i w:val="false"/>
          <w:iCs w:val="false"/>
          <w:color w:val="000000"/>
          <w:sz w:val="22"/>
          <w:szCs w:val="22"/>
        </w:rPr>
        <w:t xml:space="preserve">If an image circle has a bright-red border, it means that image appears in more than one analyzed document. This is the key visual indicator for cross-document image sharing — the feature this graph is designed to surface.</w:t>
      </w:r>
    </w:p>
    <w:p>
      <w:pPr>
        <w:spacing w:after="80" w:before="80"/>
        <w:jc w:val="left"/>
      </w:pPr>
      <w:r>
        <w:rPr>
          <w:rFonts w:ascii="Arial" w:cs="Arial" w:eastAsia="Arial" w:hAnsi="Arial"/>
          <w:b w:val="false"/>
          <w:bCs w:val="false"/>
          <w:i w:val="false"/>
          <w:iCs w:val="false"/>
          <w:color w:val="000000"/>
          <w:sz w:val="22"/>
          <w:szCs w:val="22"/>
        </w:rPr>
        <w:t xml:space="preserve">A high-risk (red) circle with a bright-red cross-document border is the most significant combination: a high-risk image that appears in multiple documents.</w:t>
      </w:r>
    </w:p>
    <w:p>
      <w:pPr>
        <w:pStyle w:val="Heading2"/>
      </w:pPr>
      <w:r>
        <w:rPr>
          <w:rFonts w:ascii="Arial" w:cs="Arial" w:eastAsia="Arial" w:hAnsi="Arial"/>
        </w:rPr>
        <w:t xml:space="preserve">3.4  Prior Versions of a Document</w:t>
      </w:r>
    </w:p>
    <w:p>
      <w:pPr>
        <w:spacing w:after="80" w:before="80"/>
      </w:pPr>
      <w:r>
        <w:rPr>
          <w:rFonts w:ascii="Arial" w:cs="Arial" w:eastAsia="Arial" w:hAnsi="Arial"/>
          <w:color w:val="000000"/>
          <w:sz w:val="22"/>
          <w:szCs w:val="22"/>
        </w:rPr>
        <w:t xml:space="preserve">If you asked the tool to extract prior versions of a document during analysis, those versions appear in the graph too. Because a document and its earlier versions naturally share most of their images, the graph treats them as one family so that this expected overlap is not mistaken for the same image turning up in genuinely separate documents.</w:t>
      </w:r>
    </w:p>
    <w:p>
      <w:pPr>
        <w:spacing w:after="80" w:before="80"/>
      </w:pPr>
      <w:r>
        <w:rPr>
          <w:rFonts w:ascii="Arial" w:cs="Arial" w:eastAsia="Arial" w:hAnsi="Arial"/>
          <w:color w:val="000000"/>
          <w:sz w:val="22"/>
          <w:szCs w:val="22"/>
        </w:rPr>
        <w:t xml:space="preserve">An image shared only between a document and its own earlier versions is shown with a violet, dashed border — this means “reused between versions”, which is normal. It is kept visually separate from the bright-red cross-document border, which is reserved for an image that appears across two or more genuinely different documents (the finding that matters most).</w:t>
      </w:r>
    </w:p>
    <w:p>
      <w:pPr>
        <w:spacing w:after="80" w:before="80"/>
      </w:pPr>
      <w:r>
        <w:rPr>
          <w:rFonts w:ascii="Arial" w:cs="Arial" w:eastAsia="Arial" w:hAnsi="Arial"/>
          <w:color w:val="000000"/>
          <w:sz w:val="22"/>
          <w:szCs w:val="22"/>
        </w:rPr>
        <w:t xml:space="preserve">Anything belonging to a prior version is drawn with dashed connecting lines, and prior-version documents are labelled “(prior v1)”, “(prior v2)”, and so on in a muted blue. This makes it easy to see, for example, an image that was present in an earlier version but removed from the current one — it will hang off the dashed version branch with no link to the current document.</w:t>
      </w:r>
    </w:p>
    <w:p>
      <w:pPr>
        <w:spacing w:after="80" w:before="80"/>
      </w:pPr>
      <w:r>
        <w:rPr>
          <w:rFonts w:ascii="Arial" w:cs="Arial" w:eastAsia="Arial" w:hAnsi="Arial"/>
          <w:color w:val="000000"/>
          <w:sz w:val="22"/>
          <w:szCs w:val="22"/>
        </w:rPr>
        <w:t xml:space="preserve">If you would rather see every version treated as a completely separate document, untick “Group prior versions by lineage” before generating the graph. Either way, the graph records which choice was made and how many prior versions it contains, shown in the top bar and on the printable cover.</w:t>
      </w:r>
    </w:p>
    <w:p>
      <w:pPr>
        <w:pStyle w:val="Heading2"/>
      </w:pPr>
      <w:r>
        <w:rPr>
          <w:rFonts w:ascii="Arial" w:cs="Arial" w:eastAsia="Arial" w:hAnsi="Arial"/>
        </w:rPr>
        <w:t xml:space="preserve">3.5  Circle Size</w:t>
      </w:r>
    </w:p>
    <w:p>
      <w:pPr>
        <w:spacing w:after="80" w:before="80"/>
        <w:jc w:val="left"/>
      </w:pPr>
      <w:r>
        <w:rPr>
          <w:rFonts w:ascii="Arial" w:cs="Arial" w:eastAsia="Arial" w:hAnsi="Arial"/>
          <w:b w:val="false"/>
          <w:bCs w:val="false"/>
          <w:i w:val="false"/>
          <w:iCs w:val="false"/>
          <w:color w:val="000000"/>
          <w:sz w:val="22"/>
          <w:szCs w:val="22"/>
        </w:rPr>
        <w:t xml:space="preserve">Larger circles represent images that appear more often. An image that appears 10 times across multiple documents will have a larger circle than one that appears twice.</w:t>
      </w:r>
    </w:p>
    <w:p>
      <w:pPr>
        <w:pStyle w:val="Heading1"/>
      </w:pPr>
      <w:r>
        <w:rPr>
          <w:rFonts w:ascii="Arial" w:cs="Arial" w:eastAsia="Arial" w:hAnsi="Arial"/>
        </w:rPr>
        <w:t xml:space="preserve">4. Navigating the Graph</w:t>
      </w:r>
    </w:p>
    <w:p>
      <w:pPr>
        <w:pStyle w:val="ListParagraph"/>
        <w:numPr>
          <w:ilvl w:val="0"/>
          <w:numId w:val="2"/>
        </w:numPr>
        <w:spacing w:after="60" w:before="60"/>
      </w:pPr>
      <w:r>
        <w:rPr>
          <w:rFonts w:ascii="Arial" w:cs="Arial" w:eastAsia="Arial" w:hAnsi="Arial"/>
          <w:sz w:val="22"/>
          <w:szCs w:val="22"/>
        </w:rPr>
        <w:t xml:space="preserve">Scroll to zoom in and out.</w:t>
      </w:r>
    </w:p>
    <w:p>
      <w:pPr>
        <w:pStyle w:val="ListParagraph"/>
        <w:numPr>
          <w:ilvl w:val="0"/>
          <w:numId w:val="2"/>
        </w:numPr>
        <w:spacing w:after="60" w:before="60"/>
      </w:pPr>
      <w:r>
        <w:rPr>
          <w:rFonts w:ascii="Arial" w:cs="Arial" w:eastAsia="Arial" w:hAnsi="Arial"/>
          <w:sz w:val="22"/>
          <w:szCs w:val="22"/>
        </w:rPr>
        <w:t xml:space="preserve">Click and drag the background to pan around.</w:t>
      </w:r>
    </w:p>
    <w:p>
      <w:pPr>
        <w:pStyle w:val="ListParagraph"/>
        <w:numPr>
          <w:ilvl w:val="0"/>
          <w:numId w:val="2"/>
        </w:numPr>
        <w:spacing w:after="60" w:before="60"/>
      </w:pPr>
      <w:r>
        <w:rPr>
          <w:rFonts w:ascii="Arial" w:cs="Arial" w:eastAsia="Arial" w:hAnsi="Arial"/>
          <w:sz w:val="22"/>
          <w:szCs w:val="22"/>
        </w:rPr>
        <w:t xml:space="preserve">Click and drag a node to reposition it.</w:t>
      </w:r>
    </w:p>
    <w:p>
      <w:pPr>
        <w:pStyle w:val="ListParagraph"/>
        <w:numPr>
          <w:ilvl w:val="0"/>
          <w:numId w:val="2"/>
        </w:numPr>
        <w:spacing w:after="60" w:before="60"/>
      </w:pPr>
      <w:r>
        <w:rPr>
          <w:rFonts w:ascii="Arial" w:cs="Arial" w:eastAsia="Arial" w:hAnsi="Arial"/>
          <w:sz w:val="22"/>
          <w:szCs w:val="22"/>
        </w:rPr>
        <w:t xml:space="preserve">Hover over an image circle to see its details: risk score, findings, and which documents and pages contain it.</w:t>
      </w:r>
    </w:p>
    <w:p>
      <w:pPr>
        <w:pStyle w:val="ListParagraph"/>
        <w:numPr>
          <w:ilvl w:val="0"/>
          <w:numId w:val="2"/>
        </w:numPr>
        <w:spacing w:after="60" w:before="60"/>
      </w:pPr>
      <w:r>
        <w:rPr>
          <w:rFonts w:ascii="Arial" w:cs="Arial" w:eastAsia="Arial" w:hAnsi="Arial"/>
          <w:sz w:val="22"/>
          <w:szCs w:val="22"/>
        </w:rPr>
        <w:t xml:space="preserve">Click the 'Fit to screen' button to zoom out and see all nodes at once.</w:t>
      </w:r>
    </w:p>
    <w:p>
      <w:pPr>
        <w:pStyle w:val="ListParagraph"/>
        <w:numPr>
          <w:ilvl w:val="0"/>
          <w:numId w:val="2"/>
        </w:numPr>
        <w:spacing w:after="60" w:before="60"/>
      </w:pPr>
      <w:r>
        <w:rPr>
          <w:rFonts w:ascii="Arial" w:cs="Arial" w:eastAsia="Arial" w:hAnsi="Arial"/>
          <w:sz w:val="22"/>
          <w:szCs w:val="22"/>
        </w:rPr>
        <w:t xml:space="preserve">Click 'Restart layout' if the graph has become difficult to read — it will re-run the automatic spacing.</w:t>
      </w:r>
    </w:p>
    <w:p>
      <w:pPr>
        <w:pStyle w:val="Heading1"/>
      </w:pPr>
      <w:r>
        <w:rPr>
          <w:rFonts w:ascii="Arial" w:cs="Arial" w:eastAsia="Arial" w:hAnsi="Arial"/>
        </w:rPr>
        <w:t xml:space="preserve">5. Removing Clutter — The Exclude Feature</w:t>
      </w:r>
    </w:p>
    <w:p>
      <w:pPr>
        <w:spacing w:after="80" w:before="80"/>
        <w:jc w:val="left"/>
      </w:pPr>
      <w:r>
        <w:rPr>
          <w:rFonts w:ascii="Arial" w:cs="Arial" w:eastAsia="Arial" w:hAnsi="Arial"/>
          <w:b w:val="false"/>
          <w:bCs w:val="false"/>
          <w:i w:val="false"/>
          <w:iCs w:val="false"/>
          <w:color w:val="000000"/>
          <w:sz w:val="22"/>
          <w:szCs w:val="22"/>
        </w:rPr>
        <w:t xml:space="preserve">A graph with many images can become visually complex. The exclude feature allows you to remove images from the main diagram so you can focus on what matters.</w:t>
      </w:r>
    </w:p>
    <w:p>
      <w:pPr>
        <w:spacing w:after="80" w:before="80"/>
        <w:jc w:val="left"/>
      </w:pPr>
      <w:r>
        <w:rPr>
          <w:rFonts w:ascii="Arial" w:cs="Arial" w:eastAsia="Arial" w:hAnsi="Arial"/>
          <w:b w:val="false"/>
          <w:bCs w:val="false"/>
          <w:i w:val="false"/>
          <w:iCs w:val="false"/>
          <w:color w:val="000000"/>
          <w:sz w:val="22"/>
          <w:szCs w:val="22"/>
        </w:rPr>
        <w:t xml:space="preserve">To exclude all LOW-risk images (keeping only MID and HIGH): right-click the green 'Low' legend item in the toolbar at the top of the screen. Select 'Exclude all LOW'.</w:t>
      </w:r>
    </w:p>
    <w:p>
      <w:pPr>
        <w:spacing w:after="80" w:before="80"/>
        <w:jc w:val="left"/>
      </w:pPr>
      <w:r>
        <w:rPr>
          <w:rFonts w:ascii="Arial" w:cs="Arial" w:eastAsia="Arial" w:hAnsi="Arial"/>
          <w:b w:val="false"/>
          <w:bCs w:val="false"/>
          <w:i w:val="false"/>
          <w:iCs w:val="false"/>
          <w:color w:val="000000"/>
          <w:sz w:val="22"/>
          <w:szCs w:val="22"/>
        </w:rPr>
        <w:t xml:space="preserve">To restore them: right-click the same item and select 'Include all LOW'.</w:t>
      </w:r>
    </w:p>
    <w:p>
      <w:pPr>
        <w:spacing w:after="80" w:before="80"/>
        <w:jc w:val="left"/>
      </w:pPr>
      <w:r>
        <w:rPr>
          <w:rFonts w:ascii="Arial" w:cs="Arial" w:eastAsia="Arial" w:hAnsi="Arial"/>
          <w:b w:val="false"/>
          <w:bCs w:val="false"/>
          <w:i w:val="false"/>
          <w:iCs w:val="false"/>
          <w:color w:val="000000"/>
          <w:sz w:val="22"/>
          <w:szCs w:val="22"/>
        </w:rPr>
        <w:t xml:space="preserve">Excluded images are not deleted — they are moved to the 'Excluded' panel. Click the 'Excluded' button in the toolbar to review them. Each excluded image can be individually restored, or all can be restored at once.</w:t>
      </w:r>
    </w:p>
    <w:p>
      <w:pPr>
        <w:spacing w:after="80" w:before="80"/>
        <w:jc w:val="left"/>
      </w:pPr>
      <w:r>
        <w:rPr>
          <w:rFonts w:ascii="Arial" w:cs="Arial" w:eastAsia="Arial" w:hAnsi="Arial"/>
          <w:b w:val="false"/>
          <w:bCs w:val="false"/>
          <w:i w:val="false"/>
          <w:iCs w:val="false"/>
          <w:color w:val="000000"/>
          <w:sz w:val="22"/>
          <w:szCs w:val="22"/>
        </w:rPr>
        <w:t xml:space="preserve">You can also exclude or include images by right-clicking individual image nodes in the diagram.</w:t>
      </w:r>
    </w:p>
    <w:p>
      <w:pPr>
        <w:pStyle w:val="Heading1"/>
      </w:pPr>
      <w:r>
        <w:rPr>
          <w:rFonts w:ascii="Arial" w:cs="Arial" w:eastAsia="Arial" w:hAnsi="Arial"/>
        </w:rPr>
        <w:t xml:space="preserve">6. The Report Feature</w:t>
      </w:r>
    </w:p>
    <w:p>
      <w:pPr>
        <w:spacing w:after="80" w:before="80"/>
        <w:jc w:val="left"/>
      </w:pPr>
      <w:r>
        <w:rPr>
          <w:rFonts w:ascii="Arial" w:cs="Arial" w:eastAsia="Arial" w:hAnsi="Arial"/>
          <w:b w:val="false"/>
          <w:bCs w:val="false"/>
          <w:i w:val="false"/>
          <w:iCs w:val="false"/>
          <w:color w:val="000000"/>
          <w:sz w:val="22"/>
          <w:szCs w:val="22"/>
        </w:rPr>
        <w:t xml:space="preserve">The 'Report' button in the toolbar generates a printable summary of all currently visible image nodes. This summary includes each image's fingerprint, risk level, findings, and which documents it appears in.</w:t>
      </w:r>
    </w:p>
    <w:p>
      <w:pPr>
        <w:spacing w:after="80" w:before="80"/>
        <w:jc w:val="left"/>
      </w:pPr>
      <w:r>
        <w:rPr>
          <w:rFonts w:ascii="Arial" w:cs="Arial" w:eastAsia="Arial" w:hAnsi="Arial"/>
          <w:b w:val="false"/>
          <w:bCs w:val="false"/>
          <w:i w:val="false"/>
          <w:iCs w:val="false"/>
          <w:color w:val="000000"/>
          <w:sz w:val="22"/>
          <w:szCs w:val="22"/>
        </w:rPr>
        <w:t xml:space="preserve">This is useful for creating a working document of the images that remain after you have excluded the routine ones — the images that warrant further investigation. The report can be printed or saved as a PDF from your browser (File &gt; Print, or Ctrl+P / Cmd+P).</w:t>
      </w:r>
    </w:p>
    <w:p>
      <w:pPr>
        <w:pStyle w:val="Heading1"/>
      </w:pPr>
      <w:r>
        <w:rPr>
          <w:rFonts w:ascii="Arial" w:cs="Arial" w:eastAsia="Arial" w:hAnsi="Arial"/>
        </w:rPr>
        <w:t xml:space="preserve">7. What Patterns to Look For</w:t>
      </w:r>
    </w:p>
    <w:p>
      <w:pPr>
        <w:pStyle w:val="Heading2"/>
      </w:pPr>
      <w:r>
        <w:rPr>
          <w:rFonts w:ascii="Arial" w:cs="Arial" w:eastAsia="Arial" w:hAnsi="Arial"/>
        </w:rPr>
        <w:t xml:space="preserve">7.1  Hub Image Nodes</w:t>
      </w:r>
    </w:p>
    <w:p>
      <w:pPr>
        <w:spacing w:after="80" w:before="80"/>
        <w:jc w:val="left"/>
      </w:pPr>
      <w:r>
        <w:rPr>
          <w:rFonts w:ascii="Arial" w:cs="Arial" w:eastAsia="Arial" w:hAnsi="Arial"/>
          <w:b w:val="false"/>
          <w:bCs w:val="false"/>
          <w:i w:val="false"/>
          <w:iCs w:val="false"/>
          <w:color w:val="000000"/>
          <w:sz w:val="22"/>
          <w:szCs w:val="22"/>
        </w:rPr>
        <w:t xml:space="preserve">If a single image circle connects to many document rectangles, that image appears across many documents. This is worth examining: is it a common graphic (a logo), or is it a content-specific image (a photograph or signature) that should only appear once?</w:t>
      </w:r>
    </w:p>
    <w:p>
      <w:pPr>
        <w:pStyle w:val="Heading2"/>
      </w:pPr>
      <w:r>
        <w:rPr>
          <w:rFonts w:ascii="Arial" w:cs="Arial" w:eastAsia="Arial" w:hAnsi="Arial"/>
        </w:rPr>
        <w:t xml:space="preserve">7.2  Cluster of Connected Documents</w:t>
      </w:r>
    </w:p>
    <w:p>
      <w:pPr>
        <w:spacing w:after="80" w:before="80"/>
        <w:jc w:val="left"/>
      </w:pPr>
      <w:r>
        <w:rPr>
          <w:rFonts w:ascii="Arial" w:cs="Arial" w:eastAsia="Arial" w:hAnsi="Arial"/>
          <w:b w:val="false"/>
          <w:bCs w:val="false"/>
          <w:i w:val="false"/>
          <w:iCs w:val="false"/>
          <w:color w:val="000000"/>
          <w:sz w:val="22"/>
          <w:szCs w:val="22"/>
        </w:rPr>
        <w:t xml:space="preserve">If multiple documents are connected through shared image nodes, those documents are linked by their image content. Documents in the same cluster share at least some images — which may indicate they were assembled from the same source material.</w:t>
      </w:r>
    </w:p>
    <w:p>
      <w:pPr>
        <w:pStyle w:val="Heading2"/>
      </w:pPr>
      <w:r>
        <w:rPr>
          <w:rFonts w:ascii="Arial" w:cs="Arial" w:eastAsia="Arial" w:hAnsi="Arial"/>
        </w:rPr>
        <w:t xml:space="preserve">7.3  Isolated High-Risk Image</w:t>
      </w:r>
    </w:p>
    <w:p>
      <w:pPr>
        <w:spacing w:after="80" w:before="80"/>
        <w:jc w:val="left"/>
      </w:pPr>
      <w:r>
        <w:rPr>
          <w:rFonts w:ascii="Arial" w:cs="Arial" w:eastAsia="Arial" w:hAnsi="Arial"/>
          <w:b w:val="false"/>
          <w:bCs w:val="false"/>
          <w:i w:val="false"/>
          <w:iCs w:val="false"/>
          <w:color w:val="000000"/>
          <w:sz w:val="22"/>
          <w:szCs w:val="22"/>
        </w:rPr>
        <w:t xml:space="preserve">A red image node that is connected to only one document is a high-risk image that is unique to that document. It may indicate a manipulation that was applied to that document specifically — for example, an image concealed beneath another on a specific page.</w:t>
      </w:r>
    </w:p>
    <w:p>
      <w:pPr>
        <w:pStyle w:val="Heading2"/>
      </w:pPr>
      <w:r>
        <w:rPr>
          <w:rFonts w:ascii="Arial" w:cs="Arial" w:eastAsia="Arial" w:hAnsi="Arial"/>
        </w:rPr>
        <w:t xml:space="preserve">7.4  High-Risk Cross-Document Nodes</w:t>
      </w:r>
    </w:p>
    <w:p>
      <w:pPr>
        <w:spacing w:after="80" w:before="80"/>
        <w:jc w:val="left"/>
      </w:pPr>
      <w:r>
        <w:rPr>
          <w:rFonts w:ascii="Arial" w:cs="Arial" w:eastAsia="Arial" w:hAnsi="Arial"/>
          <w:b w:val="false"/>
          <w:bCs w:val="false"/>
          <w:i w:val="false"/>
          <w:iCs w:val="false"/>
          <w:color w:val="000000"/>
          <w:sz w:val="22"/>
          <w:szCs w:val="22"/>
        </w:rPr>
        <w:t xml:space="preserve">This is the most significant combination: high-risk image that appears across multiple documents. Prioritize these for investigation. They represent an image that both has structural anomalies and appears in more than one file.</w:t>
      </w:r>
    </w:p>
    <w:p>
      <w:pPr>
        <w:pStyle w:val="Heading1"/>
      </w:pPr>
      <w:r>
        <w:rPr>
          <w:rFonts w:ascii="Arial" w:cs="Arial" w:eastAsia="Arial" w:hAnsi="Arial"/>
        </w:rPr>
        <w:t xml:space="preserve">8. Limitations</w:t>
      </w:r>
    </w:p>
    <w:p>
      <w:pPr>
        <w:pStyle w:val="ListParagraph"/>
        <w:numPr>
          <w:ilvl w:val="0"/>
          <w:numId w:val="2"/>
        </w:numPr>
        <w:spacing w:after="60" w:before="60"/>
      </w:pPr>
      <w:r>
        <w:rPr>
          <w:rFonts w:ascii="Arial" w:cs="Arial" w:eastAsia="Arial" w:hAnsi="Arial"/>
          <w:sz w:val="22"/>
          <w:szCs w:val="22"/>
        </w:rPr>
        <w:t xml:space="preserve">The graph shows images that were stored in the database. If the 'Store images' option was not enabled during analysis, thumbnails will not be shown in the nodes.</w:t>
      </w:r>
    </w:p>
    <w:p>
      <w:pPr>
        <w:pStyle w:val="ListParagraph"/>
        <w:numPr>
          <w:ilvl w:val="0"/>
          <w:numId w:val="2"/>
        </w:numPr>
        <w:spacing w:after="60" w:before="60"/>
      </w:pPr>
      <w:r>
        <w:rPr>
          <w:rFonts w:ascii="Arial" w:cs="Arial" w:eastAsia="Arial" w:hAnsi="Arial"/>
          <w:sz w:val="22"/>
          <w:szCs w:val="22"/>
        </w:rPr>
        <w:t xml:space="preserve">Very large analyses (thousands of PDFs with many shared images) may produce complex graphs that are difficult to navigate. In such cases, use the exclude feature to progressively filter down to the most significant images, or use the HTML reports which may be more efficient for large datasets.</w:t>
      </w:r>
    </w:p>
    <w:p>
      <w:pPr>
        <w:pStyle w:val="ListParagraph"/>
        <w:numPr>
          <w:ilvl w:val="0"/>
          <w:numId w:val="2"/>
        </w:numPr>
        <w:spacing w:after="60" w:before="60"/>
      </w:pPr>
      <w:r>
        <w:rPr>
          <w:rFonts w:ascii="Arial" w:cs="Arial" w:eastAsia="Arial" w:hAnsi="Arial"/>
          <w:sz w:val="22"/>
          <w:szCs w:val="22"/>
        </w:rPr>
        <w:t xml:space="preserve">The graph shows structural relationships only. It does not show the content of the text in the documents.</w:t>
      </w:r>
    </w:p>
    <w:p>
      <w:pPr>
        <w:pStyle w:val="ListParagraph"/>
        <w:numPr>
          <w:ilvl w:val="0"/>
          <w:numId w:val="2"/>
        </w:numPr>
        <w:spacing w:after="60" w:before="60"/>
      </w:pPr>
      <w:r>
        <w:rPr>
          <w:rFonts w:ascii="Arial" w:cs="Arial" w:eastAsia="Arial" w:hAnsi="Arial"/>
          <w:sz w:val="22"/>
          <w:szCs w:val="22"/>
        </w:rPr>
        <w:t xml:space="preserve">The graph does not make conclusions about fraud. It maps relationships and highlights anomalies for human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A5A5A"/>
        <w:sz w:val="16"/>
        <w:szCs w:val="16"/>
      </w:rPr>
      <w:t xml:space="preserve">PDF Forensics Suite v1.1.3 — Graph Report Reference — Plain-Language Guide  </w:t>
    </w:r>
    <w:r>
      <w:rPr>
        <w:rFonts w:ascii="Arial" w:cs="Arial" w:eastAsia="Arial" w:hAnsi="Arial"/>
        <w:sz w:val="16"/>
        <w:szCs w:val="16"/>
      </w:rPr>
      <w:t xml:space="preserve">	</w:t>
    </w: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1C24" w:sz="2" w:space="4"/>
      </w:pBdr>
      <w:spacing w:after="80"/>
    </w:pPr>
    <w:r>
      <w:rPr>
        <w:rFonts w:ascii="Arial" w:cs="Arial" w:eastAsia="Arial" w:hAnsi="Arial"/>
        <w:color w:val="5A5A5A"/>
        <w:sz w:val="16"/>
        <w:szCs w:val="16"/>
      </w:rPr>
      <w:t xml:space="preserve">PDF Forensics Suite v1.1.3 — Graph Report Reference — Plain-Language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D1C24" w:sz="4" w:space="4"/>
      </w:pBdr>
      <w:spacing w:after="240" w:before="480"/>
      <w:outlineLvl w:val="0"/>
    </w:pPr>
    <w:rPr>
      <w:rFonts w:ascii="Arial" w:cs="Arial" w:eastAsia="Arial" w:hAnsi="Arial"/>
      <w:b/>
      <w:bCs/>
      <w:color w:val="1B1B1B"/>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B1B1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5488b810d3b5254a66d3cb3c0340eec9496d1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2026-04-22T00:16:54.980Z</dcterms:created>
  <dcterms:modified xsi:type="dcterms:W3CDTF">2026-04-22T00:16:54.980Z</dcterms:modified>
</cp:coreProperties>
</file>

<file path=docProps/custom.xml><?xml version="1.0" encoding="utf-8"?>
<Properties xmlns="http://schemas.openxmlformats.org/officeDocument/2006/custom-properties" xmlns:vt="http://schemas.openxmlformats.org/officeDocument/2006/docPropsVTypes"/>
</file>