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v1.0.0.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detects the presence of W or W* in the content stream of any Form XObject containing images. Unlike BBox clipping (which is always rectangular), explicit clip paths can be any shape: polygons, ellipses, text outlines, or arbitrary bezier curves. This flexibility makes explicit clipping harder to detect visually.</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are obtained from PyMuPDF's page.get_image_info(), which applies the full CTM to recover the image's position in page space (ISO 32000-2:2020, §8.3.2, "Coordinate Systems").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Two finding types, TEXT_OVERLAY and FONT_ANOMALY, describe a page or the document as a whole rather than any single image,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