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v1.1.4</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v1.1.4, build 2026-10-22g</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twenty-two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whose PDF version claim is impossible, was changed, or is older than the features they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Encrypted Files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files were password-protected and how each one was handled.</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Timeline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that every timestamp in a document and its earlier versions is in a sensible order.</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Brings together every problem with a document's PDF version. It lists a version number that does not exist (no genuine software writes one, so it points to a hand edit); a version label changed after the file was created (metadata tools add the change at the end of the file rather than replacing the original, so both the old and the new label remain and the report shows each); and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2"/>
      </w:pPr>
      <w:r>
        <w:rPr>
          <w:rFonts w:ascii="Arial" w:cs="Arial" w:eastAsia="Arial" w:hAnsi="Arial"/>
        </w:rPr>
        <w:t xml:space="preserve">2.22  Timeline Analysis</w:t>
      </w:r>
    </w:p>
    <w:p>
      <w:pPr>
        <w:spacing w:after="80" w:before="80"/>
      </w:pPr>
      <w:r>
        <w:rPr>
          <w:rFonts w:ascii="Arial" w:cs="Arial" w:eastAsia="Arial" w:hAnsi="Arial"/>
          <w:color w:val="000000"/>
          <w:sz w:val="22"/>
          <w:szCs w:val="22"/>
        </w:rPr>
        <w:t xml:space="preserve">Puts every date and time recorded in a document in order, including every earlier saved version, listed in full even where nothing changed: when it was created and modified, when comments were added, when it was signed, and when any photos in it were taken. All times are converted to a single time zone, UTC, so they can be compared; the report says when a time had no time zone recorded and had to be assumed to be UTC. Each earlier version also has its own section, so you can see where that version sits in the timeline. If everything is in a sensible order the document is marked CONSISTENT. If not, it is marked INCONSISTENT and the times that do not fit are marked FLAGGED with an explanation, for example a document that claims to have been modified before it was created, or a later version that claims an earlier date than the version before it. A clock can simply be wrong, so a flag is a reason to look closer rather than proof of anything; equally, a tidy timeline does not prove a document is genuine.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2"/>
      </w:pPr>
      <w:r>
        <w:rPr>
          <w:rFonts w:ascii="Arial" w:cs="Arial" w:eastAsia="Arial" w:hAnsi="Arial"/>
        </w:rPr>
        <w:t xml:space="preserve">3.5  The Timeline Analysis Spreadsheet</w:t>
      </w:r>
    </w:p>
    <w:p>
      <w:pPr>
        <w:spacing w:after="80" w:before="80"/>
      </w:pPr>
      <w:r>
        <w:rPr>
          <w:rFonts w:ascii="Arial" w:cs="Arial" w:eastAsia="Arial" w:hAnsi="Arial"/>
          <w:color w:val="000000"/>
          <w:sz w:val="22"/>
          <w:szCs w:val="22"/>
        </w:rPr>
        <w:t xml:space="preserve">The same timeline as an Excel spreadsheet, found under Spreadsheets in the case index. One sheet lists every date and time in order, with problems highlighted in red; a second sheet gives one line per document with its verdict and how many of its times were flagged. A note at the top of each sheet records that all times were converted to UTC.</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twenty-two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v1.1.4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v1.1.4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