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4"/>
        <w:pBdr>
          <w:bottom w:color="000000" w:space="1" w:sz="4" w:val="single"/>
        </w:pBdr>
        <w:tabs>
          <w:tab w:val="left" w:leader="none" w:pos="720"/>
          <w:tab w:val="left" w:leader="none" w:pos="1080"/>
          <w:tab w:val="left" w:leader="none" w:pos="1440"/>
        </w:tabs>
        <w:spacing w:after="0" w:before="0" w:lineRule="auto"/>
        <w:rPr>
          <w:smallCap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4"/>
        <w:pBdr>
          <w:bottom w:color="000000" w:space="1" w:sz="4" w:val="single"/>
        </w:pBdr>
        <w:tabs>
          <w:tab w:val="left" w:leader="none" w:pos="720"/>
          <w:tab w:val="left" w:leader="none" w:pos="1080"/>
          <w:tab w:val="left" w:leader="none" w:pos="1440"/>
        </w:tabs>
        <w:spacing w:after="0" w:before="0" w:lineRule="auto"/>
        <w:rPr>
          <w:smallCaps w:val="1"/>
          <w:sz w:val="24"/>
          <w:szCs w:val="24"/>
        </w:rPr>
      </w:pPr>
      <w:r w:rsidDel="00000000" w:rsidR="00000000" w:rsidRPr="00000000">
        <w:rPr>
          <w:smallCaps w:val="1"/>
          <w:sz w:val="24"/>
          <w:szCs w:val="24"/>
          <w:rtl w:val="0"/>
        </w:rPr>
        <w:t xml:space="preserve">Objective</w:t>
      </w:r>
    </w:p>
    <w:p w:rsidR="00000000" w:rsidDel="00000000" w:rsidP="00000000" w:rsidRDefault="00000000" w:rsidRPr="00000000" w14:paraId="00000003">
      <w:pPr>
        <w:tabs>
          <w:tab w:val="left" w:leader="none" w:pos="1080"/>
          <w:tab w:val="left" w:leader="none" w:pos="1440"/>
        </w:tabs>
        <w:ind w:left="720" w:firstLine="0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To contribute senior-level expertise in software engineering within a challenging, results-driven </w:t>
      </w:r>
    </w:p>
    <w:p w:rsidR="00000000" w:rsidDel="00000000" w:rsidP="00000000" w:rsidRDefault="00000000" w:rsidRPr="00000000" w14:paraId="00000004">
      <w:pPr>
        <w:tabs>
          <w:tab w:val="left" w:leader="none" w:pos="1080"/>
          <w:tab w:val="left" w:leader="none" w:pos="1440"/>
        </w:tabs>
        <w:ind w:left="720" w:firstLine="0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environment, delivering scalable solutions, improving system reliability, and supporting the </w:t>
      </w:r>
    </w:p>
    <w:p w:rsidR="00000000" w:rsidDel="00000000" w:rsidP="00000000" w:rsidRDefault="00000000" w:rsidRPr="00000000" w14:paraId="00000005">
      <w:pPr>
        <w:tabs>
          <w:tab w:val="left" w:leader="none" w:pos="1080"/>
          <w:tab w:val="left" w:leader="none" w:pos="1440"/>
        </w:tabs>
        <w:ind w:left="720" w:firstLine="0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organization’s strategic objectives through technical leadership and hands-on development.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4"/>
        <w:pBdr>
          <w:bottom w:color="000000" w:space="0" w:sz="4" w:val="single"/>
        </w:pBdr>
        <w:tabs>
          <w:tab w:val="left" w:leader="none" w:pos="720"/>
          <w:tab w:val="left" w:leader="none" w:pos="1080"/>
          <w:tab w:val="left" w:leader="none" w:pos="1440"/>
        </w:tabs>
        <w:spacing w:after="0" w:before="0" w:lineRule="auto"/>
        <w:rPr>
          <w:smallCaps w:val="1"/>
          <w:sz w:val="24"/>
          <w:szCs w:val="24"/>
        </w:rPr>
      </w:pPr>
      <w:r w:rsidDel="00000000" w:rsidR="00000000" w:rsidRPr="00000000">
        <w:rPr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1080" w:firstLine="0"/>
        <w:rPr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>
          <w:i w:val="1"/>
          <w:iCs w:val="1"/>
          <w:sz w:val="24"/>
          <w:szCs w:val="24"/>
        </w:rPr>
      </w:pP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Visual Studio .Net 2003-2022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, C# (Web Form &amp; MVC), VB.NET, VB 6, ASP Classic, PHP, Java (MVC)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, SQL Server 2000-2008, MySQL, Oracle PL/SQL Developer, DB2, HTML, CSS,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Bootstrap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XML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, Reporting Services(SSRS), Oracle Reports, Crystal Reports, Integration Services, Web Services, WebMethods 7 (basic), Classic JavaScript, AJAX, jQuery, Photoshop CS5, Fireworks, Dreamweaver CS5, Flash, Microsoft Office, MCMS, Vignette, Web Design, Windows Web Server 2003-2008 R2, Domain configuration, DNS configuration, Live Streaming, Electronic Payment Process, Authorized.NET, Silverlight,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LINQ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, 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.NET Entity Framework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, .NET Core, Rational Team, Maven, Spring, Eclipse, IntelliJ IDEA, Enterprise Architect (Reverse Engineer), SVN, GIT, Source Safe, Visual Team Foundation (Agile)</w:t>
      </w: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, Xcode &amp; Swift (BASIC)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, Send Grid, JIRA, SAP Middleware, Power BI, Azure DevOPS, Kendo UI / Telerik, DevExpress</w:t>
      </w:r>
    </w:p>
    <w:p w:rsidR="00000000" w:rsidDel="00000000" w:rsidP="00000000" w:rsidRDefault="00000000" w:rsidRPr="00000000" w14:paraId="0000000A">
      <w:pPr>
        <w:ind w:left="720" w:firstLine="0"/>
        <w:rPr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4"/>
        <w:pBdr>
          <w:bottom w:color="000000" w:space="1" w:sz="4" w:val="single"/>
        </w:pBdr>
        <w:tabs>
          <w:tab w:val="left" w:leader="none" w:pos="720"/>
          <w:tab w:val="left" w:leader="none" w:pos="1080"/>
          <w:tab w:val="left" w:leader="none" w:pos="1440"/>
        </w:tabs>
        <w:spacing w:after="0" w:before="0" w:lineRule="auto"/>
        <w:rPr>
          <w:smallCaps w:val="1"/>
          <w:sz w:val="28"/>
          <w:szCs w:val="28"/>
        </w:rPr>
      </w:pPr>
      <w:r w:rsidDel="00000000" w:rsidR="00000000" w:rsidRPr="00000000">
        <w:rPr>
          <w:smallCaps w:val="1"/>
          <w:sz w:val="24"/>
          <w:szCs w:val="24"/>
          <w:rtl w:val="0"/>
        </w:rPr>
        <w:t xml:space="preserve">Work Experience                                                                                              </w:t>
      </w:r>
      <w:r w:rsidDel="00000000" w:rsidR="00000000" w:rsidRPr="00000000">
        <w:rPr>
          <w:b w:val="0"/>
          <w:bCs w:val="0"/>
          <w:rtl w:val="0"/>
        </w:rPr>
        <w:t xml:space="preserve">            </w:t>
      </w:r>
      <w:r w:rsidDel="00000000" w:rsidR="00000000" w:rsidRPr="00000000">
        <w:rPr>
          <w:b w:val="0"/>
          <w:bCs w:val="0"/>
          <w:rtl w:val="0"/>
        </w:rPr>
        <w:t xml:space="preserve">August 2001 - Present</w:t>
      </w:r>
      <w:r w:rsidDel="00000000" w:rsidR="00000000" w:rsidRPr="00000000">
        <w:rPr>
          <w:rtl w:val="0"/>
        </w:rPr>
      </w:r>
    </w:p>
    <w:tbl>
      <w:tblPr>
        <w:tblStyle w:val="Table1"/>
        <w:tblW w:w="10705.0" w:type="dxa"/>
        <w:jc w:val="left"/>
        <w:tblInd w:w="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5125"/>
        <w:gridCol w:w="5580"/>
        <w:tblGridChange w:id="0">
          <w:tblGrid>
            <w:gridCol w:w="5125"/>
            <w:gridCol w:w="5580"/>
          </w:tblGrid>
        </w:tblGridChange>
      </w:tblGrid>
      <w:tr>
        <w:trPr>
          <w:cantSplit w:val="0"/>
          <w:trHeight w:val="562" w:hRule="atLeast"/>
          <w:tblHeader w:val="0"/>
        </w:trPr>
        <w:tc>
          <w:tcPr/>
          <w:p w:rsidR="00000000" w:rsidDel="00000000" w:rsidP="00000000" w:rsidRDefault="00000000" w:rsidRPr="00000000" w14:paraId="0000000C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Humana</w:t>
            </w:r>
          </w:p>
          <w:p w:rsidR="00000000" w:rsidDel="00000000" w:rsidP="00000000" w:rsidRDefault="00000000" w:rsidRPr="00000000" w14:paraId="0000000E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Vaquería Tres Monjitas</w:t>
            </w:r>
          </w:p>
          <w:p w:rsidR="00000000" w:rsidDel="00000000" w:rsidP="00000000" w:rsidRDefault="00000000" w:rsidRPr="00000000" w14:paraId="0000000F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DirecTV</w:t>
            </w:r>
          </w:p>
          <w:p w:rsidR="00000000" w:rsidDel="00000000" w:rsidP="00000000" w:rsidRDefault="00000000" w:rsidRPr="00000000" w14:paraId="00000010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Burger King</w:t>
            </w:r>
          </w:p>
          <w:p w:rsidR="00000000" w:rsidDel="00000000" w:rsidP="00000000" w:rsidRDefault="00000000" w:rsidRPr="00000000" w14:paraId="00000011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Puerto Rico Department of Justice</w:t>
            </w:r>
          </w:p>
          <w:p w:rsidR="00000000" w:rsidDel="00000000" w:rsidP="00000000" w:rsidRDefault="00000000" w:rsidRPr="00000000" w14:paraId="00000012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ASC</w:t>
            </w:r>
          </w:p>
          <w:p w:rsidR="00000000" w:rsidDel="00000000" w:rsidP="00000000" w:rsidRDefault="00000000" w:rsidRPr="00000000" w14:paraId="00000013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Columbia University Collage</w:t>
            </w:r>
          </w:p>
          <w:p w:rsidR="00000000" w:rsidDel="00000000" w:rsidP="00000000" w:rsidRDefault="00000000" w:rsidRPr="00000000" w14:paraId="00000014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Antilles Collage of Health</w:t>
            </w:r>
          </w:p>
          <w:p w:rsidR="00000000" w:rsidDel="00000000" w:rsidP="00000000" w:rsidRDefault="00000000" w:rsidRPr="00000000" w14:paraId="00000015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COE International (Orlando, Florida)</w:t>
            </w:r>
          </w:p>
          <w:p w:rsidR="00000000" w:rsidDel="00000000" w:rsidP="00000000" w:rsidRDefault="00000000" w:rsidRPr="00000000" w14:paraId="00000016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Puerto Rico Department of Health (PRHIM)</w:t>
            </w:r>
          </w:p>
          <w:p w:rsidR="00000000" w:rsidDel="00000000" w:rsidP="00000000" w:rsidRDefault="00000000" w:rsidRPr="00000000" w14:paraId="00000017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MMM Holdings LLC</w:t>
            </w:r>
          </w:p>
          <w:p w:rsidR="00000000" w:rsidDel="00000000" w:rsidP="00000000" w:rsidRDefault="00000000" w:rsidRPr="00000000" w14:paraId="00000018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AON Puerto Rico</w:t>
            </w:r>
          </w:p>
          <w:p w:rsidR="00000000" w:rsidDel="00000000" w:rsidP="00000000" w:rsidRDefault="00000000" w:rsidRPr="00000000" w14:paraId="00000019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Wal-Mart</w:t>
            </w:r>
          </w:p>
          <w:p w:rsidR="00000000" w:rsidDel="00000000" w:rsidP="00000000" w:rsidRDefault="00000000" w:rsidRPr="00000000" w14:paraId="0000001A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Commissioner of Municipal Affairs</w:t>
              <w:br w:type="textWrapping"/>
              <w:t xml:space="preserve">First Bank</w:t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MC-21</w:t>
            </w:r>
          </w:p>
          <w:p w:rsidR="00000000" w:rsidDel="00000000" w:rsidP="00000000" w:rsidRDefault="00000000" w:rsidRPr="00000000" w14:paraId="0000001D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PR Highways &amp; Transportation Authority</w:t>
            </w:r>
          </w:p>
          <w:p w:rsidR="00000000" w:rsidDel="00000000" w:rsidP="00000000" w:rsidRDefault="00000000" w:rsidRPr="00000000" w14:paraId="0000001E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Puerto Rico Tourism Company</w:t>
            </w:r>
          </w:p>
          <w:p w:rsidR="00000000" w:rsidDel="00000000" w:rsidP="00000000" w:rsidRDefault="00000000" w:rsidRPr="00000000" w14:paraId="0000001F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Open Mobile</w:t>
            </w:r>
          </w:p>
          <w:p w:rsidR="00000000" w:rsidDel="00000000" w:rsidP="00000000" w:rsidRDefault="00000000" w:rsidRPr="00000000" w14:paraId="00000020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PR Industrial Development Company (PRIDCO)</w:t>
            </w:r>
          </w:p>
          <w:p w:rsidR="00000000" w:rsidDel="00000000" w:rsidP="00000000" w:rsidRDefault="00000000" w:rsidRPr="00000000" w14:paraId="00000021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GAITHER INTERNATIONAL</w:t>
            </w:r>
          </w:p>
          <w:p w:rsidR="00000000" w:rsidDel="00000000" w:rsidP="00000000" w:rsidRDefault="00000000" w:rsidRPr="00000000" w14:paraId="00000022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DORAL BANK</w:t>
            </w:r>
          </w:p>
          <w:p w:rsidR="00000000" w:rsidDel="00000000" w:rsidP="00000000" w:rsidRDefault="00000000" w:rsidRPr="00000000" w14:paraId="00000023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MAPFRE PUERTO RICO</w:t>
            </w:r>
          </w:p>
          <w:p w:rsidR="00000000" w:rsidDel="00000000" w:rsidP="00000000" w:rsidRDefault="00000000" w:rsidRPr="00000000" w14:paraId="00000024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PR Housing Finance Authority(Subsidiary GDB)</w:t>
            </w:r>
          </w:p>
          <w:p w:rsidR="00000000" w:rsidDel="00000000" w:rsidP="00000000" w:rsidRDefault="00000000" w:rsidRPr="00000000" w14:paraId="00000025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AT&amp;T/Cingular Wireless</w:t>
            </w:r>
          </w:p>
          <w:p w:rsidR="00000000" w:rsidDel="00000000" w:rsidP="00000000" w:rsidRDefault="00000000" w:rsidRPr="00000000" w14:paraId="00000026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Department of Labor and Human Resources</w:t>
            </w:r>
          </w:p>
          <w:p w:rsidR="00000000" w:rsidDel="00000000" w:rsidP="00000000" w:rsidRDefault="00000000" w:rsidRPr="00000000" w14:paraId="00000027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El Nuevo día / Virtual Inc. Internet Solutions</w:t>
            </w:r>
          </w:p>
          <w:p w:rsidR="00000000" w:rsidDel="00000000" w:rsidP="00000000" w:rsidRDefault="00000000" w:rsidRPr="00000000" w14:paraId="00000028">
            <w:pPr>
              <w:rPr>
                <w:smallCaps w:val="1"/>
                <w:sz w:val="22"/>
                <w:szCs w:val="22"/>
              </w:rPr>
            </w:pPr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Verizon Wireless Puerto rico</w:t>
            </w:r>
          </w:p>
          <w:p w:rsidR="00000000" w:rsidDel="00000000" w:rsidP="00000000" w:rsidRDefault="00000000" w:rsidRPr="00000000" w14:paraId="00000029">
            <w:pPr>
              <w:rPr>
                <w:smallCaps w:val="1"/>
                <w:sz w:val="22"/>
                <w:szCs w:val="22"/>
              </w:rPr>
            </w:pPr>
            <w:bookmarkStart w:colFirst="0" w:colLast="0" w:name="_2e0ybdpe3gad" w:id="0"/>
            <w:bookmarkEnd w:id="0"/>
            <w:r w:rsidDel="00000000" w:rsidR="00000000" w:rsidRPr="00000000">
              <w:rPr>
                <w:smallCaps w:val="1"/>
                <w:sz w:val="22"/>
                <w:szCs w:val="22"/>
                <w:rtl w:val="0"/>
              </w:rPr>
              <w:t xml:space="preserve">University of Puerto Rico, Río Piedras Campus</w:t>
            </w:r>
          </w:p>
        </w:tc>
      </w:tr>
    </w:tbl>
    <w:p w:rsidR="00000000" w:rsidDel="00000000" w:rsidP="00000000" w:rsidRDefault="00000000" w:rsidRPr="00000000" w14:paraId="0000002A">
      <w:pPr>
        <w:tabs>
          <w:tab w:val="left" w:leader="none" w:pos="1080"/>
        </w:tabs>
        <w:rPr>
          <w:b w:val="1"/>
          <w:bCs w:val="1"/>
          <w:i w:val="1"/>
          <w:i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4"/>
        <w:pBdr>
          <w:bottom w:color="000000" w:space="1" w:sz="4" w:val="single"/>
        </w:pBdr>
        <w:tabs>
          <w:tab w:val="left" w:leader="none" w:pos="720"/>
          <w:tab w:val="left" w:leader="none" w:pos="1080"/>
          <w:tab w:val="left" w:leader="none" w:pos="1440"/>
          <w:tab w:val="left" w:leader="none" w:pos="5831"/>
          <w:tab w:val="left" w:leader="none" w:pos="7186"/>
        </w:tabs>
        <w:spacing w:after="0" w:before="0" w:lineRule="auto"/>
        <w:rPr>
          <w:smallCaps w:val="1"/>
          <w:sz w:val="24"/>
          <w:szCs w:val="24"/>
        </w:rPr>
      </w:pPr>
      <w:r w:rsidDel="00000000" w:rsidR="00000000" w:rsidRPr="00000000">
        <w:rPr>
          <w:rtl w:val="0"/>
        </w:rPr>
        <w:t xml:space="preserve">Education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left" w:leader="none" w:pos="1080"/>
          <w:tab w:val="left" w:leader="none" w:pos="1440"/>
          <w:tab w:val="left" w:leader="none" w:pos="360"/>
        </w:tabs>
        <w:spacing w:after="0" w:before="0" w:line="240" w:lineRule="auto"/>
        <w:ind w:left="36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720"/>
          <w:tab w:val="left" w:leader="none" w:pos="1080"/>
          <w:tab w:val="left" w:leader="none" w:pos="1440"/>
          <w:tab w:val="left" w:leader="none" w:pos="360"/>
        </w:tabs>
        <w:spacing w:after="0" w:before="0" w:line="240" w:lineRule="auto"/>
        <w:ind w:left="360" w:right="0" w:firstLine="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1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University of Puerto Rico, Río Piedras Campus – 2007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36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BBA - Computerized Information Systems</w:t>
      </w:r>
    </w:p>
    <w:p w:rsidR="00000000" w:rsidDel="00000000" w:rsidP="00000000" w:rsidRDefault="00000000" w:rsidRPr="00000000" w14:paraId="0000002F">
      <w:pPr>
        <w:pStyle w:val="Heading4"/>
        <w:pBdr>
          <w:bottom w:color="000000" w:space="1" w:sz="4" w:val="single"/>
        </w:pBdr>
        <w:tabs>
          <w:tab w:val="left" w:leader="none" w:pos="720"/>
          <w:tab w:val="left" w:leader="none" w:pos="1080"/>
          <w:tab w:val="left" w:leader="none" w:pos="1440"/>
        </w:tabs>
        <w:spacing w:after="0" w:before="0" w:lineRule="auto"/>
        <w:rPr>
          <w:smallCap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4"/>
        <w:pBdr>
          <w:bottom w:color="000000" w:space="1" w:sz="4" w:val="single"/>
        </w:pBdr>
        <w:tabs>
          <w:tab w:val="left" w:leader="none" w:pos="720"/>
          <w:tab w:val="left" w:leader="none" w:pos="1080"/>
          <w:tab w:val="left" w:leader="none" w:pos="1440"/>
        </w:tabs>
        <w:spacing w:after="0" w:before="0" w:lineRule="auto"/>
        <w:rPr>
          <w:smallCaps w:val="1"/>
          <w:sz w:val="24"/>
          <w:szCs w:val="24"/>
        </w:rPr>
      </w:pPr>
      <w:r w:rsidDel="00000000" w:rsidR="00000000" w:rsidRPr="00000000">
        <w:rPr>
          <w:smallCaps w:val="1"/>
          <w:sz w:val="24"/>
          <w:szCs w:val="24"/>
          <w:rtl w:val="0"/>
        </w:rPr>
        <w:t xml:space="preserve">References</w:t>
      </w:r>
    </w:p>
    <w:p w:rsidR="00000000" w:rsidDel="00000000" w:rsidP="00000000" w:rsidRDefault="00000000" w:rsidRPr="00000000" w14:paraId="00000031">
      <w:pPr>
        <w:ind w:firstLine="360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i w:val="1"/>
          <w:iCs w:val="1"/>
          <w:sz w:val="16"/>
          <w:szCs w:val="16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    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References available upon request.</w:t>
      </w:r>
      <w:r w:rsidDel="00000000" w:rsidR="00000000" w:rsidRPr="00000000">
        <w:rPr>
          <w:i w:val="1"/>
          <w:iCs w:val="1"/>
          <w:rtl w:val="0"/>
        </w:rPr>
        <w:br w:type="textWrapping"/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headerReference r:id="rId8" w:type="even"/>
      <w:footerReference r:id="rId9" w:type="default"/>
      <w:footerReference r:id="rId10" w:type="first"/>
      <w:footerReference r:id="rId11" w:type="even"/>
      <w:pgSz w:h="15840" w:w="12240" w:orient="portrait"/>
      <w:pgMar w:bottom="810" w:top="806" w:left="1008" w:right="1008" w:header="81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Bell M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  <w:tab w:val="left" w:leader="none" w:pos="0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1"/>
        <w:iCs w:val="1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000000" w:space="1" w:sz="18" w:val="single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  <w:tab w:val="left" w:leader="none" w:pos="0"/>
        <w:tab w:val="left" w:leader="none" w:pos="255"/>
        <w:tab w:val="center" w:leader="none" w:pos="5112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1"/>
        <w:strike w:val="0"/>
        <w:color w:val="000000"/>
        <w:sz w:val="40"/>
        <w:szCs w:val="4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i w:val="0"/>
        <w:iCs w:val="0"/>
        <w:smallCaps w:val="1"/>
        <w:strike w:val="0"/>
        <w:color w:val="000000"/>
        <w:sz w:val="40"/>
        <w:szCs w:val="40"/>
        <w:u w:val="none"/>
        <w:shd w:fill="auto" w:val="clear"/>
        <w:vertAlign w:val="baseline"/>
        <w:rtl w:val="0"/>
      </w:rPr>
      <w:t xml:space="preserve">JAVIER ROSADO</w:t>
      <w:br w:type="textWrapping"/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1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Senior Full-Stack Software Engineer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  <w:tab w:val="left" w:leader="none" w:pos="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SAN JUAN, PUERTO RICO 00926 – U.S. citizen | E-mail: jjrosado@gmail.com | (321)365-4345</w:t>
    </w:r>
  </w:p>
  <w:p w:rsidR="00000000" w:rsidDel="00000000" w:rsidP="00000000" w:rsidRDefault="00000000" w:rsidRPr="00000000" w14:paraId="0000003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  <w:tab w:val="left" w:leader="none" w:pos="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tabs>
        <w:tab w:val="left" w:leader="none" w:pos="720"/>
        <w:tab w:val="left" w:leader="none" w:pos="1080"/>
        <w:tab w:val="left" w:leader="none" w:pos="1440"/>
      </w:tabs>
      <w:jc w:val="both"/>
    </w:pPr>
    <w:rPr>
      <w:i w:val="1"/>
      <w:iCs w:val="1"/>
    </w:rPr>
  </w:style>
  <w:style w:type="paragraph" w:styleId="Heading2">
    <w:name w:val="heading 2"/>
    <w:basedOn w:val="Normal"/>
    <w:next w:val="Normal"/>
    <w:pPr>
      <w:keepNext w:val="1"/>
      <w:tabs>
        <w:tab w:val="left" w:leader="none" w:pos="1080"/>
        <w:tab w:val="left" w:leader="none" w:pos="1440"/>
      </w:tabs>
      <w:ind w:left="1080" w:hanging="360"/>
      <w:jc w:val="both"/>
    </w:pPr>
    <w:rPr>
      <w:i w:val="1"/>
      <w:iCs w:val="1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Arial" w:cs="Arial" w:eastAsia="Arial" w:hAnsi="Arial"/>
      <w:sz w:val="24"/>
      <w:szCs w:val="24"/>
    </w:rPr>
  </w:style>
  <w:style w:type="paragraph" w:styleId="Heading4">
    <w:name w:val="heading 4"/>
    <w:basedOn w:val="Normal"/>
    <w:next w:val="Normal"/>
    <w:pPr>
      <w:keepNext w:val="1"/>
      <w:tabs>
        <w:tab w:val="left" w:leader="none" w:pos="720"/>
        <w:tab w:val="left" w:leader="none" w:pos="1080"/>
        <w:tab w:val="left" w:leader="none" w:pos="1440"/>
      </w:tabs>
      <w:spacing w:after="200" w:before="260" w:lineRule="auto"/>
    </w:pPr>
    <w:rPr>
      <w:b w:val="1"/>
      <w:bCs w:val="1"/>
      <w:smallCaps w:val="1"/>
      <w:sz w:val="22"/>
      <w:szCs w:val="22"/>
    </w:rPr>
  </w:style>
  <w:style w:type="paragraph" w:styleId="Heading5">
    <w:name w:val="heading 5"/>
    <w:basedOn w:val="Normal"/>
    <w:next w:val="Normal"/>
    <w:pPr>
      <w:keepNext w:val="1"/>
      <w:tabs>
        <w:tab w:val="left" w:leader="none" w:pos="720"/>
        <w:tab w:val="left" w:leader="none" w:pos="1080"/>
        <w:tab w:val="left" w:leader="none" w:pos="1440"/>
      </w:tabs>
    </w:pPr>
    <w:rPr>
      <w:rFonts w:ascii="Bell MT" w:cs="Bell MT" w:eastAsia="Bell MT" w:hAnsi="Bell MT"/>
      <w:i w:val="1"/>
      <w:i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tabs>
        <w:tab w:val="left" w:leader="none" w:pos="720"/>
        <w:tab w:val="left" w:leader="none" w:pos="1080"/>
        <w:tab w:val="left" w:leader="none" w:pos="1440"/>
      </w:tabs>
    </w:pPr>
    <w:rPr>
      <w:i w:val="1"/>
      <w:iCs w:val="1"/>
      <w:sz w:val="18"/>
      <w:szCs w:val="18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BellMT-regular.ttf"/><Relationship Id="rId2" Type="http://schemas.openxmlformats.org/officeDocument/2006/relationships/font" Target="fonts/BellMT-bold.ttf"/><Relationship Id="rId3" Type="http://schemas.openxmlformats.org/officeDocument/2006/relationships/font" Target="fonts/BellMT-italic.ttf"/><Relationship Id="rId4" Type="http://schemas.openxmlformats.org/officeDocument/2006/relationships/font" Target="fonts/BellM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