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710659AF"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510CA08D"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notebooks.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fairly consistent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57A7E0AB"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 xml:space="preserve">-year age brackets (with </w:t>
      </w:r>
      <w:r w:rsidR="00436BAB" w:rsidRPr="00425529">
        <w:rPr>
          <w:rFonts w:cstheme="minorHAnsi"/>
          <w:sz w:val="22"/>
          <w:szCs w:val="22"/>
        </w:rPr>
        <w:t xml:space="preserve">the </w:t>
      </w:r>
      <w:r w:rsidR="00716245" w:rsidRPr="00425529">
        <w:rPr>
          <w:rFonts w:cstheme="minorHAnsi"/>
          <w:sz w:val="22"/>
          <w:szCs w:val="22"/>
        </w:rPr>
        <w:t>exception of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7513153"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 xml:space="preserve">analyses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from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DD3FDF" w:rsidRPr="00425529">
        <w:rPr>
          <w:rFonts w:asciiTheme="minorHAnsi" w:hAnsiTheme="minorHAnsi" w:cstheme="minorHAnsi"/>
          <w:sz w:val="22"/>
          <w:szCs w:val="22"/>
        </w:rPr>
        <w:t xml:space="preserve">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72728935" w14:textId="77777777" w:rsidR="007A707D" w:rsidRPr="00425529" w:rsidRDefault="007A707D" w:rsidP="007A707D">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lastRenderedPageBreak/>
        <w:t>COMPARISON OF WOMEN AND MEN</w:t>
      </w:r>
    </w:p>
    <w:p w14:paraId="69E06E5A" w14:textId="23F9FEDB"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The distribution for the women displays less spread in race times.  The race times appear to be fairly normal for both men and women.  It is also evident from the plot that the men have a lower race completion time than women.</w:t>
      </w:r>
      <w:r w:rsidRPr="00425529">
        <w:rPr>
          <w:rFonts w:asciiTheme="minorHAnsi" w:hAnsiTheme="minorHAnsi" w:cstheme="minorHAnsi"/>
          <w:sz w:val="22"/>
          <w:szCs w:val="22"/>
        </w:rPr>
        <w:t xml:space="preserve"> </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712072F1">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3408D378" w:rsidR="00425529" w:rsidRDefault="0053291C"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Based on the results of the </w:t>
      </w:r>
      <w:r w:rsidRPr="00425529">
        <w:rPr>
          <w:rFonts w:asciiTheme="minorHAnsi" w:hAnsiTheme="minorHAnsi" w:cstheme="minorHAnsi"/>
          <w:sz w:val="22"/>
          <w:szCs w:val="22"/>
        </w:rPr>
        <w:t>Welch–Satterthwaite</w:t>
      </w:r>
      <w:r>
        <w:rPr>
          <w:rFonts w:asciiTheme="minorHAnsi" w:hAnsiTheme="minorHAnsi" w:cstheme="minorHAnsi"/>
          <w:sz w:val="22"/>
          <w:szCs w:val="22"/>
        </w:rPr>
        <w:t xml:space="preserve"> we reject the null hypothesis</w:t>
      </w:r>
      <w:r w:rsidR="00ED40F7">
        <w:rPr>
          <w:rFonts w:asciiTheme="minorHAnsi" w:hAnsiTheme="minorHAnsi" w:cstheme="minorHAnsi"/>
          <w:sz w:val="22"/>
          <w:szCs w:val="22"/>
        </w:rPr>
        <w:t xml:space="preserve"> </w:t>
      </w:r>
      <w:r>
        <w:rPr>
          <w:rFonts w:asciiTheme="minorHAnsi" w:hAnsiTheme="minorHAnsi" w:cs="Helvetica"/>
          <w:color w:val="000000"/>
          <w:sz w:val="22"/>
          <w:szCs w:val="22"/>
          <w:shd w:val="clear" w:color="auto" w:fill="FFFFFF"/>
        </w:rPr>
        <w:t>(H</w:t>
      </w:r>
      <w:r w:rsidRPr="00906021">
        <w:rPr>
          <w:rFonts w:asciiTheme="minorHAnsi" w:hAnsiTheme="minorHAnsi" w:cs="Helvetica"/>
          <w:color w:val="000000"/>
          <w:sz w:val="22"/>
          <w:szCs w:val="22"/>
          <w:shd w:val="clear" w:color="auto" w:fill="FFFFFF"/>
          <w:vertAlign w:val="subscript"/>
        </w:rPr>
        <w:t>o</w:t>
      </w:r>
      <w:r>
        <w:rPr>
          <w:rFonts w:asciiTheme="minorHAnsi" w:hAnsiTheme="minorHAnsi" w:cs="Helvetica"/>
          <w:color w:val="000000"/>
          <w:sz w:val="22"/>
          <w:szCs w:val="22"/>
          <w:shd w:val="clear" w:color="auto" w:fill="FFFFFF"/>
        </w:rPr>
        <w:t>)</w:t>
      </w:r>
      <w:r>
        <w:rPr>
          <w:rFonts w:asciiTheme="minorHAnsi" w:hAnsiTheme="minorHAnsi" w:cs="Helvetica"/>
          <w:color w:val="000000"/>
          <w:sz w:val="22"/>
          <w:szCs w:val="22"/>
          <w:shd w:val="clear" w:color="auto" w:fill="FFFFFF"/>
        </w:rPr>
        <w:t xml:space="preserve">. There is </w:t>
      </w:r>
      <w:r w:rsidR="00E04F9A" w:rsidRPr="00425529">
        <w:rPr>
          <w:rFonts w:asciiTheme="minorHAnsi" w:hAnsiTheme="minorHAnsi" w:cstheme="minorHAnsi"/>
          <w:sz w:val="22"/>
          <w:szCs w:val="22"/>
        </w:rPr>
        <w:t>strong evidence</w:t>
      </w:r>
      <w:r w:rsidR="00EA3563"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00EA3563"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40A53FAE"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w:t>
      </w:r>
      <w:r w:rsidR="0069551A">
        <w:rPr>
          <w:rFonts w:asciiTheme="minorHAnsi" w:hAnsiTheme="minorHAnsi" w:cstheme="minorHAnsi"/>
          <w:sz w:val="22"/>
          <w:szCs w:val="22"/>
        </w:rPr>
        <w:t>gender</w:t>
      </w:r>
      <w:r w:rsidRPr="00425529">
        <w:rPr>
          <w:rFonts w:asciiTheme="minorHAnsi" w:hAnsiTheme="minorHAnsi" w:cstheme="minorHAnsi"/>
          <w:sz w:val="22"/>
          <w:szCs w:val="22"/>
        </w:rPr>
        <w:t xml:space="preserve">, and year are all significant (small p-values less than 0.000) for each dependent variable. </w:t>
      </w:r>
      <w:r w:rsidR="00920D2F" w:rsidRPr="00425529">
        <w:rPr>
          <w:rFonts w:asciiTheme="minorHAnsi" w:hAnsiTheme="minorHAnsi" w:cstheme="minorHAnsi"/>
          <w:sz w:val="22"/>
          <w:szCs w:val="22"/>
        </w:rPr>
        <w:t>The R</w:t>
      </w:r>
      <w:r w:rsidR="0069551A" w:rsidRPr="0069551A">
        <w:rPr>
          <w:rFonts w:asciiTheme="minorHAnsi" w:hAnsiTheme="minorHAnsi" w:cstheme="minorHAnsi"/>
          <w:sz w:val="22"/>
          <w:szCs w:val="22"/>
          <w:vertAlign w:val="superscript"/>
        </w:rPr>
        <w:t>2</w:t>
      </w:r>
      <w:r w:rsidR="0069551A">
        <w:rPr>
          <w:rFonts w:asciiTheme="minorHAnsi" w:hAnsiTheme="minorHAnsi" w:cstheme="minorHAnsi"/>
          <w:sz w:val="22"/>
          <w:szCs w:val="22"/>
          <w:vertAlign w:val="superscript"/>
        </w:rPr>
        <w:t xml:space="preserve"> </w:t>
      </w:r>
      <w:r w:rsidR="0069551A" w:rsidRPr="00425529">
        <w:rPr>
          <w:rFonts w:asciiTheme="minorHAnsi" w:hAnsiTheme="minorHAnsi" w:cstheme="minorHAnsi"/>
          <w:sz w:val="22"/>
          <w:szCs w:val="22"/>
        </w:rPr>
        <w:t>value</w:t>
      </w:r>
      <w:r w:rsidR="00920D2F" w:rsidRPr="00425529">
        <w:rPr>
          <w:rFonts w:asciiTheme="minorHAnsi" w:hAnsiTheme="minorHAnsi" w:cstheme="minorHAnsi"/>
          <w:sz w:val="22"/>
          <w:szCs w:val="22"/>
        </w:rPr>
        <w:t xml:space="preserve"> </w:t>
      </w:r>
      <w:r w:rsidR="0069551A">
        <w:rPr>
          <w:rFonts w:asciiTheme="minorHAnsi" w:hAnsiTheme="minorHAnsi" w:cstheme="minorHAnsi"/>
          <w:sz w:val="22"/>
          <w:szCs w:val="22"/>
        </w:rPr>
        <w:t xml:space="preserve">of </w:t>
      </w:r>
      <w:r w:rsidR="0069551A" w:rsidRPr="00425529">
        <w:rPr>
          <w:rFonts w:asciiTheme="minorHAnsi" w:hAnsiTheme="minorHAnsi" w:cstheme="minorHAnsi"/>
          <w:sz w:val="22"/>
          <w:szCs w:val="22"/>
        </w:rPr>
        <w:t>0.947</w:t>
      </w:r>
      <w:r w:rsidR="0069551A">
        <w:rPr>
          <w:rFonts w:asciiTheme="minorHAnsi" w:hAnsiTheme="minorHAnsi" w:cstheme="minorHAnsi"/>
          <w:sz w:val="22"/>
          <w:szCs w:val="22"/>
        </w:rPr>
        <w:t xml:space="preserve"> </w:t>
      </w:r>
      <w:r w:rsidRPr="00425529">
        <w:rPr>
          <w:rFonts w:asciiTheme="minorHAnsi" w:hAnsiTheme="minorHAnsi" w:cstheme="minorHAnsi"/>
          <w:sz w:val="22"/>
          <w:szCs w:val="22"/>
        </w:rPr>
        <w:t xml:space="preserve">indicates </w:t>
      </w:r>
      <w:r w:rsidR="0069551A">
        <w:rPr>
          <w:rFonts w:asciiTheme="minorHAnsi" w:hAnsiTheme="minorHAnsi" w:cstheme="minorHAnsi"/>
          <w:sz w:val="22"/>
          <w:szCs w:val="22"/>
        </w:rPr>
        <w:t>a high “goodness of fit” by the</w:t>
      </w:r>
      <w:r w:rsidRPr="00425529">
        <w:rPr>
          <w:rFonts w:asciiTheme="minorHAnsi" w:hAnsiTheme="minorHAnsi" w:cstheme="minorHAnsi"/>
          <w:sz w:val="22"/>
          <w:szCs w:val="22"/>
        </w:rPr>
        <w:t xml:space="preserve">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the results seem too perfect</w:t>
      </w:r>
      <w:r w:rsidR="0069551A">
        <w:rPr>
          <w:rFonts w:asciiTheme="minorHAnsi" w:hAnsiTheme="minorHAnsi" w:cstheme="minorHAnsi"/>
          <w:sz w:val="22"/>
          <w:szCs w:val="22"/>
        </w:rPr>
        <w:t xml:space="preserve"> and over-fitting is a concern</w:t>
      </w:r>
      <w:r w:rsidR="00920D2F" w:rsidRPr="00425529">
        <w:rPr>
          <w:rFonts w:asciiTheme="minorHAnsi" w:hAnsiTheme="minorHAnsi" w:cstheme="minorHAnsi"/>
          <w:sz w:val="22"/>
          <w:szCs w:val="22"/>
        </w:rPr>
        <w:t xml:space="preserve">,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w:t>
      </w:r>
      <w:r w:rsidR="0069551A">
        <w:rPr>
          <w:rFonts w:asciiTheme="minorHAnsi" w:hAnsiTheme="minorHAnsi" w:cstheme="minorHAnsi"/>
          <w:sz w:val="22"/>
          <w:szCs w:val="22"/>
        </w:rPr>
        <w:t>other is highly recommended</w:t>
      </w:r>
      <w:r w:rsidRPr="00425529">
        <w:rPr>
          <w:rFonts w:asciiTheme="minorHAnsi" w:hAnsiTheme="minorHAnsi" w:cstheme="minorHAnsi"/>
          <w:sz w:val="22"/>
          <w:szCs w:val="22"/>
        </w:rPr>
        <w:t xml:space="preserve">. </w:t>
      </w:r>
      <w:bookmarkStart w:id="1" w:name="_GoBack"/>
      <w:bookmarkEnd w:id="1"/>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17: Results of Regression Model</w:t>
      </w:r>
      <w:r w:rsidRPr="00425529">
        <w:rPr>
          <w:rFonts w:asciiTheme="minorHAnsi" w:hAnsiTheme="minorHAnsi" w:cstheme="minorHAnsi"/>
          <w:sz w:val="22"/>
          <w:szCs w:val="22"/>
        </w:rPr>
        <w:t xml:space="preserve"> </w:t>
      </w:r>
    </w:p>
    <w:p w14:paraId="5B9126C5" w14:textId="6A8930ED" w:rsidR="005F2F71" w:rsidRPr="00425529" w:rsidRDefault="005F2F71"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4C59DCDD"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how the race has grown from 1999 to 2012, and how the age and time distributions have changed during that timeframe. Our analysis shows that gender does have a significant impact on race time, as 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xml:space="preserve"> indicate.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Pr>
          <w:rFonts w:asciiTheme="minorHAnsi" w:hAnsiTheme="minorHAnsi" w:cstheme="minorHAnsi"/>
          <w:sz w:val="22"/>
          <w:szCs w:val="22"/>
        </w:rPr>
        <w:t xml:space="preserve">a number of factors such as the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34768A95"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Across women runners, the average age is decreasing between 1999 and 2012. This can be attributed both to the growth of participants in the 20-40 age range</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0DE443A4"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getting young, likely due in part to the growth in participants age 20-40 as well. This change was also gradual. Interestingly, recent years have more male older outlier runners than women. </w:t>
      </w:r>
    </w:p>
    <w:p w14:paraId="39582AC6" w14:textId="77777777" w:rsidR="00563987" w:rsidRDefault="00563987" w:rsidP="00ED40F7">
      <w:pPr>
        <w:rPr>
          <w:rFonts w:cstheme="minorHAnsi"/>
          <w:b/>
          <w:bCs/>
          <w:sz w:val="22"/>
          <w:szCs w:val="22"/>
          <w:u w:val="single"/>
        </w:rPr>
      </w:pP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3116"/>
        <w:gridCol w:w="3117"/>
        <w:gridCol w:w="3117"/>
      </w:tblGrid>
      <w:tr w:rsidR="005A0CFB" w:rsidRPr="00425529" w14:paraId="3C488AE1" w14:textId="77777777" w:rsidTr="005A0CFB">
        <w:tc>
          <w:tcPr>
            <w:tcW w:w="3116" w:type="dxa"/>
          </w:tcPr>
          <w:p w14:paraId="0188D243"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78F6FB3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610C45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05051089" w14:textId="77777777" w:rsidTr="005A0CFB">
        <w:tc>
          <w:tcPr>
            <w:tcW w:w="3116" w:type="dxa"/>
          </w:tcPr>
          <w:p w14:paraId="4604B4B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D95248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A6047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6FA8B664" w14:textId="77777777" w:rsidTr="005A0CFB">
        <w:tc>
          <w:tcPr>
            <w:tcW w:w="3116" w:type="dxa"/>
          </w:tcPr>
          <w:p w14:paraId="2E58151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042CD09F"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64C140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4EB3DB48" w14:textId="77777777" w:rsidTr="005A0CFB">
        <w:tc>
          <w:tcPr>
            <w:tcW w:w="3116" w:type="dxa"/>
          </w:tcPr>
          <w:p w14:paraId="366A0B7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46DF3A"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2EE656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proofErr w:type="spellStart"/>
            <w:r w:rsidRPr="00425529">
              <w:rPr>
                <w:rFonts w:cstheme="minorHAnsi"/>
                <w:sz w:val="22"/>
                <w:szCs w:val="22"/>
              </w:rPr>
              <w:t>Div_Total</w:t>
            </w:r>
            <w:proofErr w:type="spellEnd"/>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lastRenderedPageBreak/>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DB495" w14:textId="77777777" w:rsidR="00F02CD4" w:rsidRDefault="00F02CD4" w:rsidP="00DC3B94">
      <w:r>
        <w:separator/>
      </w:r>
    </w:p>
  </w:endnote>
  <w:endnote w:type="continuationSeparator" w:id="0">
    <w:p w14:paraId="4D9DC3B9" w14:textId="77777777" w:rsidR="00F02CD4" w:rsidRDefault="00F02CD4"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075C8" w14:textId="77777777" w:rsidR="00F02CD4" w:rsidRDefault="00F02CD4" w:rsidP="00DC3B94">
      <w:r>
        <w:separator/>
      </w:r>
    </w:p>
  </w:footnote>
  <w:footnote w:type="continuationSeparator" w:id="0">
    <w:p w14:paraId="0F51D427" w14:textId="77777777" w:rsidR="00F02CD4" w:rsidRDefault="00F02CD4"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F35CA" w14:textId="3510C516" w:rsidR="001E3812" w:rsidRDefault="001E3812" w:rsidP="001E3812">
    <w:pPr>
      <w:pStyle w:val="Header"/>
      <w:jc w:val="right"/>
    </w:pPr>
    <w:r>
      <w:t>Steven Hayden, Kevin Mendonsa,</w:t>
    </w:r>
  </w:p>
  <w:p w14:paraId="5F65B0C3" w14:textId="0D1B83DC" w:rsidR="001E3812" w:rsidRDefault="001E3812" w:rsidP="001E3812">
    <w:pPr>
      <w:pStyle w:val="Header"/>
      <w:jc w:val="right"/>
    </w:pPr>
    <w:r>
      <w:t>Joe Schueder,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276A"/>
    <w:rsid w:val="0018441B"/>
    <w:rsid w:val="001D4056"/>
    <w:rsid w:val="001E3812"/>
    <w:rsid w:val="001F52D3"/>
    <w:rsid w:val="0020662E"/>
    <w:rsid w:val="002415CA"/>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E65F1"/>
    <w:rsid w:val="005230EB"/>
    <w:rsid w:val="005249C5"/>
    <w:rsid w:val="0053291C"/>
    <w:rsid w:val="00563987"/>
    <w:rsid w:val="00581158"/>
    <w:rsid w:val="005A0CFB"/>
    <w:rsid w:val="005B2096"/>
    <w:rsid w:val="005D1E18"/>
    <w:rsid w:val="005E14C9"/>
    <w:rsid w:val="005E4BD6"/>
    <w:rsid w:val="005F2F71"/>
    <w:rsid w:val="006667D5"/>
    <w:rsid w:val="0069551A"/>
    <w:rsid w:val="006C2AAF"/>
    <w:rsid w:val="006E28DE"/>
    <w:rsid w:val="006E4C29"/>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BD4"/>
    <w:rsid w:val="008D05B8"/>
    <w:rsid w:val="008D3E7C"/>
    <w:rsid w:val="00906021"/>
    <w:rsid w:val="00920D2F"/>
    <w:rsid w:val="00933FDF"/>
    <w:rsid w:val="00942F92"/>
    <w:rsid w:val="00991819"/>
    <w:rsid w:val="00991B93"/>
    <w:rsid w:val="009B378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A0B77"/>
    <w:rsid w:val="00DB247D"/>
    <w:rsid w:val="00DC3B94"/>
    <w:rsid w:val="00DD3035"/>
    <w:rsid w:val="00DD3FDF"/>
    <w:rsid w:val="00DE2E78"/>
    <w:rsid w:val="00DF279E"/>
    <w:rsid w:val="00E04F9A"/>
    <w:rsid w:val="00E15E0C"/>
    <w:rsid w:val="00E60AAF"/>
    <w:rsid w:val="00E738D1"/>
    <w:rsid w:val="00E957DD"/>
    <w:rsid w:val="00EA3563"/>
    <w:rsid w:val="00EB5725"/>
    <w:rsid w:val="00ED40F7"/>
    <w:rsid w:val="00EE01D1"/>
    <w:rsid w:val="00EE2DFB"/>
    <w:rsid w:val="00F01003"/>
    <w:rsid w:val="00F02CD4"/>
    <w:rsid w:val="00F1204F"/>
    <w:rsid w:val="00F612C5"/>
    <w:rsid w:val="00F6760E"/>
    <w:rsid w:val="00F8336B"/>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3580</TotalTime>
  <Pages>13</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Kevin Mendonsa</cp:lastModifiedBy>
  <cp:revision>43</cp:revision>
  <dcterms:created xsi:type="dcterms:W3CDTF">2020-01-22T00:41:00Z</dcterms:created>
  <dcterms:modified xsi:type="dcterms:W3CDTF">2020-06-03T20:01:00Z</dcterms:modified>
</cp:coreProperties>
</file>