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AE3931" w14:textId="77777777" w:rsidR="00CC7CD8" w:rsidRDefault="008C4CB5">
      <w:pPr>
        <w:pStyle w:val="Heading1"/>
      </w:pPr>
      <w:r>
        <w:t>Performance Comparison between Amazon DynamoDB and Amazon Relational Database Service</w:t>
      </w:r>
    </w:p>
    <w:tbl>
      <w:tblPr>
        <w:tblStyle w:val="TableGrid"/>
        <w:tblW w:w="8902" w:type="dxa"/>
        <w:tblInd w:w="19" w:type="dxa"/>
        <w:tblCellMar>
          <w:top w:w="31" w:type="dxa"/>
          <w:left w:w="0" w:type="dxa"/>
          <w:bottom w:w="0" w:type="dxa"/>
          <w:right w:w="0" w:type="dxa"/>
        </w:tblCellMar>
        <w:tblLook w:val="04A0" w:firstRow="1" w:lastRow="0" w:firstColumn="1" w:lastColumn="0" w:noHBand="0" w:noVBand="1"/>
      </w:tblPr>
      <w:tblGrid>
        <w:gridCol w:w="3209"/>
        <w:gridCol w:w="3209"/>
        <w:gridCol w:w="2484"/>
      </w:tblGrid>
      <w:tr w:rsidR="00CC7CD8" w14:paraId="1992272D" w14:textId="77777777">
        <w:trPr>
          <w:trHeight w:val="969"/>
        </w:trPr>
        <w:tc>
          <w:tcPr>
            <w:tcW w:w="3209" w:type="dxa"/>
            <w:tcBorders>
              <w:top w:val="nil"/>
              <w:left w:val="nil"/>
              <w:bottom w:val="nil"/>
              <w:right w:val="nil"/>
            </w:tcBorders>
          </w:tcPr>
          <w:p w14:paraId="0BD4E897" w14:textId="77777777" w:rsidR="00CC7CD8" w:rsidRDefault="008C4CB5">
            <w:pPr>
              <w:spacing w:after="6" w:line="259" w:lineRule="auto"/>
              <w:ind w:left="358" w:firstLine="0"/>
              <w:jc w:val="left"/>
            </w:pPr>
            <w:r>
              <w:rPr>
                <w:sz w:val="22"/>
              </w:rPr>
              <w:t>1</w:t>
            </w:r>
            <w:r>
              <w:rPr>
                <w:sz w:val="22"/>
                <w:vertAlign w:val="superscript"/>
              </w:rPr>
              <w:t xml:space="preserve">st </w:t>
            </w:r>
            <w:r>
              <w:rPr>
                <w:sz w:val="22"/>
              </w:rPr>
              <w:t>Kevin Thompson</w:t>
            </w:r>
          </w:p>
          <w:p w14:paraId="01EBAFE4" w14:textId="77777777" w:rsidR="00CC7CD8" w:rsidRDefault="008C4CB5">
            <w:pPr>
              <w:spacing w:after="0" w:line="259" w:lineRule="auto"/>
              <w:ind w:firstLine="0"/>
              <w:jc w:val="left"/>
            </w:pPr>
            <w:r>
              <w:rPr>
                <w:i/>
              </w:rPr>
              <w:t>Southern Methodist University</w:t>
            </w:r>
          </w:p>
          <w:p w14:paraId="49C778CC" w14:textId="77777777" w:rsidR="00CC7CD8" w:rsidRDefault="008C4CB5">
            <w:pPr>
              <w:spacing w:after="0" w:line="259" w:lineRule="auto"/>
              <w:ind w:left="92" w:firstLine="347"/>
              <w:jc w:val="left"/>
            </w:pPr>
            <w:r>
              <w:t>Dallas, Texas, USA kthompson395@hotmail.com</w:t>
            </w:r>
          </w:p>
        </w:tc>
        <w:tc>
          <w:tcPr>
            <w:tcW w:w="3209" w:type="dxa"/>
            <w:tcBorders>
              <w:top w:val="nil"/>
              <w:left w:val="nil"/>
              <w:bottom w:val="nil"/>
              <w:right w:val="nil"/>
            </w:tcBorders>
          </w:tcPr>
          <w:p w14:paraId="04720215" w14:textId="77777777" w:rsidR="00CC7CD8" w:rsidRDefault="008C4CB5">
            <w:pPr>
              <w:spacing w:after="10" w:line="259" w:lineRule="auto"/>
              <w:ind w:left="485" w:firstLine="0"/>
              <w:jc w:val="left"/>
            </w:pPr>
            <w:r>
              <w:rPr>
                <w:sz w:val="22"/>
              </w:rPr>
              <w:t>2</w:t>
            </w:r>
            <w:r>
              <w:rPr>
                <w:sz w:val="22"/>
                <w:vertAlign w:val="superscript"/>
              </w:rPr>
              <w:t xml:space="preserve">nd </w:t>
            </w:r>
            <w:r>
              <w:rPr>
                <w:sz w:val="22"/>
              </w:rPr>
              <w:t>Sandesh Ojha</w:t>
            </w:r>
          </w:p>
          <w:p w14:paraId="24C68D30" w14:textId="77777777" w:rsidR="00CC7CD8" w:rsidRDefault="008C4CB5">
            <w:pPr>
              <w:spacing w:after="0" w:line="259" w:lineRule="auto"/>
              <w:ind w:firstLine="0"/>
              <w:jc w:val="left"/>
            </w:pPr>
            <w:r>
              <w:rPr>
                <w:i/>
              </w:rPr>
              <w:t>Southern Methodist University</w:t>
            </w:r>
          </w:p>
          <w:p w14:paraId="70232EB2" w14:textId="77777777" w:rsidR="00CC7CD8" w:rsidRDefault="008C4CB5">
            <w:pPr>
              <w:spacing w:after="0" w:line="259" w:lineRule="auto"/>
              <w:ind w:left="485" w:hanging="46"/>
              <w:jc w:val="left"/>
            </w:pPr>
            <w:r>
              <w:t>Dallas, Texas, USA sandesho@smu.edu</w:t>
            </w:r>
          </w:p>
        </w:tc>
        <w:tc>
          <w:tcPr>
            <w:tcW w:w="2484" w:type="dxa"/>
            <w:tcBorders>
              <w:top w:val="nil"/>
              <w:left w:val="nil"/>
              <w:bottom w:val="nil"/>
              <w:right w:val="nil"/>
            </w:tcBorders>
          </w:tcPr>
          <w:p w14:paraId="10C34EB7" w14:textId="77777777" w:rsidR="00CC7CD8" w:rsidRDefault="008C4CB5">
            <w:pPr>
              <w:spacing w:after="9" w:line="259" w:lineRule="auto"/>
              <w:ind w:left="70" w:firstLine="0"/>
              <w:jc w:val="center"/>
            </w:pPr>
            <w:r>
              <w:rPr>
                <w:sz w:val="22"/>
              </w:rPr>
              <w:t>3</w:t>
            </w:r>
            <w:r>
              <w:rPr>
                <w:sz w:val="22"/>
                <w:vertAlign w:val="superscript"/>
              </w:rPr>
              <w:t xml:space="preserve">rd </w:t>
            </w:r>
            <w:r>
              <w:rPr>
                <w:sz w:val="22"/>
              </w:rPr>
              <w:t xml:space="preserve">Joe </w:t>
            </w:r>
            <w:proofErr w:type="spellStart"/>
            <w:r>
              <w:rPr>
                <w:sz w:val="22"/>
              </w:rPr>
              <w:t>Schueder</w:t>
            </w:r>
            <w:proofErr w:type="spellEnd"/>
          </w:p>
          <w:p w14:paraId="2FAF7343" w14:textId="77777777" w:rsidR="00CC7CD8" w:rsidRDefault="008C4CB5">
            <w:pPr>
              <w:spacing w:after="0" w:line="259" w:lineRule="auto"/>
              <w:ind w:firstLine="0"/>
            </w:pPr>
            <w:r>
              <w:rPr>
                <w:i/>
              </w:rPr>
              <w:t>Southern Methodist University</w:t>
            </w:r>
          </w:p>
          <w:p w14:paraId="78E58E54" w14:textId="77777777" w:rsidR="00CC7CD8" w:rsidRDefault="008C4CB5">
            <w:pPr>
              <w:spacing w:after="0" w:line="259" w:lineRule="auto"/>
              <w:ind w:left="430" w:hanging="74"/>
              <w:jc w:val="left"/>
            </w:pPr>
            <w:r>
              <w:t>Houston, Texas, USA jjschued@gmail.com</w:t>
            </w:r>
          </w:p>
        </w:tc>
      </w:tr>
    </w:tbl>
    <w:p w14:paraId="16F5AA2A" w14:textId="77777777" w:rsidR="00CC7CD8" w:rsidRDefault="00CC7CD8">
      <w:pPr>
        <w:sectPr w:rsidR="00CC7CD8">
          <w:pgSz w:w="12240" w:h="15840"/>
          <w:pgMar w:top="1100" w:right="1615" w:bottom="1440" w:left="1615" w:header="720" w:footer="720" w:gutter="0"/>
          <w:cols w:space="720"/>
        </w:sectPr>
      </w:pPr>
    </w:p>
    <w:p w14:paraId="698DC54D" w14:textId="440F8332" w:rsidR="00CC7CD8" w:rsidRDefault="008C4CB5" w:rsidP="005946F8">
      <w:pPr>
        <w:pStyle w:val="Heading2"/>
        <w:numPr>
          <w:ilvl w:val="0"/>
          <w:numId w:val="2"/>
        </w:numPr>
      </w:pPr>
      <w:r>
        <w:rPr>
          <w:sz w:val="20"/>
        </w:rPr>
        <w:t>P</w:t>
      </w:r>
      <w:r>
        <w:t xml:space="preserve">ROBLEM </w:t>
      </w:r>
      <w:r>
        <w:rPr>
          <w:sz w:val="20"/>
        </w:rPr>
        <w:t>S</w:t>
      </w:r>
      <w:r>
        <w:t>TATEMENT</w:t>
      </w:r>
    </w:p>
    <w:p w14:paraId="0A1B1096" w14:textId="4B944079" w:rsidR="005946F8" w:rsidRDefault="005946F8" w:rsidP="005946F8">
      <w:pPr>
        <w:ind w:left="-15" w:right="-15"/>
      </w:pPr>
      <w:r>
        <w:t>Relational databases have been in place since the 1970s, while NoSQL movement started in 2009.  The reason for NoSQL’s emergence was to cover perceived gaps with relational databases.  NoSQL started for usage in web development but has also found a tremendous amount of use in data science and analysis since that time.  Industry research shows that they both have their uses and that they will both remain in use for the foreseeable future.</w:t>
      </w:r>
      <w:r>
        <w:t xml:space="preserve"> T</w:t>
      </w:r>
      <w:r w:rsidRPr="005946F8">
        <w:t xml:space="preserve">his project will attempt to determine which is more </w:t>
      </w:r>
      <w:r w:rsidRPr="005946F8">
        <w:t>efficient</w:t>
      </w:r>
      <w:r w:rsidRPr="005946F8">
        <w:t xml:space="preserve"> for </w:t>
      </w:r>
      <w:r w:rsidRPr="005946F8">
        <w:t>Twitter</w:t>
      </w:r>
      <w:r w:rsidRPr="005946F8">
        <w:t xml:space="preserve"> Analysis.</w:t>
      </w:r>
    </w:p>
    <w:p w14:paraId="12904764" w14:textId="77777777" w:rsidR="005946F8" w:rsidRPr="005946F8" w:rsidRDefault="005946F8" w:rsidP="005946F8"/>
    <w:p w14:paraId="1C76E7D1" w14:textId="77777777" w:rsidR="00CC7CD8" w:rsidRDefault="008C4CB5">
      <w:pPr>
        <w:pStyle w:val="Heading2"/>
      </w:pPr>
      <w:r>
        <w:rPr>
          <w:sz w:val="20"/>
        </w:rPr>
        <w:t>II. M</w:t>
      </w:r>
      <w:r>
        <w:t>ETHODOLOGY</w:t>
      </w:r>
    </w:p>
    <w:p w14:paraId="5BB4EB0B" w14:textId="0009F012" w:rsidR="005946F8" w:rsidRDefault="005946F8" w:rsidP="005946F8">
      <w:pPr>
        <w:ind w:left="-15" w:right="-15"/>
      </w:pPr>
      <w:r>
        <w:t>Using python to connect to twitter, we will gather a large volume of tweets with the hashtag #</w:t>
      </w:r>
      <w:proofErr w:type="spellStart"/>
      <w:r>
        <w:t>metoo</w:t>
      </w:r>
      <w:proofErr w:type="spellEnd"/>
      <w:r>
        <w:t xml:space="preserve"> and store them in DynamoDB and in Amazon Relational Database Service (RDS) Databases. We will then compare the performance of each database by timing writes and queries to the databases. We anticipate DynamoDB to have better performance.</w:t>
      </w:r>
    </w:p>
    <w:p w14:paraId="18A7FBCB" w14:textId="08E16151" w:rsidR="00CC7CD8" w:rsidRDefault="008C4CB5">
      <w:pPr>
        <w:ind w:left="-15" w:right="-15"/>
      </w:pPr>
      <w:r>
        <w:t xml:space="preserve">We will use the </w:t>
      </w:r>
      <w:proofErr w:type="spellStart"/>
      <w:r>
        <w:t>tweepy</w:t>
      </w:r>
      <w:proofErr w:type="spellEnd"/>
      <w:r>
        <w:t xml:space="preserve"> python library to gather a large volume of tweets and store them into a DynamoDB database and an Amazon RDS database. We plan on having</w:t>
      </w:r>
      <w:r>
        <w:t xml:space="preserve"> these databases hosted on a free-tier Amazon Web Services (AWS) instance. We hope to obtain 9 gigabytes of tweets for each database. We will use python to time the execution of various reads and writes and then load the data into pandas </w:t>
      </w:r>
      <w:proofErr w:type="spellStart"/>
      <w:r>
        <w:t>dataframe</w:t>
      </w:r>
      <w:proofErr w:type="spellEnd"/>
      <w:r>
        <w:t xml:space="preserve"> for </w:t>
      </w:r>
      <w:r w:rsidR="005946F8">
        <w:t>analysis</w:t>
      </w:r>
      <w:r>
        <w:t>.</w:t>
      </w:r>
    </w:p>
    <w:p w14:paraId="7F735D6E" w14:textId="77777777" w:rsidR="00CC7CD8" w:rsidRDefault="008C4CB5">
      <w:pPr>
        <w:pStyle w:val="Heading2"/>
      </w:pPr>
      <w:r>
        <w:rPr>
          <w:sz w:val="20"/>
        </w:rPr>
        <w:t>III. R</w:t>
      </w:r>
      <w:r>
        <w:t xml:space="preserve">ELATED </w:t>
      </w:r>
      <w:r>
        <w:rPr>
          <w:sz w:val="20"/>
        </w:rPr>
        <w:t>W</w:t>
      </w:r>
      <w:r>
        <w:t>ORK</w:t>
      </w:r>
    </w:p>
    <w:p w14:paraId="07D43821" w14:textId="77777777" w:rsidR="00CC7CD8" w:rsidRDefault="008C4CB5">
      <w:pPr>
        <w:spacing w:after="0"/>
        <w:ind w:left="-15" w:right="-15"/>
      </w:pPr>
      <w:r>
        <w:t>The convergence of the creation the new NoSQL technology, data science and machine learning resurgence created a lot of hype surrounding the benefit that could be achieved with their combination. Of course, such hype produced many</w:t>
      </w:r>
      <w:r>
        <w:t xml:space="preserve"> followers and several skeptics. Both contingents have produced a large amount of research related to comparison of the benefits and drawback of each type of database. Gartner stated that nonrelational DBMS does not replace relational DBMS, rather </w:t>
      </w:r>
      <w:r>
        <w:t>it may b</w:t>
      </w:r>
      <w:r>
        <w:t xml:space="preserve">e a good choice for new applications. Mohan (2019) argues that both relational DBMS and document and key value </w:t>
      </w:r>
      <w:proofErr w:type="gramStart"/>
      <w:r>
        <w:t>DBMS(</w:t>
      </w:r>
      <w:proofErr w:type="gramEnd"/>
      <w:r>
        <w:t>types on NoSQL) are both viable options.</w:t>
      </w:r>
    </w:p>
    <w:p w14:paraId="737A0481" w14:textId="77777777" w:rsidR="00CC7CD8" w:rsidRDefault="008C4CB5">
      <w:pPr>
        <w:ind w:left="-15" w:right="-15"/>
      </w:pPr>
      <w:r>
        <w:t xml:space="preserve">Gupta and Narsimha (2017) compare </w:t>
      </w:r>
      <w:proofErr w:type="spellStart"/>
      <w:r>
        <w:t>mySQL</w:t>
      </w:r>
      <w:proofErr w:type="spellEnd"/>
      <w:r>
        <w:t xml:space="preserve"> and Cassandra, showing significant differences in performan</w:t>
      </w:r>
      <w:r>
        <w:t xml:space="preserve">ce. They found that the Cassandra outperformed </w:t>
      </w:r>
      <w:proofErr w:type="spellStart"/>
      <w:r>
        <w:t>mySQL</w:t>
      </w:r>
      <w:proofErr w:type="spellEnd"/>
      <w:r>
        <w:t xml:space="preserve"> when writing data. Gupta, et. al (2017) found that </w:t>
      </w:r>
      <w:proofErr w:type="spellStart"/>
      <w:r>
        <w:t>mySQL</w:t>
      </w:r>
      <w:proofErr w:type="spellEnd"/>
      <w:r>
        <w:t xml:space="preserve"> underperformed against many NoSQL databases like Cassandra, while outperforming NoSQL databases like MongoDB. Though researchers still point out t</w:t>
      </w:r>
      <w:r>
        <w:t xml:space="preserve">hat use cases and design are still important for NoSQL. Gomez, </w:t>
      </w:r>
      <w:proofErr w:type="spellStart"/>
      <w:r>
        <w:t>Cassallas</w:t>
      </w:r>
      <w:proofErr w:type="spellEnd"/>
      <w:r>
        <w:t xml:space="preserve">, and </w:t>
      </w:r>
      <w:proofErr w:type="spellStart"/>
      <w:r>
        <w:t>Roncancio</w:t>
      </w:r>
      <w:proofErr w:type="spellEnd"/>
      <w:r>
        <w:t xml:space="preserve"> (2016) find that schemas while schemas </w:t>
      </w:r>
      <w:proofErr w:type="gramStart"/>
      <w:r>
        <w:t>have to</w:t>
      </w:r>
      <w:proofErr w:type="gramEnd"/>
      <w:r>
        <w:t xml:space="preserve"> be designed for specific scenarios, in general, the embedding level of the data will have an impact on performances. The </w:t>
      </w:r>
      <w:r>
        <w:t>research question that this project will attempt to answer is whether Amazon’s relational database service or their DynamoDB service is better for the analysis of semi-structured twitter data.</w:t>
      </w:r>
    </w:p>
    <w:p w14:paraId="2B0BC3BF" w14:textId="77777777" w:rsidR="00CC7CD8" w:rsidRDefault="008C4CB5">
      <w:pPr>
        <w:pStyle w:val="Heading2"/>
      </w:pPr>
      <w:r>
        <w:rPr>
          <w:sz w:val="20"/>
        </w:rPr>
        <w:t>IV. S</w:t>
      </w:r>
      <w:r>
        <w:t>CHEDULE</w:t>
      </w:r>
    </w:p>
    <w:p w14:paraId="7D614C07" w14:textId="77777777" w:rsidR="00CC7CD8" w:rsidRDefault="008C4CB5">
      <w:pPr>
        <w:ind w:left="-15" w:right="-15"/>
      </w:pPr>
      <w:r>
        <w:t>Given that there is a daily cap on how many tweets</w:t>
      </w:r>
      <w:r>
        <w:t xml:space="preserve"> we can download every day, we believe that it will take days or weeks for us to reach the </w:t>
      </w:r>
      <w:proofErr w:type="gramStart"/>
      <w:r>
        <w:t>18 gigabyte</w:t>
      </w:r>
      <w:proofErr w:type="gramEnd"/>
      <w:r>
        <w:t xml:space="preserve"> target. Once we have the necessary tweets, we will immediately begin our comparison and finalize project paper.</w:t>
      </w:r>
    </w:p>
    <w:p w14:paraId="18AE99FD" w14:textId="77777777" w:rsidR="00CC7CD8" w:rsidRDefault="008C4CB5">
      <w:pPr>
        <w:pStyle w:val="Heading2"/>
      </w:pPr>
      <w:r>
        <w:rPr>
          <w:sz w:val="20"/>
        </w:rPr>
        <w:t>V. R</w:t>
      </w:r>
      <w:r>
        <w:t>ESOURCES</w:t>
      </w:r>
    </w:p>
    <w:p w14:paraId="7D5632AF" w14:textId="77777777" w:rsidR="00CC7CD8" w:rsidRDefault="008C4CB5">
      <w:pPr>
        <w:spacing w:after="10"/>
        <w:ind w:left="-15" w:right="-15"/>
      </w:pPr>
      <w:r>
        <w:t>We will only need a free-tier AWS account and three twitter developer accounts for this project.</w:t>
      </w:r>
    </w:p>
    <w:tbl>
      <w:tblPr>
        <w:tblStyle w:val="TableGrid"/>
        <w:tblW w:w="4942" w:type="dxa"/>
        <w:tblInd w:w="80" w:type="dxa"/>
        <w:tblCellMar>
          <w:top w:w="24" w:type="dxa"/>
          <w:left w:w="0" w:type="dxa"/>
          <w:bottom w:w="0" w:type="dxa"/>
          <w:right w:w="0" w:type="dxa"/>
        </w:tblCellMar>
        <w:tblLook w:val="04A0" w:firstRow="1" w:lastRow="0" w:firstColumn="1" w:lastColumn="0" w:noHBand="0" w:noVBand="1"/>
      </w:tblPr>
      <w:tblGrid>
        <w:gridCol w:w="4942"/>
      </w:tblGrid>
      <w:tr w:rsidR="00CC7CD8" w14:paraId="007E637A" w14:textId="77777777">
        <w:trPr>
          <w:trHeight w:val="3335"/>
        </w:trPr>
        <w:tc>
          <w:tcPr>
            <w:tcW w:w="4942" w:type="dxa"/>
            <w:tcBorders>
              <w:top w:val="nil"/>
              <w:left w:val="nil"/>
              <w:bottom w:val="nil"/>
              <w:right w:val="nil"/>
            </w:tcBorders>
          </w:tcPr>
          <w:p w14:paraId="6EE3511E" w14:textId="77777777" w:rsidR="00CC7CD8" w:rsidRDefault="008C4CB5">
            <w:pPr>
              <w:spacing w:after="63" w:line="259" w:lineRule="auto"/>
              <w:ind w:right="80" w:firstLine="0"/>
              <w:jc w:val="center"/>
            </w:pPr>
            <w:r>
              <w:lastRenderedPageBreak/>
              <w:t>R</w:t>
            </w:r>
            <w:r>
              <w:rPr>
                <w:sz w:val="16"/>
              </w:rPr>
              <w:t>EFERENCES</w:t>
            </w:r>
          </w:p>
          <w:p w14:paraId="21ABDB52" w14:textId="77777777" w:rsidR="00CC7CD8" w:rsidRDefault="008C4CB5">
            <w:pPr>
              <w:numPr>
                <w:ilvl w:val="0"/>
                <w:numId w:val="1"/>
              </w:numPr>
              <w:spacing w:after="1"/>
              <w:ind w:hanging="285"/>
            </w:pPr>
            <w:r>
              <w:rPr>
                <w:sz w:val="16"/>
              </w:rPr>
              <w:t xml:space="preserve">P. Gomez, R. </w:t>
            </w:r>
            <w:proofErr w:type="spellStart"/>
            <w:r>
              <w:rPr>
                <w:sz w:val="16"/>
              </w:rPr>
              <w:t>Casallas</w:t>
            </w:r>
            <w:proofErr w:type="spellEnd"/>
            <w:r>
              <w:rPr>
                <w:sz w:val="16"/>
              </w:rPr>
              <w:t xml:space="preserve">, C. </w:t>
            </w:r>
            <w:proofErr w:type="spellStart"/>
            <w:r>
              <w:rPr>
                <w:sz w:val="16"/>
              </w:rPr>
              <w:t>Roncancio</w:t>
            </w:r>
            <w:proofErr w:type="spellEnd"/>
            <w:r>
              <w:rPr>
                <w:sz w:val="16"/>
              </w:rPr>
              <w:t xml:space="preserve">, “Data schema does matter, even in´ NoSQL systems,” </w:t>
            </w:r>
            <w:r>
              <w:rPr>
                <w:i/>
                <w:sz w:val="16"/>
              </w:rPr>
              <w:t>Research Challenges in Information Science (RCIS), 2016 IEE</w:t>
            </w:r>
            <w:bookmarkStart w:id="0" w:name="_GoBack"/>
            <w:bookmarkEnd w:id="0"/>
            <w:r>
              <w:rPr>
                <w:i/>
                <w:sz w:val="16"/>
              </w:rPr>
              <w:t>E</w:t>
            </w:r>
            <w:r>
              <w:rPr>
                <w:i/>
                <w:sz w:val="16"/>
              </w:rPr>
              <w:t xml:space="preserve"> Tenth International Conference </w:t>
            </w:r>
            <w:r>
              <w:rPr>
                <w:sz w:val="16"/>
              </w:rPr>
              <w:t>on, Jun 2016, Grenoble, France 101.1109/RCIS.2016.7549340. hal-01482250</w:t>
            </w:r>
          </w:p>
          <w:p w14:paraId="59099029" w14:textId="77777777" w:rsidR="00CC7CD8" w:rsidRDefault="008C4CB5">
            <w:pPr>
              <w:numPr>
                <w:ilvl w:val="0"/>
                <w:numId w:val="1"/>
              </w:numPr>
              <w:spacing w:after="14" w:line="231" w:lineRule="auto"/>
              <w:ind w:hanging="285"/>
            </w:pPr>
            <w:r>
              <w:rPr>
                <w:sz w:val="16"/>
              </w:rPr>
              <w:t xml:space="preserve">S. Gupta and G. Narsimha, “Efficient Query Analysis and Performance Evaluation of the </w:t>
            </w:r>
            <w:proofErr w:type="spellStart"/>
            <w:r>
              <w:rPr>
                <w:sz w:val="16"/>
              </w:rPr>
              <w:t>Nosql</w:t>
            </w:r>
            <w:proofErr w:type="spellEnd"/>
            <w:r>
              <w:rPr>
                <w:sz w:val="16"/>
              </w:rPr>
              <w:t xml:space="preserve"> Data Store for </w:t>
            </w:r>
            <w:proofErr w:type="spellStart"/>
            <w:r>
              <w:rPr>
                <w:sz w:val="16"/>
              </w:rPr>
              <w:t>BigData</w:t>
            </w:r>
            <w:proofErr w:type="spellEnd"/>
            <w:r>
              <w:rPr>
                <w:sz w:val="16"/>
              </w:rPr>
              <w:t xml:space="preserve">,” in </w:t>
            </w:r>
            <w:r>
              <w:rPr>
                <w:i/>
                <w:sz w:val="16"/>
              </w:rPr>
              <w:t>Proceedings of the First Interna</w:t>
            </w:r>
            <w:r>
              <w:rPr>
                <w:i/>
                <w:sz w:val="16"/>
              </w:rPr>
              <w:t>tional Conference on Computational Intelligence and Informatics</w:t>
            </w:r>
            <w:r>
              <w:rPr>
                <w:sz w:val="16"/>
              </w:rPr>
              <w:t xml:space="preserve">, S. </w:t>
            </w:r>
            <w:proofErr w:type="spellStart"/>
            <w:r>
              <w:rPr>
                <w:sz w:val="16"/>
              </w:rPr>
              <w:t>Satapathy</w:t>
            </w:r>
            <w:proofErr w:type="spellEnd"/>
            <w:r>
              <w:rPr>
                <w:sz w:val="16"/>
              </w:rPr>
              <w:t xml:space="preserve">, V. Prasad, B. Rani, S. </w:t>
            </w:r>
            <w:proofErr w:type="spellStart"/>
            <w:r>
              <w:rPr>
                <w:sz w:val="16"/>
              </w:rPr>
              <w:t>Udgata</w:t>
            </w:r>
            <w:proofErr w:type="spellEnd"/>
            <w:r>
              <w:rPr>
                <w:sz w:val="16"/>
              </w:rPr>
              <w:t>, K. Raju, Eds. Singapore: Springer, 2017.</w:t>
            </w:r>
          </w:p>
          <w:p w14:paraId="5EEC57A6" w14:textId="77777777" w:rsidR="00CC7CD8" w:rsidRDefault="008C4CB5">
            <w:pPr>
              <w:numPr>
                <w:ilvl w:val="0"/>
                <w:numId w:val="1"/>
              </w:numPr>
              <w:spacing w:after="9" w:line="237" w:lineRule="auto"/>
              <w:ind w:hanging="285"/>
            </w:pPr>
            <w:r>
              <w:rPr>
                <w:sz w:val="16"/>
              </w:rPr>
              <w:t xml:space="preserve">L. </w:t>
            </w:r>
            <w:proofErr w:type="spellStart"/>
            <w:r>
              <w:rPr>
                <w:sz w:val="16"/>
              </w:rPr>
              <w:t>Yishan</w:t>
            </w:r>
            <w:proofErr w:type="spellEnd"/>
            <w:r>
              <w:rPr>
                <w:sz w:val="16"/>
              </w:rPr>
              <w:t xml:space="preserve"> and M. </w:t>
            </w:r>
            <w:proofErr w:type="spellStart"/>
            <w:r>
              <w:rPr>
                <w:sz w:val="16"/>
              </w:rPr>
              <w:t>Sathiamoorthy</w:t>
            </w:r>
            <w:proofErr w:type="spellEnd"/>
            <w:r>
              <w:rPr>
                <w:sz w:val="16"/>
              </w:rPr>
              <w:t xml:space="preserve">, “A performance comparison of SQL and NoSQL databases,” in </w:t>
            </w:r>
            <w:r>
              <w:rPr>
                <w:i/>
                <w:sz w:val="16"/>
              </w:rPr>
              <w:t>2013 IEEE Pacif</w:t>
            </w:r>
            <w:r>
              <w:rPr>
                <w:i/>
                <w:sz w:val="16"/>
              </w:rPr>
              <w:t>ic Rim Conference on Communications, Computers and Signal Processing (PACRIM)</w:t>
            </w:r>
            <w:r>
              <w:rPr>
                <w:sz w:val="16"/>
              </w:rPr>
              <w:t>, Victoria, BC, Canada, 2013. Victoria: IEEE, 2013 pp.15-19.</w:t>
            </w:r>
          </w:p>
          <w:p w14:paraId="2BEB6495" w14:textId="77777777" w:rsidR="00CC7CD8" w:rsidRDefault="008C4CB5">
            <w:pPr>
              <w:numPr>
                <w:ilvl w:val="0"/>
                <w:numId w:val="1"/>
              </w:numPr>
              <w:spacing w:after="0" w:line="259" w:lineRule="auto"/>
              <w:ind w:hanging="285"/>
            </w:pPr>
            <w:r>
              <w:rPr>
                <w:sz w:val="16"/>
              </w:rPr>
              <w:t xml:space="preserve">A. Gupta, S. Tyagi, S. Sachdeva, U. Saxena, “NoSQL </w:t>
            </w:r>
            <w:proofErr w:type="spellStart"/>
            <w:proofErr w:type="gramStart"/>
            <w:r>
              <w:rPr>
                <w:sz w:val="16"/>
              </w:rPr>
              <w:t>databases:Critical</w:t>
            </w:r>
            <w:proofErr w:type="spellEnd"/>
            <w:proofErr w:type="gramEnd"/>
            <w:r>
              <w:rPr>
                <w:sz w:val="16"/>
              </w:rPr>
              <w:t xml:space="preserve"> analysis and </w:t>
            </w:r>
            <w:proofErr w:type="spellStart"/>
            <w:r>
              <w:rPr>
                <w:sz w:val="16"/>
              </w:rPr>
              <w:t>comparison,”in</w:t>
            </w:r>
            <w:proofErr w:type="spellEnd"/>
            <w:r>
              <w:rPr>
                <w:sz w:val="16"/>
              </w:rPr>
              <w:t xml:space="preserve"> </w:t>
            </w:r>
            <w:r>
              <w:rPr>
                <w:i/>
                <w:sz w:val="16"/>
              </w:rPr>
              <w:t>2017 International C</w:t>
            </w:r>
            <w:r>
              <w:rPr>
                <w:i/>
                <w:sz w:val="16"/>
              </w:rPr>
              <w:t>onference on Computing and Communication Technologies for Smart Nation (IC3TSN)</w:t>
            </w:r>
            <w:r>
              <w:rPr>
                <w:sz w:val="16"/>
              </w:rPr>
              <w:t>, Gurgaon, India, October 12-24, 2017. Gurgaon: IEEE, 2017</w:t>
            </w:r>
          </w:p>
        </w:tc>
      </w:tr>
    </w:tbl>
    <w:p w14:paraId="0BBAED68" w14:textId="77777777" w:rsidR="008C4CB5" w:rsidRDefault="008C4CB5"/>
    <w:sectPr w:rsidR="008C4CB5">
      <w:type w:val="continuous"/>
      <w:pgSz w:w="12240" w:h="15840"/>
      <w:pgMar w:top="1440" w:right="979" w:bottom="1440" w:left="979" w:header="720" w:footer="720" w:gutter="0"/>
      <w:cols w:num="2" w:space="23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281826"/>
    <w:multiLevelType w:val="hybridMultilevel"/>
    <w:tmpl w:val="E3EA2F4E"/>
    <w:lvl w:ilvl="0" w:tplc="6140666E">
      <w:start w:val="1"/>
      <w:numFmt w:val="upperRoman"/>
      <w:lvlText w:val="%1."/>
      <w:lvlJc w:val="left"/>
      <w:pPr>
        <w:ind w:left="1080" w:hanging="72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215CD3"/>
    <w:multiLevelType w:val="hybridMultilevel"/>
    <w:tmpl w:val="892CEE70"/>
    <w:lvl w:ilvl="0" w:tplc="DB7E0F88">
      <w:start w:val="1"/>
      <w:numFmt w:val="decimal"/>
      <w:lvlText w:val="[%1]"/>
      <w:lvlJc w:val="left"/>
      <w:pPr>
        <w:ind w:left="28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3692FD24">
      <w:start w:val="1"/>
      <w:numFmt w:val="lowerLetter"/>
      <w:lvlText w:val="%2"/>
      <w:lvlJc w:val="left"/>
      <w:pPr>
        <w:ind w:left="10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013009CE">
      <w:start w:val="1"/>
      <w:numFmt w:val="lowerRoman"/>
      <w:lvlText w:val="%3"/>
      <w:lvlJc w:val="left"/>
      <w:pPr>
        <w:ind w:left="18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78EC64B4">
      <w:start w:val="1"/>
      <w:numFmt w:val="decimal"/>
      <w:lvlText w:val="%4"/>
      <w:lvlJc w:val="left"/>
      <w:pPr>
        <w:ind w:left="25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E0024DD0">
      <w:start w:val="1"/>
      <w:numFmt w:val="lowerLetter"/>
      <w:lvlText w:val="%5"/>
      <w:lvlJc w:val="left"/>
      <w:pPr>
        <w:ind w:left="324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AEA20E94">
      <w:start w:val="1"/>
      <w:numFmt w:val="lowerRoman"/>
      <w:lvlText w:val="%6"/>
      <w:lvlJc w:val="left"/>
      <w:pPr>
        <w:ind w:left="39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9130607E">
      <w:start w:val="1"/>
      <w:numFmt w:val="decimal"/>
      <w:lvlText w:val="%7"/>
      <w:lvlJc w:val="left"/>
      <w:pPr>
        <w:ind w:left="46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5C3ABB08">
      <w:start w:val="1"/>
      <w:numFmt w:val="lowerLetter"/>
      <w:lvlText w:val="%8"/>
      <w:lvlJc w:val="left"/>
      <w:pPr>
        <w:ind w:left="54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ADAAE350">
      <w:start w:val="1"/>
      <w:numFmt w:val="lowerRoman"/>
      <w:lvlText w:val="%9"/>
      <w:lvlJc w:val="left"/>
      <w:pPr>
        <w:ind w:left="61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7CD8"/>
    <w:rsid w:val="005946F8"/>
    <w:rsid w:val="005A7F09"/>
    <w:rsid w:val="008C4CB5"/>
    <w:rsid w:val="00CC7C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40E6C"/>
  <w15:docId w15:val="{95BAFF1F-BD32-4653-85EB-AA2152E8C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145" w:line="248" w:lineRule="auto"/>
      <w:ind w:firstLine="189"/>
      <w:jc w:val="both"/>
    </w:pPr>
    <w:rPr>
      <w:rFonts w:ascii="Calibri" w:eastAsia="Calibri" w:hAnsi="Calibri" w:cs="Calibri"/>
      <w:color w:val="000000"/>
      <w:sz w:val="20"/>
    </w:rPr>
  </w:style>
  <w:style w:type="paragraph" w:styleId="Heading1">
    <w:name w:val="heading 1"/>
    <w:next w:val="Normal"/>
    <w:link w:val="Heading1Char"/>
    <w:uiPriority w:val="9"/>
    <w:qFormat/>
    <w:pPr>
      <w:keepNext/>
      <w:keepLines/>
      <w:spacing w:after="0"/>
      <w:ind w:left="267" w:hanging="10"/>
      <w:outlineLvl w:val="0"/>
    </w:pPr>
    <w:rPr>
      <w:rFonts w:ascii="Calibri" w:eastAsia="Calibri" w:hAnsi="Calibri" w:cs="Calibri"/>
      <w:color w:val="000000"/>
      <w:sz w:val="48"/>
    </w:rPr>
  </w:style>
  <w:style w:type="paragraph" w:styleId="Heading2">
    <w:name w:val="heading 2"/>
    <w:next w:val="Normal"/>
    <w:link w:val="Heading2Char"/>
    <w:uiPriority w:val="9"/>
    <w:unhideWhenUsed/>
    <w:qFormat/>
    <w:pPr>
      <w:keepNext/>
      <w:keepLines/>
      <w:spacing w:after="47"/>
      <w:ind w:left="10" w:hanging="10"/>
      <w:jc w:val="center"/>
      <w:outlineLvl w:val="1"/>
    </w:pPr>
    <w:rPr>
      <w:rFonts w:ascii="Calibri" w:eastAsia="Calibri" w:hAnsi="Calibri" w:cs="Calibri"/>
      <w:color w:val="000000"/>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000000"/>
      <w:sz w:val="16"/>
    </w:rPr>
  </w:style>
  <w:style w:type="character" w:customStyle="1" w:styleId="Heading1Char">
    <w:name w:val="Heading 1 Char"/>
    <w:link w:val="Heading1"/>
    <w:rPr>
      <w:rFonts w:ascii="Calibri" w:eastAsia="Calibri" w:hAnsi="Calibri" w:cs="Calibri"/>
      <w:color w:val="000000"/>
      <w:sz w:val="4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5946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685</Words>
  <Characters>3905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Schueder</dc:creator>
  <cp:keywords/>
  <cp:lastModifiedBy> </cp:lastModifiedBy>
  <cp:revision>2</cp:revision>
  <dcterms:created xsi:type="dcterms:W3CDTF">2019-09-30T03:02:00Z</dcterms:created>
  <dcterms:modified xsi:type="dcterms:W3CDTF">2019-09-30T03:02:00Z</dcterms:modified>
</cp:coreProperties>
</file>