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2060"/>
          <w:sz w:val="44"/>
        </w:rPr>
        <w:t>Paleta de Colores — Logo CENEXPO</w:t>
      </w:r>
    </w:p>
    <w:p>
      <w:pPr>
        <w:jc w:val="center"/>
      </w:pPr>
      <w:r>
        <w:rPr>
          <w:color w:val="8590A0"/>
          <w:sz w:val="22"/>
        </w:rPr>
        <w:t>Grupo Casgo SAS  |  Versión Actualizada (Mayo 2026)  |  Referencia para letrero físico</w:t>
      </w:r>
    </w:p>
    <w:p/>
    <w:p>
      <w:pPr>
        <w:ind w:left="283"/>
      </w:pPr>
      <w:r>
        <w:rPr>
          <w:b/>
          <w:color w:val="1A2B5A"/>
          <w:sz w:val="20"/>
        </w:rPr>
        <w:t xml:space="preserve">Cambio respecto a versión anterior: </w:t>
      </w:r>
      <w:r>
        <w:rPr>
          <w:color w:val="333333"/>
          <w:sz w:val="20"/>
        </w:rPr>
        <w:t>el swoosh dorado fue reemplazado por plata/cromado. Actualizar cualquier letrero previo que use dorado.</w:t>
      </w:r>
    </w:p>
    <w:p/>
    <w:p>
      <w:pPr>
        <w:pStyle w:val="Heading2"/>
      </w:pPr>
      <w:r>
        <w:rPr>
          <w:color w:val="112060"/>
          <w:sz w:val="26"/>
        </w:rPr>
        <w:t>1 — Azul Navy</w:t>
      </w:r>
    </w:p>
    <w:p>
      <w:pPr>
        <w:spacing w:before="0" w:after="80"/>
      </w:pPr>
      <w:r>
        <w:rPr>
          <w:i/>
          <w:color w:val="606060"/>
          <w:sz w:val="20"/>
        </w:rPr>
        <w:t>Texto principal CENEXPO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6803"/>
      </w:tblGrid>
      <w:tr>
        <w:tc>
          <w:tcPr>
            <w:tcW w:type="dxa" w:w="4703"/>
            <w:vAlign w:val="center"/>
            <w:shd w:val="clear" w:color="auto" w:fill="11206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#112060</w:t>
            </w:r>
          </w:p>
          <w:p/>
        </w:tc>
        <w:tc>
          <w:tcPr>
            <w:tcW w:type="dxa" w:w="4703"/>
            <w:shd w:val="clear" w:color="auto" w:fill="F7F8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HEX:  </w:t>
            </w:r>
            <w:r>
              <w:rPr>
                <w:color w:val="333333"/>
                <w:sz w:val="20"/>
              </w:rPr>
              <w:t>#112060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RGB:  </w:t>
            </w:r>
            <w:r>
              <w:rPr>
                <w:color w:val="333333"/>
                <w:sz w:val="20"/>
              </w:rPr>
              <w:t>R: 17 / G: 32 / B: 96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CMYK:  </w:t>
            </w:r>
            <w:r>
              <w:rPr>
                <w:color w:val="333333"/>
                <w:sz w:val="20"/>
              </w:rPr>
              <w:t>C:82  M:67  Y:0  K:62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Pantone:  </w:t>
            </w:r>
            <w:r>
              <w:rPr>
                <w:color w:val="333333"/>
                <w:sz w:val="20"/>
              </w:rPr>
              <w:t>Pantone 281 C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RAL:  </w:t>
            </w:r>
            <w:r>
              <w:rPr>
                <w:color w:val="333333"/>
                <w:sz w:val="20"/>
              </w:rPr>
              <w:t>RAL 5003 — Azul Zafiro</w:t>
            </w:r>
          </w:p>
        </w:tc>
      </w:tr>
    </w:tbl>
    <w:p/>
    <w:p>
      <w:pPr>
        <w:pStyle w:val="Heading2"/>
      </w:pPr>
      <w:r>
        <w:rPr>
          <w:color w:val="112060"/>
          <w:sz w:val="26"/>
        </w:rPr>
        <w:t>2 — Azul Medio</w:t>
      </w:r>
    </w:p>
    <w:p>
      <w:pPr>
        <w:spacing w:before="0" w:after="80"/>
      </w:pPr>
      <w:r>
        <w:rPr>
          <w:i/>
          <w:color w:val="606060"/>
          <w:sz w:val="20"/>
        </w:rPr>
        <w:t>Gradiente en la X y letras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6803"/>
      </w:tblGrid>
      <w:tr>
        <w:tc>
          <w:tcPr>
            <w:tcW w:type="dxa" w:w="4703"/>
            <w:vAlign w:val="center"/>
            <w:shd w:val="clear" w:color="auto" w:fill="2468B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#2468B0</w:t>
            </w:r>
          </w:p>
          <w:p/>
        </w:tc>
        <w:tc>
          <w:tcPr>
            <w:tcW w:type="dxa" w:w="4703"/>
            <w:shd w:val="clear" w:color="auto" w:fill="F7F8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HEX:  </w:t>
            </w:r>
            <w:r>
              <w:rPr>
                <w:color w:val="333333"/>
                <w:sz w:val="20"/>
              </w:rPr>
              <w:t>#2468B0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RGB:  </w:t>
            </w:r>
            <w:r>
              <w:rPr>
                <w:color w:val="333333"/>
                <w:sz w:val="20"/>
              </w:rPr>
              <w:t>R: 36 / G: 104 / B: 176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CMYK:  </w:t>
            </w:r>
            <w:r>
              <w:rPr>
                <w:color w:val="333333"/>
                <w:sz w:val="20"/>
              </w:rPr>
              <w:t>C:80  M:41  Y:0  K:31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Pantone:  </w:t>
            </w:r>
            <w:r>
              <w:rPr>
                <w:color w:val="333333"/>
                <w:sz w:val="20"/>
              </w:rPr>
              <w:t>Pantone 285 C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RAL:  </w:t>
            </w:r>
            <w:r>
              <w:rPr>
                <w:color w:val="333333"/>
                <w:sz w:val="20"/>
              </w:rPr>
              <w:t>RAL 5010 — Azul Genciana</w:t>
            </w:r>
          </w:p>
        </w:tc>
      </w:tr>
    </w:tbl>
    <w:p/>
    <w:p>
      <w:pPr>
        <w:pStyle w:val="Heading2"/>
      </w:pPr>
      <w:r>
        <w:rPr>
          <w:color w:val="112060"/>
          <w:sz w:val="26"/>
        </w:rPr>
        <w:t>3 — Plata / Cromado  ★ NUEVO (reemplaza el dorado)</w:t>
      </w:r>
    </w:p>
    <w:p>
      <w:pPr>
        <w:spacing w:before="0" w:after="80"/>
      </w:pPr>
      <w:r>
        <w:rPr>
          <w:i/>
          <w:color w:val="606060"/>
          <w:sz w:val="20"/>
        </w:rPr>
        <w:t>Swoosh principal del logo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6803"/>
      </w:tblGrid>
      <w:tr>
        <w:tc>
          <w:tcPr>
            <w:tcW w:type="dxa" w:w="4703"/>
            <w:vAlign w:val="center"/>
            <w:shd w:val="clear" w:color="auto" w:fill="9AA5B5"/>
          </w:tcPr>
          <w:p>
            <w:pPr>
              <w:jc w:val="center"/>
            </w:pPr>
            <w:r>
              <w:rPr>
                <w:b/>
                <w:color w:val="112060"/>
                <w:sz w:val="22"/>
              </w:rPr>
              <w:t>#9AA5B5</w:t>
            </w:r>
          </w:p>
          <w:p/>
        </w:tc>
        <w:tc>
          <w:tcPr>
            <w:tcW w:type="dxa" w:w="4703"/>
            <w:shd w:val="clear" w:color="auto" w:fill="F7F8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HEX:  </w:t>
            </w:r>
            <w:r>
              <w:rPr>
                <w:color w:val="333333"/>
                <w:sz w:val="20"/>
              </w:rPr>
              <w:t>#9AA5B5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RGB:  </w:t>
            </w:r>
            <w:r>
              <w:rPr>
                <w:color w:val="333333"/>
                <w:sz w:val="20"/>
              </w:rPr>
              <w:t>R: 154 / G: 165 / B: 181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CMYK:  </w:t>
            </w:r>
            <w:r>
              <w:rPr>
                <w:color w:val="333333"/>
                <w:sz w:val="20"/>
              </w:rPr>
              <w:t>C:15  M:9  Y:0  K:29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Pantone:  </w:t>
            </w:r>
            <w:r>
              <w:rPr>
                <w:color w:val="333333"/>
                <w:sz w:val="20"/>
              </w:rPr>
              <w:t>Pantone 877 C — Silver Metallic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RAL:  </w:t>
            </w:r>
            <w:r>
              <w:rPr>
                <w:color w:val="333333"/>
                <w:sz w:val="20"/>
              </w:rPr>
              <w:t>RAL 9006 — Aluminio Blanco</w:t>
            </w:r>
          </w:p>
          <w:p>
            <w:pPr>
              <w:spacing w:before="80"/>
            </w:pPr>
            <w:r>
              <w:rPr>
                <w:i/>
                <w:color w:val="555555"/>
                <w:sz w:val="18"/>
              </w:rPr>
              <w:t>Nota: Gradiente: #5A6272 (puntas oscuras) → #9AA5B5 (base) → #D4D8E2 (brillo centro). Para vinilo sólido usar #9AA5B5.</w:t>
            </w:r>
          </w:p>
        </w:tc>
      </w:tr>
    </w:tbl>
    <w:p/>
    <w:p>
      <w:pPr>
        <w:pStyle w:val="Heading2"/>
      </w:pPr>
      <w:r>
        <w:rPr>
          <w:color w:val="112060"/>
          <w:sz w:val="26"/>
        </w:rPr>
        <w:t>4 — Azul Navy Oscuro</w:t>
      </w:r>
    </w:p>
    <w:p>
      <w:pPr>
        <w:spacing w:before="0" w:after="80"/>
      </w:pPr>
      <w:r>
        <w:rPr>
          <w:i/>
          <w:color w:val="606060"/>
          <w:sz w:val="20"/>
        </w:rPr>
        <w:t>Badge Grupo Casgo SAS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6803"/>
      </w:tblGrid>
      <w:tr>
        <w:tc>
          <w:tcPr>
            <w:tcW w:type="dxa" w:w="4703"/>
            <w:vAlign w:val="center"/>
            <w:shd w:val="clear" w:color="auto" w:fill="1A2B5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#1A2B5A</w:t>
            </w:r>
          </w:p>
          <w:p/>
        </w:tc>
        <w:tc>
          <w:tcPr>
            <w:tcW w:type="dxa" w:w="4703"/>
            <w:shd w:val="clear" w:color="auto" w:fill="F7F8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HEX:  </w:t>
            </w:r>
            <w:r>
              <w:rPr>
                <w:color w:val="333333"/>
                <w:sz w:val="20"/>
              </w:rPr>
              <w:t>#1A2B5A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RGB:  </w:t>
            </w:r>
            <w:r>
              <w:rPr>
                <w:color w:val="333333"/>
                <w:sz w:val="20"/>
              </w:rPr>
              <w:t>R: 26 / G: 43 / B: 90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CMYK:  </w:t>
            </w:r>
            <w:r>
              <w:rPr>
                <w:color w:val="333333"/>
                <w:sz w:val="20"/>
              </w:rPr>
              <w:t>C:71  M:52  Y:0  K:65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Pantone:  </w:t>
            </w:r>
            <w:r>
              <w:rPr>
                <w:color w:val="333333"/>
                <w:sz w:val="20"/>
              </w:rPr>
              <w:t>Pantone 282 C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RAL:  </w:t>
            </w:r>
            <w:r>
              <w:rPr>
                <w:color w:val="333333"/>
                <w:sz w:val="20"/>
              </w:rPr>
              <w:t>RAL 5013 — Azul Cobalto</w:t>
            </w:r>
          </w:p>
        </w:tc>
      </w:tr>
    </w:tbl>
    <w:p/>
    <w:p>
      <w:pPr>
        <w:pStyle w:val="Heading2"/>
      </w:pPr>
      <w:r>
        <w:rPr>
          <w:color w:val="112060"/>
          <w:sz w:val="26"/>
        </w:rPr>
        <w:t>5 — Blanco</w:t>
      </w:r>
    </w:p>
    <w:p>
      <w:pPr>
        <w:spacing w:before="0" w:after="80"/>
      </w:pPr>
      <w:r>
        <w:rPr>
          <w:i/>
          <w:color w:val="606060"/>
          <w:sz w:val="20"/>
        </w:rPr>
        <w:t>Fondo del logo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6803"/>
      </w:tblGrid>
      <w:tr>
        <w:tc>
          <w:tcPr>
            <w:tcW w:type="dxa" w:w="47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12060"/>
                <w:sz w:val="22"/>
              </w:rPr>
              <w:t>#FFFFFF</w:t>
            </w:r>
          </w:p>
          <w:p/>
        </w:tc>
        <w:tc>
          <w:tcPr>
            <w:tcW w:type="dxa" w:w="4703"/>
            <w:shd w:val="clear" w:color="auto" w:fill="F7F8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HEX:  </w:t>
            </w:r>
            <w:r>
              <w:rPr>
                <w:color w:val="333333"/>
                <w:sz w:val="20"/>
              </w:rPr>
              <w:t>#FFFFFF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RGB:  </w:t>
            </w:r>
            <w:r>
              <w:rPr>
                <w:color w:val="333333"/>
                <w:sz w:val="20"/>
              </w:rPr>
              <w:t>R: 255 / G: 255 / B: 255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CMYK:  </w:t>
            </w:r>
            <w:r>
              <w:rPr>
                <w:color w:val="333333"/>
                <w:sz w:val="20"/>
              </w:rPr>
              <w:t>C:0  M:0  Y:0  K:0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Pantone:  </w:t>
            </w:r>
            <w:r>
              <w:rPr>
                <w:color w:val="333333"/>
                <w:sz w:val="20"/>
              </w:rPr>
              <w:t>Pantone White</w:t>
            </w:r>
          </w:p>
          <w:p>
            <w:pPr>
              <w:spacing w:before="20" w:after="20"/>
            </w:pPr>
            <w:r>
              <w:rPr>
                <w:b/>
                <w:color w:val="112060"/>
                <w:sz w:val="20"/>
              </w:rPr>
              <w:t xml:space="preserve">RAL:  </w:t>
            </w:r>
            <w:r>
              <w:rPr>
                <w:color w:val="333333"/>
                <w:sz w:val="20"/>
              </w:rPr>
              <w:t>RAL 9016 — Blanco Tráfico</w:t>
            </w:r>
          </w:p>
        </w:tc>
      </w:tr>
    </w:tbl>
    <w:p/>
    <w:p>
      <w:pPr>
        <w:pStyle w:val="Heading2"/>
      </w:pPr>
      <w:r>
        <w:rPr>
          <w:color w:val="112060"/>
        </w:rPr>
        <w:t>Recomendaciones para el Letrero Físico</w:t>
      </w:r>
    </w:p>
    <w:p>
      <w:pPr>
        <w:pStyle w:val="ListBullet"/>
      </w:pPr>
      <w:r>
        <w:rPr>
          <w:b/>
          <w:color w:val="112060"/>
          <w:sz w:val="20"/>
        </w:rPr>
        <w:t xml:space="preserve">Pintura / Laca: </w:t>
      </w:r>
      <w:r>
        <w:rPr>
          <w:sz w:val="20"/>
        </w:rPr>
        <w:t>Usa los códigos RAL — son el estándar en talleres y ferreterías en Colombia.</w:t>
      </w:r>
    </w:p>
    <w:p>
      <w:pPr>
        <w:pStyle w:val="ListBullet"/>
      </w:pPr>
      <w:r>
        <w:rPr>
          <w:b/>
          <w:color w:val="112060"/>
          <w:sz w:val="20"/>
        </w:rPr>
        <w:t xml:space="preserve">Vinilo / Rotulación digital: </w:t>
      </w:r>
      <w:r>
        <w:rPr>
          <w:sz w:val="20"/>
        </w:rPr>
        <w:t>Usa los códigos HEX o RGB en Illustrator o CorelDRAW.</w:t>
      </w:r>
    </w:p>
    <w:p>
      <w:pPr>
        <w:pStyle w:val="ListBullet"/>
      </w:pPr>
      <w:r>
        <w:rPr>
          <w:b/>
          <w:color w:val="112060"/>
          <w:sz w:val="20"/>
        </w:rPr>
        <w:t xml:space="preserve">Impresión gran formato: </w:t>
      </w:r>
      <w:r>
        <w:rPr>
          <w:sz w:val="20"/>
        </w:rPr>
        <w:t>Usa los valores CMYK para impresoras de gran formato.</w:t>
      </w:r>
    </w:p>
    <w:p>
      <w:pPr>
        <w:pStyle w:val="ListBullet"/>
      </w:pPr>
      <w:r>
        <w:rPr>
          <w:b/>
          <w:color w:val="112060"/>
          <w:sz w:val="20"/>
        </w:rPr>
        <w:t xml:space="preserve">Azul navy (fidelidad): </w:t>
      </w:r>
      <w:r>
        <w:rPr>
          <w:sz w:val="20"/>
        </w:rPr>
        <w:t>Exige Pantone 281 C para garantizar consistencia entre materiales distintos.</w:t>
      </w:r>
    </w:p>
    <w:p>
      <w:pPr>
        <w:pStyle w:val="ListBullet"/>
      </w:pPr>
      <w:r>
        <w:rPr>
          <w:b/>
          <w:color w:val="112060"/>
          <w:sz w:val="20"/>
        </w:rPr>
        <w:t xml:space="preserve">Plata / Cromado (fidelidad): </w:t>
      </w:r>
      <w:r>
        <w:rPr>
          <w:sz w:val="20"/>
        </w:rPr>
        <w:t>Exige Pantone 877 C Silver Metallic. En vinilo físico, pide vinilo cromo plata o plata metalizado.</w:t>
      </w:r>
    </w:p>
    <w:p>
      <w:pPr>
        <w:pStyle w:val="ListBullet"/>
      </w:pPr>
      <w:r>
        <w:rPr>
          <w:b/>
          <w:color w:val="112060"/>
          <w:sz w:val="20"/>
        </w:rPr>
        <w:t xml:space="preserve">Actualización letrero anterior: </w:t>
      </w:r>
      <w:r>
        <w:rPr>
          <w:sz w:val="20"/>
        </w:rPr>
        <w:t>Si el letrero previo usaba dorado, debe reemplazarse por plata/cromo — el logo oficial ya no lleva dorado.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