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2160" w:firstLine="720"/>
        <w:contextualSpacing w:val="0"/>
        <w:jc w:val="left"/>
      </w:pPr>
      <w:r w:rsidRPr="00000000" w:rsidR="00000000" w:rsidDel="00000000">
        <w:rPr>
          <w:rFonts w:cs="Times New Roman" w:hAnsi="Times New Roman" w:eastAsia="Times New Roman" w:ascii="Times New Roman"/>
          <w:b w:val="1"/>
          <w:color w:val="222222"/>
          <w:sz w:val="24"/>
          <w:highlight w:val="white"/>
          <w:rtl w:val="0"/>
        </w:rPr>
        <w:t xml:space="preserve">ELE/COS 381 - Project Proposal</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color w:val="222222"/>
          <w:sz w:val="24"/>
          <w:highlight w:val="white"/>
          <w:rtl w:val="0"/>
        </w:rPr>
        <w:t xml:space="preserve">Princeon Network Usage</w:t>
      </w:r>
    </w:p>
    <w:p w:rsidP="00000000" w:rsidRPr="00000000" w:rsidR="00000000" w:rsidDel="00000000" w:rsidRDefault="00000000">
      <w:pPr>
        <w:ind w:left="1440" w:firstLine="720"/>
        <w:contextualSpacing w:val="0"/>
        <w:jc w:val="left"/>
      </w:pPr>
      <w:r w:rsidRPr="00000000" w:rsidR="00000000" w:rsidDel="00000000">
        <w:rPr>
          <w:rFonts w:cs="Times New Roman" w:hAnsi="Times New Roman" w:eastAsia="Times New Roman" w:ascii="Times New Roman"/>
          <w:b w:val="1"/>
          <w:i w:val="1"/>
          <w:color w:val="222222"/>
          <w:sz w:val="24"/>
          <w:highlight w:val="white"/>
          <w:rtl w:val="0"/>
        </w:rPr>
        <w:t xml:space="preserve">Angela Liu, Jean Juang, &amp; Roberta Raileanu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b w:val="1"/>
          <w:color w:val="222222"/>
          <w:highlight w:val="white"/>
        </w:rPr>
      </w:pPr>
      <w:r w:rsidRPr="00000000" w:rsidR="00000000" w:rsidDel="00000000">
        <w:rPr>
          <w:rFonts w:cs="Times New Roman" w:hAnsi="Times New Roman" w:eastAsia="Times New Roman" w:ascii="Times New Roman"/>
          <w:b w:val="1"/>
          <w:color w:val="222222"/>
          <w:highlight w:val="white"/>
          <w:rtl w:val="0"/>
        </w:rPr>
        <w:t xml:space="preserve">Problem Statement:</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How does network data usage at Princeton University vary with time and location?</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Distribution of network usage in multiple areas on campus, at a given time</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Evolution of network usage in time, for given locations</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Find network usage patterns across locations (Frist Center, Residential College, McCosh, Engineering Building etc.) and time periods (day/night, weekday/weekend, beginning of the semester/midterm period/reading period/final period etc.)</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Statistical analysis of network configuration with a 60 minute resolution</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Create a visualization of the campus network usage</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Map of campus with colors or circle size to indicate amount of usage, with the ability to “play” and see it change with time</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Graphs of usage at a given location over the year and over the day. We expect to see spikes around midterms week, for example.</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Analyze the data with respect to different ISP pricing models. </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Which model would work the best for Princeton University as a whole, given the usage graphs and that users are willing to change? If a model was enforced upon the university, what do we predict that the traffic will end up looking like?</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Some models to consider:</w:t>
      </w:r>
    </w:p>
    <w:p w:rsidP="00000000" w:rsidRPr="00000000" w:rsidR="00000000" w:rsidDel="00000000" w:rsidRDefault="00000000">
      <w:pPr>
        <w:numPr>
          <w:ilvl w:val="2"/>
          <w:numId w:val="5"/>
        </w:numPr>
        <w:ind w:left="288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Time-dependent pricing</w:t>
      </w:r>
    </w:p>
    <w:p w:rsidP="00000000" w:rsidRPr="00000000" w:rsidR="00000000" w:rsidDel="00000000" w:rsidRDefault="00000000">
      <w:pPr>
        <w:numPr>
          <w:ilvl w:val="2"/>
          <w:numId w:val="5"/>
        </w:numPr>
        <w:ind w:left="288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Usage-based pricing</w:t>
      </w:r>
    </w:p>
    <w:p w:rsidP="00000000" w:rsidRPr="00000000" w:rsidR="00000000" w:rsidDel="00000000" w:rsidRDefault="00000000">
      <w:pPr>
        <w:numPr>
          <w:ilvl w:val="1"/>
          <w:numId w:val="5"/>
        </w:numPr>
        <w:ind w:left="216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It is difficult, given the scope, to determine whether “users” would be incentivized by the pricing structure, such as deferring their data to a later time. Maybe it’s more important to professors to download the latest paper now, regardless of price. We aim to see how well our data would fit with given models in the best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color w:val="222222"/>
          <w:highlight w:val="white"/>
        </w:rPr>
      </w:pPr>
      <w:r w:rsidRPr="00000000" w:rsidR="00000000" w:rsidDel="00000000">
        <w:rPr>
          <w:rFonts w:cs="Times New Roman" w:hAnsi="Times New Roman" w:eastAsia="Times New Roman" w:ascii="Times New Roman"/>
          <w:b w:val="1"/>
          <w:color w:val="222222"/>
          <w:highlight w:val="white"/>
          <w:rtl w:val="0"/>
        </w:rPr>
        <w:t xml:space="preserve">Background and References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highlight w:val="white"/>
          <w:rtl w:val="0"/>
        </w:rPr>
        <w:tab/>
      </w:r>
      <w:r w:rsidRPr="00000000" w:rsidR="00000000" w:rsidDel="00000000">
        <w:rPr>
          <w:rFonts w:cs="Times New Roman" w:hAnsi="Times New Roman" w:eastAsia="Times New Roman" w:ascii="Times New Roman"/>
          <w:color w:val="222222"/>
          <w:highlight w:val="white"/>
          <w:rtl w:val="0"/>
        </w:rPr>
        <w:t xml:space="preserve">Previously done work:</w:t>
      </w:r>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Part of the data and the previous analysis done by OIT can be found at: </w:t>
      </w:r>
      <w:hyperlink r:id="rId5">
        <w:r w:rsidRPr="00000000" w:rsidR="00000000" w:rsidDel="00000000">
          <w:rPr>
            <w:color w:val="1155cc"/>
            <w:highlight w:val="white"/>
            <w:u w:val="single"/>
            <w:rtl w:val="0"/>
          </w:rPr>
          <w:t xml:space="preserve">https://www.net.princeton.edu/statistics/</w:t>
        </w:r>
      </w:hyperlink>
      <w:r w:rsidRPr="00000000" w:rsidR="00000000" w:rsidDel="00000000">
        <w:rPr>
          <w:rtl w:val="0"/>
        </w:rPr>
      </w:r>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The OIT statistics measure traffic volume flowing through the network infrastructure. In some cases, they collect other relevant data; for example, CPU usage of key infrastructural components. They collect some statistics provided by a few hosts attached to the network.</w:t>
      </w:r>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Campus Core and Border Switcher Traffic Statistics: comprise the core of the campus network</w:t>
      </w:r>
      <w:hyperlink r:id="rId6">
        <w:r w:rsidRPr="00000000" w:rsidR="00000000" w:rsidDel="00000000">
          <w:rPr>
            <w:rtl w:val="0"/>
          </w:rPr>
        </w:r>
      </w:hyperlink>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Router Traffic Statistics: Traffic volume passing through OIT's core and Internet/Internet2 border routers. Also selected statistics for some departmental routers. </w:t>
      </w:r>
      <w:hyperlink r:id="rId7">
        <w:r w:rsidRPr="00000000" w:rsidR="00000000" w:rsidDel="00000000">
          <w:rPr>
            <w:rtl w:val="0"/>
          </w:rPr>
        </w:r>
      </w:hyperlink>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Campus Aggregation Traffic volume passing through building aggregation switches and building point of entry switches.</w:t>
      </w:r>
      <w:hyperlink r:id="rId8">
        <w:r w:rsidRPr="00000000" w:rsidR="00000000" w:rsidDel="00000000">
          <w:rPr>
            <w:rtl w:val="0"/>
          </w:rPr>
        </w:r>
      </w:hyperlink>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Remote Access Traffic Statistics: include selected remote access connections to the campus network, including OIT's VPN service and some DSL-attached sites.</w:t>
      </w:r>
      <w:hyperlink r:id="rId9">
        <w:r w:rsidRPr="00000000" w:rsidR="00000000" w:rsidDel="00000000">
          <w:rPr>
            <w:rtl w:val="0"/>
          </w:rPr>
        </w:r>
      </w:hyperlink>
    </w:p>
    <w:p w:rsidP="00000000" w:rsidRPr="00000000" w:rsidR="00000000" w:rsidDel="00000000" w:rsidRDefault="00000000">
      <w:pPr>
        <w:numPr>
          <w:ilvl w:val="0"/>
          <w:numId w:val="4"/>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Wireless Statistics: Includes selected statistics for the campus network's wireless infrastructure.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highlight w:val="white"/>
          <w:rtl w:val="0"/>
        </w:rPr>
        <w:tab/>
      </w:r>
      <w:r w:rsidRPr="00000000" w:rsidR="00000000" w:rsidDel="00000000">
        <w:rPr>
          <w:rFonts w:cs="Times New Roman" w:hAnsi="Times New Roman" w:eastAsia="Times New Roman" w:ascii="Times New Roman"/>
          <w:color w:val="222222"/>
          <w:highlight w:val="white"/>
          <w:rtl w:val="0"/>
        </w:rPr>
        <w:t xml:space="preserve">Plan for collecting and using the available data:</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We will collect data from Statseeker, which is maintained by the OIT</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We have started to collaborate with Christopher Tengi from OIT, which will provide us the available data</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Our raw data will contain a table in a CSV file with columns corresponding to a certain time window of 60 minutes and rows corresponding to a certain network device</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We will store the received and transmitted number of bits per second for each device within each time slot</w:t>
      </w:r>
    </w:p>
    <w:p w:rsidP="00000000" w:rsidRPr="00000000" w:rsidR="00000000" w:rsidDel="00000000" w:rsidRDefault="00000000">
      <w:pPr>
        <w:numPr>
          <w:ilvl w:val="0"/>
          <w:numId w:val="8"/>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We will then aggregate the rates for all the devices in a certain building or campus area to present the results in a more intuitive and relevant 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color w:val="222222"/>
          <w:highlight w:val="white"/>
        </w:rPr>
      </w:pPr>
      <w:r w:rsidRPr="00000000" w:rsidR="00000000" w:rsidDel="00000000">
        <w:rPr>
          <w:rFonts w:cs="Times New Roman" w:hAnsi="Times New Roman" w:eastAsia="Times New Roman" w:ascii="Times New Roman"/>
          <w:b w:val="1"/>
          <w:color w:val="222222"/>
          <w:highlight w:val="white"/>
          <w:rtl w:val="0"/>
        </w:rPr>
        <w:t xml:space="preserve">Timeline</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November 24:</w:t>
      </w:r>
      <w:r w:rsidRPr="00000000" w:rsidR="00000000" w:rsidDel="00000000">
        <w:rPr>
          <w:rFonts w:cs="Times New Roman" w:hAnsi="Times New Roman" w:eastAsia="Times New Roman" w:ascii="Times New Roman"/>
          <w:color w:val="222222"/>
          <w:highlight w:val="white"/>
          <w:rtl w:val="0"/>
        </w:rPr>
        <w:t xml:space="preserve"> </w:t>
        <w:tab/>
        <w:tab/>
        <w:tab/>
        <w:t xml:space="preserve">Submit project proposal</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November 25 - November 30 :</w:t>
      </w:r>
      <w:r w:rsidRPr="00000000" w:rsidR="00000000" w:rsidDel="00000000">
        <w:rPr>
          <w:rFonts w:cs="Times New Roman" w:hAnsi="Times New Roman" w:eastAsia="Times New Roman" w:ascii="Times New Roman"/>
          <w:color w:val="222222"/>
          <w:highlight w:val="white"/>
          <w:rtl w:val="0"/>
        </w:rPr>
        <w:t xml:space="preserve"> </w:t>
        <w:tab/>
        <w:t xml:space="preserve">Obtain the available network data from the OIT                                                 representatives and refine our goals for the project</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December 1 - December 11:</w:t>
      </w:r>
      <w:r w:rsidRPr="00000000" w:rsidR="00000000" w:rsidDel="00000000">
        <w:rPr>
          <w:rFonts w:cs="Times New Roman" w:hAnsi="Times New Roman" w:eastAsia="Times New Roman" w:ascii="Times New Roman"/>
          <w:color w:val="222222"/>
          <w:highlight w:val="white"/>
          <w:rtl w:val="0"/>
        </w:rPr>
        <w:t xml:space="preserve"> </w:t>
        <w:tab/>
        <w:t xml:space="preserve">Data mining and analysis; Raise new questions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December 12:</w:t>
      </w:r>
      <w:r w:rsidRPr="00000000" w:rsidR="00000000" w:rsidDel="00000000">
        <w:rPr>
          <w:rFonts w:cs="Times New Roman" w:hAnsi="Times New Roman" w:eastAsia="Times New Roman" w:ascii="Times New Roman"/>
          <w:color w:val="222222"/>
          <w:highlight w:val="white"/>
          <w:rtl w:val="0"/>
        </w:rPr>
        <w:t xml:space="preserve"> </w:t>
        <w:tab/>
        <w:tab/>
        <w:tab/>
        <w:t xml:space="preserve">Submit Interim Report </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December 13 - December 20:</w:t>
      </w:r>
      <w:r w:rsidRPr="00000000" w:rsidR="00000000" w:rsidDel="00000000">
        <w:rPr>
          <w:rFonts w:cs="Times New Roman" w:hAnsi="Times New Roman" w:eastAsia="Times New Roman" w:ascii="Times New Roman"/>
          <w:color w:val="222222"/>
          <w:highlight w:val="white"/>
          <w:rtl w:val="0"/>
        </w:rPr>
        <w:t xml:space="preserve"> </w:t>
        <w:tab/>
        <w:t xml:space="preserve">Create Visualization Tool of the Data </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December 21 - December 27:</w:t>
      </w:r>
      <w:r w:rsidRPr="00000000" w:rsidR="00000000" w:rsidDel="00000000">
        <w:rPr>
          <w:rFonts w:cs="Times New Roman" w:hAnsi="Times New Roman" w:eastAsia="Times New Roman" w:ascii="Times New Roman"/>
          <w:color w:val="222222"/>
          <w:highlight w:val="white"/>
          <w:rtl w:val="0"/>
        </w:rPr>
        <w:t xml:space="preserve"> </w:t>
        <w:tab/>
        <w:t xml:space="preserve">Write the Report; Patterns, Conclusions, Suggestions for future work</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December 28 - January 6:</w:t>
      </w:r>
      <w:r w:rsidRPr="00000000" w:rsidR="00000000" w:rsidDel="00000000">
        <w:rPr>
          <w:rFonts w:cs="Times New Roman" w:hAnsi="Times New Roman" w:eastAsia="Times New Roman" w:ascii="Times New Roman"/>
          <w:color w:val="222222"/>
          <w:highlight w:val="white"/>
          <w:rtl w:val="0"/>
        </w:rPr>
        <w:t xml:space="preserve"> </w:t>
        <w:tab/>
        <w:t xml:space="preserve">Ask for feedback on our approach, results, report;  Prepare the presentation</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January 9: </w:t>
        <w:tab/>
        <w:tab/>
        <w:tab/>
      </w:r>
      <w:r w:rsidRPr="00000000" w:rsidR="00000000" w:rsidDel="00000000">
        <w:rPr>
          <w:rFonts w:cs="Times New Roman" w:hAnsi="Times New Roman" w:eastAsia="Times New Roman" w:ascii="Times New Roman"/>
          <w:color w:val="222222"/>
          <w:highlight w:val="white"/>
          <w:rtl w:val="0"/>
        </w:rPr>
        <w:t xml:space="preserve">Project Presentation</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i w:val="1"/>
          <w:color w:val="222222"/>
          <w:highlight w:val="white"/>
          <w:rtl w:val="0"/>
        </w:rPr>
        <w:t xml:space="preserve">January 13: </w:t>
        <w:tab/>
        <w:tab/>
        <w:tab/>
      </w:r>
      <w:r w:rsidRPr="00000000" w:rsidR="00000000" w:rsidDel="00000000">
        <w:rPr>
          <w:rFonts w:cs="Times New Roman" w:hAnsi="Times New Roman" w:eastAsia="Times New Roman" w:ascii="Times New Roman"/>
          <w:color w:val="222222"/>
          <w:highlight w:val="white"/>
          <w:rtl w:val="0"/>
        </w:rPr>
        <w:t xml:space="preserve">Submit Final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b w:val="1"/>
          <w:color w:val="222222"/>
          <w:highlight w:val="white"/>
        </w:rPr>
      </w:pPr>
      <w:r w:rsidRPr="00000000" w:rsidR="00000000" w:rsidDel="00000000">
        <w:rPr>
          <w:rFonts w:cs="Times New Roman" w:hAnsi="Times New Roman" w:eastAsia="Times New Roman" w:ascii="Times New Roman"/>
          <w:b w:val="1"/>
          <w:color w:val="222222"/>
          <w:highlight w:val="white"/>
          <w:rtl w:val="0"/>
        </w:rPr>
        <w:t xml:space="preserve">Division of Labor</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Visualization Tool - Angela (and Jean)</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Data Analysis: dependence of network usage with time and location - Jean</w:t>
      </w:r>
    </w:p>
    <w:p w:rsidP="00000000" w:rsidRPr="00000000" w:rsidR="00000000" w:rsidDel="00000000" w:rsidRDefault="00000000">
      <w:pPr>
        <w:numPr>
          <w:ilvl w:val="0"/>
          <w:numId w:val="7"/>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Compare different ISP pricing models to optimize campus network usage - Roberta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highlight w:val="white"/>
          <w:rtl w:val="0"/>
        </w:rPr>
        <w:t xml:space="preserve">We anticipate that we will all work on the tasks collectively, so the assigned duties are flexible.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mrtg.net.princeton.edu/statistics/wireless.html" Type="http://schemas.openxmlformats.org/officeDocument/2006/relationships/hyperlink" TargetMode="External" Id="rId9"/><Relationship Target="https://mrtg.net.princeton.edu/statistics/routers.html" Type="http://schemas.openxmlformats.org/officeDocument/2006/relationships/hyperlink" TargetMode="External" Id="rId6"/><Relationship Target="https://www.net.princeton.edu/statistics/" Type="http://schemas.openxmlformats.org/officeDocument/2006/relationships/hyperlink" TargetMode="External" Id="rId5"/><Relationship Target="https://mrtg.net.princeton.edu/statistics/remote-access.html" Type="http://schemas.openxmlformats.org/officeDocument/2006/relationships/hyperlink" TargetMode="External" Id="rId8"/><Relationship Target="https://mrtg.net.princeton.edu/statistics/switches-campus-aggregation.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 381 Project Proposal.docx</dc:title>
</cp:coreProperties>
</file>