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9D323" w14:textId="77777777" w:rsidR="000539A4" w:rsidRPr="000539A4" w:rsidRDefault="000539A4" w:rsidP="000539A4">
      <w:pPr>
        <w:rPr>
          <w:b/>
          <w:bCs/>
        </w:rPr>
      </w:pPr>
      <w:r w:rsidRPr="000539A4">
        <w:rPr>
          <w:b/>
          <w:bCs/>
        </w:rPr>
        <w:t xml:space="preserve">Activismo y Avances del Capítulo </w:t>
      </w:r>
      <w:proofErr w:type="spellStart"/>
      <w:r w:rsidRPr="000539A4">
        <w:rPr>
          <w:b/>
          <w:bCs/>
        </w:rPr>
        <w:t>Turtle-Bots</w:t>
      </w:r>
      <w:proofErr w:type="spellEnd"/>
      <w:r w:rsidRPr="000539A4">
        <w:rPr>
          <w:b/>
          <w:bCs/>
        </w:rPr>
        <w:t>: Un Impulso para la Robótica en la Universidad Distrital (Versión reescrita)</w:t>
      </w:r>
    </w:p>
    <w:p w14:paraId="0895BA2A" w14:textId="77777777" w:rsidR="000539A4" w:rsidRPr="000539A4" w:rsidRDefault="000539A4" w:rsidP="000539A4">
      <w:pPr>
        <w:rPr>
          <w:b/>
          <w:bCs/>
        </w:rPr>
      </w:pPr>
      <w:r w:rsidRPr="000539A4">
        <w:rPr>
          <w:b/>
          <w:bCs/>
        </w:rPr>
        <w:t>Introducción</w:t>
      </w:r>
    </w:p>
    <w:p w14:paraId="73138591" w14:textId="77777777" w:rsidR="000539A4" w:rsidRPr="000539A4" w:rsidRDefault="000539A4" w:rsidP="000539A4">
      <w:r w:rsidRPr="000539A4">
        <w:t xml:space="preserve">En los últimos años, el desarrollo tecnológico ha evolucionado de manera acelerada, transformando la educación y abriendo nuevas oportunidades para que los estudiantes participen en proyectos prácticos. Este cambio se evidencia en espacios universitarios donde la teoría se complementa con experiencias reales. Uno de los grupos que mejor representa esta dinámica es el capítulo </w:t>
      </w:r>
      <w:proofErr w:type="spellStart"/>
      <w:r w:rsidRPr="000539A4">
        <w:t>Turtle-Bots</w:t>
      </w:r>
      <w:proofErr w:type="spellEnd"/>
      <w:r w:rsidRPr="000539A4">
        <w:t xml:space="preserve"> de la Universidad Distrital, dedicado a la robótica y reconocido por su organización, su espíritu colaborativo y su constante motivación por el aprendizaje.</w:t>
      </w:r>
    </w:p>
    <w:p w14:paraId="4EF8013D" w14:textId="77777777" w:rsidR="000539A4" w:rsidRPr="000539A4" w:rsidRDefault="000539A4" w:rsidP="000539A4">
      <w:r w:rsidRPr="000539A4">
        <w:t xml:space="preserve">Durante el último año, el capítulo ha mostrado un crecimiento significativo gracias al compromiso de sus miembros, la colaboración con instituciones externas y la realización de eventos académicos como el ROS </w:t>
      </w:r>
      <w:proofErr w:type="spellStart"/>
      <w:r w:rsidRPr="000539A4">
        <w:t>Meetup</w:t>
      </w:r>
      <w:proofErr w:type="spellEnd"/>
      <w:r w:rsidRPr="000539A4">
        <w:t>. En este ensayo se analizan sus actividades más relevantes y la manera en que estas contribuyen al desarrollo de la robótica, la formación estudiantil y la proyección académica de la universidad.</w:t>
      </w:r>
    </w:p>
    <w:p w14:paraId="1B545ADA" w14:textId="77777777" w:rsidR="000539A4" w:rsidRPr="000539A4" w:rsidRDefault="000539A4" w:rsidP="000539A4">
      <w:r w:rsidRPr="000539A4">
        <w:pict w14:anchorId="79702112">
          <v:rect id="_x0000_i1079" style="width:0;height:1.5pt" o:hralign="center" o:hrstd="t" o:hr="t" fillcolor="#a0a0a0" stroked="f"/>
        </w:pict>
      </w:r>
    </w:p>
    <w:p w14:paraId="0E2E20EF" w14:textId="77777777" w:rsidR="000539A4" w:rsidRPr="000539A4" w:rsidRDefault="000539A4" w:rsidP="000539A4">
      <w:pPr>
        <w:rPr>
          <w:b/>
          <w:bCs/>
        </w:rPr>
      </w:pPr>
      <w:r w:rsidRPr="000539A4">
        <w:rPr>
          <w:b/>
          <w:bCs/>
        </w:rPr>
        <w:t xml:space="preserve">Activismo y Organización del Capítulo </w:t>
      </w:r>
      <w:proofErr w:type="spellStart"/>
      <w:r w:rsidRPr="000539A4">
        <w:rPr>
          <w:b/>
          <w:bCs/>
        </w:rPr>
        <w:t>Turtle-Bots</w:t>
      </w:r>
      <w:proofErr w:type="spellEnd"/>
    </w:p>
    <w:p w14:paraId="1AB22C18" w14:textId="77777777" w:rsidR="000539A4" w:rsidRPr="000539A4" w:rsidRDefault="000539A4" w:rsidP="000539A4">
      <w:r w:rsidRPr="000539A4">
        <w:t xml:space="preserve">El capítulo </w:t>
      </w:r>
      <w:proofErr w:type="spellStart"/>
      <w:r w:rsidRPr="000539A4">
        <w:t>Turtle-Bots</w:t>
      </w:r>
      <w:proofErr w:type="spellEnd"/>
      <w:r w:rsidRPr="000539A4">
        <w:t xml:space="preserve"> ha logrado consolidarse como un espacio activo y dinámico dentro de la universidad. Su progreso se debe al empeño de sus integrantes, quienes no solo se dedican a aprender, sino también a difundir el conocimiento y a conectar la universidad con la comunidad científica. Uno de los hitos más importantes fue la vinculación con RAS (</w:t>
      </w:r>
      <w:proofErr w:type="spellStart"/>
      <w:r w:rsidRPr="000539A4">
        <w:t>Robotics</w:t>
      </w:r>
      <w:proofErr w:type="spellEnd"/>
      <w:r w:rsidRPr="000539A4">
        <w:t xml:space="preserve"> and </w:t>
      </w:r>
      <w:proofErr w:type="spellStart"/>
      <w:r w:rsidRPr="000539A4">
        <w:t>Automation</w:t>
      </w:r>
      <w:proofErr w:type="spellEnd"/>
      <w:r w:rsidRPr="000539A4">
        <w:t xml:space="preserve"> </w:t>
      </w:r>
      <w:proofErr w:type="spellStart"/>
      <w:r w:rsidRPr="000539A4">
        <w:t>Society</w:t>
      </w:r>
      <w:proofErr w:type="spellEnd"/>
      <w:r w:rsidRPr="000539A4">
        <w:t xml:space="preserve">) y la participación del profesor </w:t>
      </w:r>
      <w:proofErr w:type="spellStart"/>
      <w:r w:rsidRPr="000539A4">
        <w:t>Mohan</w:t>
      </w:r>
      <w:proofErr w:type="spellEnd"/>
      <w:r w:rsidRPr="000539A4">
        <w:t xml:space="preserve"> </w:t>
      </w:r>
      <w:proofErr w:type="spellStart"/>
      <w:r w:rsidRPr="000539A4">
        <w:t>Tribedi</w:t>
      </w:r>
      <w:proofErr w:type="spellEnd"/>
      <w:r w:rsidRPr="000539A4">
        <w:t>, cuya experiencia internacional aportó una visión más amplia al grupo.</w:t>
      </w:r>
    </w:p>
    <w:p w14:paraId="40526232" w14:textId="77777777" w:rsidR="000539A4" w:rsidRPr="000539A4" w:rsidRDefault="000539A4" w:rsidP="000539A4">
      <w:r w:rsidRPr="000539A4">
        <w:t>También es relevante la iniciativa de contactar profesores colombianos que trabajan en universidades reconocidas a nivel mundial. Gracias a estos acercamientos, el capítulo ha podido formular nuevos proyectos y participar en concursos que fortalecen su presencia académica. Actualmente incluso se encuentra postulado para ser sede de un evento relevante, lo que evidencia su creciente reconocimiento.</w:t>
      </w:r>
    </w:p>
    <w:p w14:paraId="338DEAF6" w14:textId="77777777" w:rsidR="000539A4" w:rsidRPr="000539A4" w:rsidRDefault="000539A4" w:rsidP="000539A4">
      <w:r w:rsidRPr="000539A4">
        <w:t>Estas actividades no solo fortalecen al grupo desde lo técnico, sino que inspiran a otros estudiantes a unirse. El capítulo promueve valores como la colaboración, la iniciativa y la curiosidad científica, convirtiéndose en un punto de encuentro para quienes buscan aprender y aportar al crecimiento de la robótica en la universidad.</w:t>
      </w:r>
    </w:p>
    <w:p w14:paraId="667BAE31" w14:textId="77777777" w:rsidR="000539A4" w:rsidRPr="000539A4" w:rsidRDefault="000539A4" w:rsidP="000539A4">
      <w:r w:rsidRPr="000539A4">
        <w:pict w14:anchorId="5DB1BB94">
          <v:rect id="_x0000_i1080" style="width:0;height:1.5pt" o:hralign="center" o:hrstd="t" o:hr="t" fillcolor="#a0a0a0" stroked="f"/>
        </w:pict>
      </w:r>
    </w:p>
    <w:p w14:paraId="31D66AF0" w14:textId="77777777" w:rsidR="000539A4" w:rsidRPr="000539A4" w:rsidRDefault="000539A4" w:rsidP="000539A4">
      <w:pPr>
        <w:rPr>
          <w:b/>
          <w:bCs/>
        </w:rPr>
      </w:pPr>
      <w:r w:rsidRPr="000539A4">
        <w:rPr>
          <w:b/>
          <w:bCs/>
        </w:rPr>
        <w:lastRenderedPageBreak/>
        <w:t xml:space="preserve">Bienvenida al Evento ROS </w:t>
      </w:r>
      <w:proofErr w:type="spellStart"/>
      <w:r w:rsidRPr="000539A4">
        <w:rPr>
          <w:b/>
          <w:bCs/>
        </w:rPr>
        <w:t>Meetup</w:t>
      </w:r>
      <w:proofErr w:type="spellEnd"/>
    </w:p>
    <w:p w14:paraId="09D14A90" w14:textId="77777777" w:rsidR="000539A4" w:rsidRPr="000539A4" w:rsidRDefault="000539A4" w:rsidP="000539A4">
      <w:r w:rsidRPr="000539A4">
        <w:t xml:space="preserve">Uno de los logros más destacados del capítulo fue la realización del ROS </w:t>
      </w:r>
      <w:proofErr w:type="spellStart"/>
      <w:r w:rsidRPr="000539A4">
        <w:t>Meetup</w:t>
      </w:r>
      <w:proofErr w:type="spellEnd"/>
      <w:r w:rsidRPr="000539A4">
        <w:t xml:space="preserve">, un evento que reunió a estudiantes, docentes y profesionales interesados en el uso de ROS (Robot </w:t>
      </w:r>
      <w:proofErr w:type="spellStart"/>
      <w:r w:rsidRPr="000539A4">
        <w:t>Operating</w:t>
      </w:r>
      <w:proofErr w:type="spellEnd"/>
      <w:r w:rsidRPr="000539A4">
        <w:t xml:space="preserve"> </w:t>
      </w:r>
      <w:proofErr w:type="spellStart"/>
      <w:r w:rsidRPr="000539A4">
        <w:t>System</w:t>
      </w:r>
      <w:proofErr w:type="spellEnd"/>
      <w:r w:rsidRPr="000539A4">
        <w:t>). Su propósito fue crear un espacio de intercambio de experiencias y aprendizaje, especialmente útil para quienes están comenzando en este campo.</w:t>
      </w:r>
    </w:p>
    <w:p w14:paraId="3D2633D4" w14:textId="77777777" w:rsidR="000539A4" w:rsidRPr="000539A4" w:rsidRDefault="000539A4" w:rsidP="000539A4">
      <w:r w:rsidRPr="000539A4">
        <w:t xml:space="preserve">El evento abrió con la presentación de </w:t>
      </w:r>
      <w:proofErr w:type="spellStart"/>
      <w:r w:rsidRPr="000539A4">
        <w:t>Arvind</w:t>
      </w:r>
      <w:proofErr w:type="spellEnd"/>
      <w:r w:rsidRPr="000539A4">
        <w:t xml:space="preserve"> </w:t>
      </w:r>
      <w:proofErr w:type="spellStart"/>
      <w:r w:rsidRPr="000539A4">
        <w:t>Escumar</w:t>
      </w:r>
      <w:proofErr w:type="spellEnd"/>
      <w:r w:rsidRPr="000539A4">
        <w:t xml:space="preserve">, ingeniero especializado en integración de sistemas, quien participó de manera virtual desde Estados Unidos. Su charla abordó el simulador </w:t>
      </w:r>
      <w:proofErr w:type="spellStart"/>
      <w:r w:rsidRPr="000539A4">
        <w:t>Sier</w:t>
      </w:r>
      <w:proofErr w:type="spellEnd"/>
      <w:r w:rsidRPr="000539A4">
        <w:t xml:space="preserve"> y su relación con ROS, mostrando cómo la simulación puede complementar la robótica práctica.</w:t>
      </w:r>
    </w:p>
    <w:p w14:paraId="7D9F2AB9" w14:textId="77777777" w:rsidR="000539A4" w:rsidRPr="000539A4" w:rsidRDefault="000539A4" w:rsidP="000539A4">
      <w:r w:rsidRPr="000539A4">
        <w:t xml:space="preserve">El ROS </w:t>
      </w:r>
      <w:proofErr w:type="spellStart"/>
      <w:r w:rsidRPr="000539A4">
        <w:t>Meetup</w:t>
      </w:r>
      <w:proofErr w:type="spellEnd"/>
      <w:r w:rsidRPr="000539A4">
        <w:t xml:space="preserve"> no solo ofreció contenido técnico, sino que también generó un ambiente de participación abierta, donde los asistentes pudieron plantear preguntas, recibir orientación y compartir ideas. Esto evidenció el compromiso del capítulo con la construcción de espacios académicos accesibles y enriquecedores.</w:t>
      </w:r>
    </w:p>
    <w:p w14:paraId="5E36EBD3" w14:textId="77777777" w:rsidR="000539A4" w:rsidRPr="000539A4" w:rsidRDefault="000539A4" w:rsidP="000539A4">
      <w:r w:rsidRPr="000539A4">
        <w:pict w14:anchorId="06760957">
          <v:rect id="_x0000_i1081" style="width:0;height:1.5pt" o:hralign="center" o:hrstd="t" o:hr="t" fillcolor="#a0a0a0" stroked="f"/>
        </w:pict>
      </w:r>
    </w:p>
    <w:p w14:paraId="7C01D7CA" w14:textId="77777777" w:rsidR="000539A4" w:rsidRPr="000539A4" w:rsidRDefault="000539A4" w:rsidP="000539A4">
      <w:pPr>
        <w:rPr>
          <w:b/>
          <w:bCs/>
        </w:rPr>
      </w:pPr>
      <w:r w:rsidRPr="000539A4">
        <w:rPr>
          <w:b/>
          <w:bCs/>
        </w:rPr>
        <w:t>Innovación en la Integración de ROS con Aplicaciones Médicas</w:t>
      </w:r>
    </w:p>
    <w:p w14:paraId="6DC04DED" w14:textId="77777777" w:rsidR="000539A4" w:rsidRPr="000539A4" w:rsidRDefault="000539A4" w:rsidP="000539A4">
      <w:r w:rsidRPr="000539A4">
        <w:t xml:space="preserve">Entre las presentaciones, destacó la de </w:t>
      </w:r>
      <w:proofErr w:type="spellStart"/>
      <w:r w:rsidRPr="000539A4">
        <w:t>Arvind</w:t>
      </w:r>
      <w:proofErr w:type="spellEnd"/>
      <w:r w:rsidRPr="000539A4">
        <w:t xml:space="preserve"> </w:t>
      </w:r>
      <w:proofErr w:type="spellStart"/>
      <w:r w:rsidRPr="000539A4">
        <w:t>Escumar</w:t>
      </w:r>
      <w:proofErr w:type="spellEnd"/>
      <w:r w:rsidRPr="000539A4">
        <w:t xml:space="preserve"> sobre </w:t>
      </w:r>
      <w:proofErr w:type="spellStart"/>
      <w:r w:rsidRPr="000539A4">
        <w:t>Slicer</w:t>
      </w:r>
      <w:proofErr w:type="spellEnd"/>
      <w:r w:rsidRPr="000539A4">
        <w:t xml:space="preserve"> 2, una herramienta que conecta el software médico 3D </w:t>
      </w:r>
      <w:proofErr w:type="spellStart"/>
      <w:r w:rsidRPr="000539A4">
        <w:t>Slicer</w:t>
      </w:r>
      <w:proofErr w:type="spellEnd"/>
      <w:r w:rsidRPr="000539A4">
        <w:t xml:space="preserve"> con ROS. Esta combinación permite trabajar con imágenes médicas en tiempo real, facilitando procedimientos más precisos y menos invasivos.</w:t>
      </w:r>
    </w:p>
    <w:p w14:paraId="057A6C85" w14:textId="77777777" w:rsidR="000539A4" w:rsidRPr="000539A4" w:rsidRDefault="000539A4" w:rsidP="000539A4">
      <w:proofErr w:type="spellStart"/>
      <w:r w:rsidRPr="000539A4">
        <w:t>Slicer</w:t>
      </w:r>
      <w:proofErr w:type="spellEnd"/>
      <w:r w:rsidRPr="000539A4">
        <w:t xml:space="preserve"> 2 ha superado el millón de descargas y cuenta con funciones avanzadas de aprendizaje automático y calibración de imágenes. Una característica importante es que permite generar visualizaciones sin necesidad de programar directamente, lo que simplifica el trabajo para desarrolladores y personal médico. Su capacidad para integrarse como un nodo dentro de ROS abre la puerta a nuevas investigaciones en robótica aplicada a la salud.</w:t>
      </w:r>
    </w:p>
    <w:p w14:paraId="44A1E1B0" w14:textId="77777777" w:rsidR="000539A4" w:rsidRPr="000539A4" w:rsidRDefault="000539A4" w:rsidP="000539A4">
      <w:r w:rsidRPr="000539A4">
        <w:t>Esta demostración dejó claro el impacto positivo que puede generar la unión entre medicina y robótica, mostrando aplicaciones reales que benefician directamente a los pacientes.</w:t>
      </w:r>
    </w:p>
    <w:p w14:paraId="115BFFB2" w14:textId="77777777" w:rsidR="000539A4" w:rsidRPr="000539A4" w:rsidRDefault="000539A4" w:rsidP="000539A4">
      <w:r w:rsidRPr="000539A4">
        <w:pict w14:anchorId="795109A5">
          <v:rect id="_x0000_i1082" style="width:0;height:1.5pt" o:hralign="center" o:hrstd="t" o:hr="t" fillcolor="#a0a0a0" stroked="f"/>
        </w:pict>
      </w:r>
    </w:p>
    <w:p w14:paraId="116D1294" w14:textId="77777777" w:rsidR="000539A4" w:rsidRPr="000539A4" w:rsidRDefault="000539A4" w:rsidP="000539A4">
      <w:pPr>
        <w:rPr>
          <w:b/>
          <w:bCs/>
        </w:rPr>
      </w:pPr>
      <w:r w:rsidRPr="000539A4">
        <w:rPr>
          <w:b/>
          <w:bCs/>
        </w:rPr>
        <w:t>Retos en el Control de Robots Humanoides</w:t>
      </w:r>
    </w:p>
    <w:p w14:paraId="206E731C" w14:textId="77777777" w:rsidR="000539A4" w:rsidRPr="000539A4" w:rsidRDefault="000539A4" w:rsidP="000539A4">
      <w:r w:rsidRPr="000539A4">
        <w:t xml:space="preserve">Otra intervención relevante fue la del investigador Gabriel Díaz, quien explicó las dificultades de controlar robots humanoides en entornos simulados. Debido a la </w:t>
      </w:r>
      <w:r w:rsidRPr="000539A4">
        <w:lastRenderedPageBreak/>
        <w:t>cantidad de articulaciones y la necesidad de mantener el equilibrio, estos sistemas presentan retos significativos.</w:t>
      </w:r>
    </w:p>
    <w:p w14:paraId="4842CD9E" w14:textId="77777777" w:rsidR="000539A4" w:rsidRPr="000539A4" w:rsidRDefault="000539A4" w:rsidP="000539A4">
      <w:r w:rsidRPr="000539A4">
        <w:t xml:space="preserve">Para abordar este problema, Díaz propuso un control PID sencillo, ideal para hacer pruebas en simulaciones antes de usar hardware real. También mostró cómo los ROS 2 </w:t>
      </w:r>
      <w:proofErr w:type="spellStart"/>
      <w:r w:rsidRPr="000539A4">
        <w:t>Controllers</w:t>
      </w:r>
      <w:proofErr w:type="spellEnd"/>
      <w:r w:rsidRPr="000539A4">
        <w:t xml:space="preserve"> ayudan a obtener movimientos más naturales y estables. Las demostraciones revelaron lo complejo que es lograr que un robot camine correctamente, destacando la importancia de la simulación para el desarrollo de controladores más efectivos.</w:t>
      </w:r>
    </w:p>
    <w:p w14:paraId="45D6F513" w14:textId="77777777" w:rsidR="000539A4" w:rsidRPr="000539A4" w:rsidRDefault="000539A4" w:rsidP="000539A4">
      <w:r w:rsidRPr="000539A4">
        <w:pict w14:anchorId="34EC043D">
          <v:rect id="_x0000_i1083" style="width:0;height:1.5pt" o:hralign="center" o:hrstd="t" o:hr="t" fillcolor="#a0a0a0" stroked="f"/>
        </w:pict>
      </w:r>
    </w:p>
    <w:p w14:paraId="6284A91A" w14:textId="77777777" w:rsidR="000539A4" w:rsidRPr="000539A4" w:rsidRDefault="000539A4" w:rsidP="000539A4">
      <w:pPr>
        <w:rPr>
          <w:b/>
          <w:bCs/>
        </w:rPr>
      </w:pPr>
      <w:r w:rsidRPr="000539A4">
        <w:rPr>
          <w:b/>
          <w:bCs/>
        </w:rPr>
        <w:t>Accesibilidad y Educación en Programación Robótica</w:t>
      </w:r>
    </w:p>
    <w:p w14:paraId="16582410" w14:textId="77777777" w:rsidR="000539A4" w:rsidRPr="000539A4" w:rsidRDefault="000539A4" w:rsidP="000539A4">
      <w:r w:rsidRPr="000539A4">
        <w:t xml:space="preserve">Uno de los momentos más llamativos del evento fue la presentación de </w:t>
      </w:r>
      <w:proofErr w:type="spellStart"/>
      <w:r w:rsidRPr="000539A4">
        <w:t>Rosblocks</w:t>
      </w:r>
      <w:proofErr w:type="spellEnd"/>
      <w:r w:rsidRPr="000539A4">
        <w:t>, a cargo de Juan Andrés Ramírez. Esta herramienta permite programar usando bloques visuales, similar a Scratch, pero orientado al entorno ROS.</w:t>
      </w:r>
    </w:p>
    <w:p w14:paraId="4E6C3694" w14:textId="77777777" w:rsidR="000539A4" w:rsidRPr="000539A4" w:rsidRDefault="000539A4" w:rsidP="000539A4">
      <w:r w:rsidRPr="000539A4">
        <w:t xml:space="preserve">Ramírez explicó que la mayoría de </w:t>
      </w:r>
      <w:proofErr w:type="gramStart"/>
      <w:r w:rsidRPr="000539A4">
        <w:t>estudiantes</w:t>
      </w:r>
      <w:proofErr w:type="gramEnd"/>
      <w:r w:rsidRPr="000539A4">
        <w:t xml:space="preserve"> que probaron </w:t>
      </w:r>
      <w:proofErr w:type="spellStart"/>
      <w:r w:rsidRPr="000539A4">
        <w:t>Rosblocks</w:t>
      </w:r>
      <w:proofErr w:type="spellEnd"/>
      <w:r w:rsidRPr="000539A4">
        <w:t xml:space="preserve"> lo consideraron más intuitivo que otras plataformas. Esto demuestra que, con las herramientas correctas, aprender robótica puede ser más accesible y motivador. </w:t>
      </w:r>
      <w:proofErr w:type="spellStart"/>
      <w:r w:rsidRPr="000539A4">
        <w:t>Rosblocks</w:t>
      </w:r>
      <w:proofErr w:type="spellEnd"/>
      <w:r w:rsidRPr="000539A4">
        <w:t xml:space="preserve"> facilita la entrada a un campo que suele parecer complejo, permitiendo que personas sin experiencia previa comiencen a explorar la programación de robots.</w:t>
      </w:r>
    </w:p>
    <w:p w14:paraId="2876B185" w14:textId="77777777" w:rsidR="000539A4" w:rsidRPr="000539A4" w:rsidRDefault="000539A4" w:rsidP="000539A4">
      <w:r w:rsidRPr="000539A4">
        <w:pict w14:anchorId="5D6B7764">
          <v:rect id="_x0000_i1084" style="width:0;height:1.5pt" o:hralign="center" o:hrstd="t" o:hr="t" fillcolor="#a0a0a0" stroked="f"/>
        </w:pict>
      </w:r>
    </w:p>
    <w:p w14:paraId="6C85086A" w14:textId="77777777" w:rsidR="000539A4" w:rsidRPr="000539A4" w:rsidRDefault="000539A4" w:rsidP="000539A4">
      <w:pPr>
        <w:rPr>
          <w:b/>
          <w:bCs/>
        </w:rPr>
      </w:pPr>
      <w:r w:rsidRPr="000539A4">
        <w:rPr>
          <w:b/>
          <w:bCs/>
        </w:rPr>
        <w:t>Proyectos de Robótica Aplicada: El Robot Hexápodo</w:t>
      </w:r>
    </w:p>
    <w:p w14:paraId="46A0C730" w14:textId="77777777" w:rsidR="000539A4" w:rsidRPr="000539A4" w:rsidRDefault="000539A4" w:rsidP="000539A4">
      <w:r w:rsidRPr="000539A4">
        <w:t>Entre los proyectos presentados sobresalió el robot hexápodo diseñado por Andrés Camilo Torres y Felipe Chávez. Este robot de seis patas fue desarrollado para desplazarse en terrenos irregulares. Su comportamiento fue probado en simulación mediante ROS 2, logrando resultados satisfactorios, aunque enfrentaron dificultades relacionadas con la carga de procesamiento y la latencia.</w:t>
      </w:r>
    </w:p>
    <w:p w14:paraId="21065FDF" w14:textId="77777777" w:rsidR="000539A4" w:rsidRPr="000539A4" w:rsidRDefault="000539A4" w:rsidP="000539A4">
      <w:r w:rsidRPr="000539A4">
        <w:t>El proyecto destacó por su capacidad de aplicar conceptos aprendidos en clase a un diseño funcional, demostrando que la robótica es un campo donde la teoría y la práctica se complementan constantemente.</w:t>
      </w:r>
    </w:p>
    <w:p w14:paraId="0C98A2EA" w14:textId="77777777" w:rsidR="000539A4" w:rsidRPr="000539A4" w:rsidRDefault="000539A4" w:rsidP="000539A4">
      <w:r w:rsidRPr="000539A4">
        <w:pict w14:anchorId="7ED0325B">
          <v:rect id="_x0000_i1085" style="width:0;height:1.5pt" o:hralign="center" o:hrstd="t" o:hr="t" fillcolor="#a0a0a0" stroked="f"/>
        </w:pict>
      </w:r>
    </w:p>
    <w:p w14:paraId="56AEA7A0" w14:textId="77777777" w:rsidR="000539A4" w:rsidRPr="000539A4" w:rsidRDefault="000539A4" w:rsidP="000539A4">
      <w:pPr>
        <w:rPr>
          <w:b/>
          <w:bCs/>
        </w:rPr>
      </w:pPr>
      <w:r w:rsidRPr="000539A4">
        <w:rPr>
          <w:b/>
          <w:bCs/>
        </w:rPr>
        <w:t>Autonomía y Visión en Robots</w:t>
      </w:r>
    </w:p>
    <w:p w14:paraId="05617CF2" w14:textId="77777777" w:rsidR="000539A4" w:rsidRPr="000539A4" w:rsidRDefault="000539A4" w:rsidP="000539A4">
      <w:r w:rsidRPr="000539A4">
        <w:t xml:space="preserve">En otra presentación, Juan Camilo Gómez abordó la mejora de autonomía y percepción en un robot hexápodo. Su equipo trabajó en optimizar el sistema de </w:t>
      </w:r>
      <w:r w:rsidRPr="000539A4">
        <w:lastRenderedPageBreak/>
        <w:t>energía y en desarrollar nodos de visión capaces de detectar objetos y permitir una navegación más inteligente.</w:t>
      </w:r>
    </w:p>
    <w:p w14:paraId="0802FEE6" w14:textId="77777777" w:rsidR="000539A4" w:rsidRPr="000539A4" w:rsidRDefault="000539A4" w:rsidP="000539A4">
      <w:r w:rsidRPr="000539A4">
        <w:t>Los avances mostraron que el robot podía tomar decisiones sin dependencia humana, aunque aún quedaban desafíos técnicos. Este proyecto resaltó la importancia de combinar áreas como electrónica, mecánica y programación para construir robots más autónomos y versátiles.</w:t>
      </w:r>
    </w:p>
    <w:p w14:paraId="75F96CC2" w14:textId="77777777" w:rsidR="000539A4" w:rsidRPr="000539A4" w:rsidRDefault="000539A4" w:rsidP="000539A4">
      <w:r w:rsidRPr="000539A4">
        <w:pict w14:anchorId="1428D701">
          <v:rect id="_x0000_i1086" style="width:0;height:1.5pt" o:hralign="center" o:hrstd="t" o:hr="t" fillcolor="#a0a0a0" stroked="f"/>
        </w:pict>
      </w:r>
    </w:p>
    <w:p w14:paraId="7CCE38F2" w14:textId="77777777" w:rsidR="000539A4" w:rsidRPr="000539A4" w:rsidRDefault="000539A4" w:rsidP="000539A4">
      <w:pPr>
        <w:rPr>
          <w:b/>
          <w:bCs/>
        </w:rPr>
      </w:pPr>
      <w:r w:rsidRPr="000539A4">
        <w:rPr>
          <w:b/>
          <w:bCs/>
        </w:rPr>
        <w:t>Innovación en Simulación: La Plataforma SEFIR</w:t>
      </w:r>
    </w:p>
    <w:p w14:paraId="0E6BA077" w14:textId="77777777" w:rsidR="000539A4" w:rsidRPr="000539A4" w:rsidRDefault="000539A4" w:rsidP="000539A4">
      <w:r w:rsidRPr="000539A4">
        <w:t>Santiago Romero y su equipo presentaron SEFIR, una plataforma que utiliza aire comprimido para simular condiciones de baja fricción, similares a la microgravedad. La estructura modular del sistema permite realizar experimentos controlados en tres grados de libertad con gran precisión.</w:t>
      </w:r>
    </w:p>
    <w:p w14:paraId="51F7B525" w14:textId="77777777" w:rsidR="000539A4" w:rsidRPr="000539A4" w:rsidRDefault="000539A4" w:rsidP="000539A4">
      <w:r w:rsidRPr="000539A4">
        <w:t>Esta propuesta evidenció la creatividad del grupo y su capacidad para desarrollar herramientas útiles para la investigación en robótica espacial y simulación avanzada.</w:t>
      </w:r>
    </w:p>
    <w:p w14:paraId="26ED23F6" w14:textId="77777777" w:rsidR="000539A4" w:rsidRPr="000539A4" w:rsidRDefault="000539A4" w:rsidP="000539A4">
      <w:r w:rsidRPr="000539A4">
        <w:pict w14:anchorId="7DCD0445">
          <v:rect id="_x0000_i1087" style="width:0;height:1.5pt" o:hralign="center" o:hrstd="t" o:hr="t" fillcolor="#a0a0a0" stroked="f"/>
        </w:pict>
      </w:r>
    </w:p>
    <w:p w14:paraId="72894DD6" w14:textId="77777777" w:rsidR="000539A4" w:rsidRPr="000539A4" w:rsidRDefault="000539A4" w:rsidP="000539A4">
      <w:pPr>
        <w:rPr>
          <w:b/>
          <w:bCs/>
        </w:rPr>
      </w:pPr>
      <w:r w:rsidRPr="000539A4">
        <w:rPr>
          <w:b/>
          <w:bCs/>
        </w:rPr>
        <w:t>Reflexiones Finales</w:t>
      </w:r>
    </w:p>
    <w:p w14:paraId="187BF0CC" w14:textId="77777777" w:rsidR="000539A4" w:rsidRPr="000539A4" w:rsidRDefault="000539A4" w:rsidP="000539A4">
      <w:r w:rsidRPr="000539A4">
        <w:t xml:space="preserve">El trabajo realizado por el capítulo </w:t>
      </w:r>
      <w:proofErr w:type="spellStart"/>
      <w:r w:rsidRPr="000539A4">
        <w:t>Turtle-Bots</w:t>
      </w:r>
      <w:proofErr w:type="spellEnd"/>
      <w:r w:rsidRPr="000539A4">
        <w:t xml:space="preserve"> ha tenido un impacto notable dentro y fuera de la universidad. No solo ha impulsado el desarrollo de proyectos innovadores, sino que ha construido una comunidad activa que fomenta el aprendizaje, la investigación y la colaboración.</w:t>
      </w:r>
    </w:p>
    <w:p w14:paraId="65D184DE" w14:textId="77777777" w:rsidR="000539A4" w:rsidRPr="000539A4" w:rsidRDefault="000539A4" w:rsidP="000539A4">
      <w:r w:rsidRPr="000539A4">
        <w:t xml:space="preserve">Los eventos organizados, como el ROS </w:t>
      </w:r>
      <w:proofErr w:type="spellStart"/>
      <w:r w:rsidRPr="000539A4">
        <w:t>Meetup</w:t>
      </w:r>
      <w:proofErr w:type="spellEnd"/>
      <w:r w:rsidRPr="000539A4">
        <w:t xml:space="preserve">, y los proyectos presentados demuestran que la Universidad Distrital está formando profesionales capaces de contribuir al avance tecnológico del país. El capítulo </w:t>
      </w:r>
      <w:proofErr w:type="spellStart"/>
      <w:r w:rsidRPr="000539A4">
        <w:t>Turtle-Bots</w:t>
      </w:r>
      <w:proofErr w:type="spellEnd"/>
      <w:r w:rsidRPr="000539A4">
        <w:t xml:space="preserve"> representa el espíritu de la innovación universitaria: estudiantes motivados, profesores que acompañan y un propósito común de avanzar hacia un futuro donde la tecnología transforme la sociedad de manera positiva.</w:t>
      </w:r>
    </w:p>
    <w:p w14:paraId="2F80B96A" w14:textId="77777777" w:rsidR="000539A4" w:rsidRDefault="000539A4"/>
    <w:sectPr w:rsidR="000539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9A4"/>
    <w:rsid w:val="000539A4"/>
    <w:rsid w:val="003552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4AD96"/>
  <w15:chartTrackingRefBased/>
  <w15:docId w15:val="{188283F9-2EA9-4A04-B5BF-D77BA5261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3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3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39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39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39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39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39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39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39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39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39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39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39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39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39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39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39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39A4"/>
    <w:rPr>
      <w:rFonts w:eastAsiaTheme="majorEastAsia" w:cstheme="majorBidi"/>
      <w:color w:val="272727" w:themeColor="text1" w:themeTint="D8"/>
    </w:rPr>
  </w:style>
  <w:style w:type="paragraph" w:styleId="Ttulo">
    <w:name w:val="Title"/>
    <w:basedOn w:val="Normal"/>
    <w:next w:val="Normal"/>
    <w:link w:val="TtuloCar"/>
    <w:uiPriority w:val="10"/>
    <w:qFormat/>
    <w:rsid w:val="00053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39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39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39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39A4"/>
    <w:pPr>
      <w:spacing w:before="160"/>
      <w:jc w:val="center"/>
    </w:pPr>
    <w:rPr>
      <w:i/>
      <w:iCs/>
      <w:color w:val="404040" w:themeColor="text1" w:themeTint="BF"/>
    </w:rPr>
  </w:style>
  <w:style w:type="character" w:customStyle="1" w:styleId="CitaCar">
    <w:name w:val="Cita Car"/>
    <w:basedOn w:val="Fuentedeprrafopredeter"/>
    <w:link w:val="Cita"/>
    <w:uiPriority w:val="29"/>
    <w:rsid w:val="000539A4"/>
    <w:rPr>
      <w:i/>
      <w:iCs/>
      <w:color w:val="404040" w:themeColor="text1" w:themeTint="BF"/>
    </w:rPr>
  </w:style>
  <w:style w:type="paragraph" w:styleId="Prrafodelista">
    <w:name w:val="List Paragraph"/>
    <w:basedOn w:val="Normal"/>
    <w:uiPriority w:val="34"/>
    <w:qFormat/>
    <w:rsid w:val="000539A4"/>
    <w:pPr>
      <w:ind w:left="720"/>
      <w:contextualSpacing/>
    </w:pPr>
  </w:style>
  <w:style w:type="character" w:styleId="nfasisintenso">
    <w:name w:val="Intense Emphasis"/>
    <w:basedOn w:val="Fuentedeprrafopredeter"/>
    <w:uiPriority w:val="21"/>
    <w:qFormat/>
    <w:rsid w:val="000539A4"/>
    <w:rPr>
      <w:i/>
      <w:iCs/>
      <w:color w:val="0F4761" w:themeColor="accent1" w:themeShade="BF"/>
    </w:rPr>
  </w:style>
  <w:style w:type="paragraph" w:styleId="Citadestacada">
    <w:name w:val="Intense Quote"/>
    <w:basedOn w:val="Normal"/>
    <w:next w:val="Normal"/>
    <w:link w:val="CitadestacadaCar"/>
    <w:uiPriority w:val="30"/>
    <w:qFormat/>
    <w:rsid w:val="00053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39A4"/>
    <w:rPr>
      <w:i/>
      <w:iCs/>
      <w:color w:val="0F4761" w:themeColor="accent1" w:themeShade="BF"/>
    </w:rPr>
  </w:style>
  <w:style w:type="character" w:styleId="Referenciaintensa">
    <w:name w:val="Intense Reference"/>
    <w:basedOn w:val="Fuentedeprrafopredeter"/>
    <w:uiPriority w:val="32"/>
    <w:qFormat/>
    <w:rsid w:val="000539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1254</Words>
  <Characters>6903</Characters>
  <Application>Microsoft Office Word</Application>
  <DocSecurity>0</DocSecurity>
  <Lines>57</Lines>
  <Paragraphs>16</Paragraphs>
  <ScaleCrop>false</ScaleCrop>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jorgechipa07@gmail.com</dc:creator>
  <cp:keywords/>
  <dc:description/>
  <cp:lastModifiedBy>jorgechipa07@gmail.com</cp:lastModifiedBy>
  <cp:revision>1</cp:revision>
  <dcterms:created xsi:type="dcterms:W3CDTF">2025-11-28T18:13:00Z</dcterms:created>
  <dcterms:modified xsi:type="dcterms:W3CDTF">2025-11-28T18:14:00Z</dcterms:modified>
</cp:coreProperties>
</file>