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18EA" w14:textId="320132EE" w:rsidR="0002646E" w:rsidRDefault="005C29D6" w:rsidP="005C29D6">
      <w:pPr>
        <w:pStyle w:val="Cabealho"/>
        <w:jc w:val="center"/>
        <w:rPr>
          <w:b/>
          <w:bCs/>
          <w:sz w:val="32"/>
          <w:szCs w:val="32"/>
        </w:rPr>
      </w:pPr>
      <w:r>
        <w:rPr>
          <w:b/>
          <w:bCs/>
          <w:sz w:val="32"/>
          <w:szCs w:val="32"/>
        </w:rPr>
        <w:t>DESCRIÇÃO DE CASO DE USO</w:t>
      </w:r>
    </w:p>
    <w:p w14:paraId="73DA030C" w14:textId="77777777" w:rsidR="005C29D6" w:rsidRPr="00BF3B8A" w:rsidRDefault="005C29D6" w:rsidP="005C29D6">
      <w:pPr>
        <w:pStyle w:val="Cabealho"/>
        <w:jc w:val="center"/>
        <w:rPr>
          <w:b/>
          <w:bCs/>
          <w:sz w:val="32"/>
          <w:szCs w:val="32"/>
        </w:rPr>
      </w:pPr>
    </w:p>
    <w:p w14:paraId="2F273A5F" w14:textId="0EF72894" w:rsidR="004C0200" w:rsidRPr="00EB70AA" w:rsidRDefault="004C0200" w:rsidP="004C0200">
      <w:pPr>
        <w:pStyle w:val="Cabealho"/>
        <w:jc w:val="center"/>
        <w:rPr>
          <w:rFonts w:ascii="Arial" w:hAnsi="Arial" w:cs="Arial"/>
          <w:b/>
          <w:bCs/>
          <w:sz w:val="28"/>
          <w:szCs w:val="28"/>
        </w:rPr>
      </w:pPr>
    </w:p>
    <w:p w14:paraId="3ADC75FB" w14:textId="1E4AE333" w:rsidR="004C0200" w:rsidRDefault="004C0200" w:rsidP="004C0200">
      <w:pPr>
        <w:pStyle w:val="Cabealho"/>
        <w:rPr>
          <w:rFonts w:ascii="Arial" w:hAnsi="Arial" w:cs="Arial"/>
          <w:b/>
          <w:bCs/>
          <w:sz w:val="28"/>
          <w:szCs w:val="28"/>
        </w:rPr>
      </w:pPr>
      <w:r>
        <w:rPr>
          <w:rFonts w:ascii="Arial" w:hAnsi="Arial" w:cs="Arial"/>
          <w:b/>
          <w:bCs/>
          <w:sz w:val="28"/>
          <w:szCs w:val="28"/>
        </w:rPr>
        <w:t xml:space="preserve">Data: 13/10/2026</w:t>
      </w:r>
    </w:p>
    <w:p w14:paraId="39FAD765" w14:textId="67261C8C" w:rsidR="00506679" w:rsidRDefault="00506679" w:rsidP="004C0200">
      <w:pPr>
        <w:pStyle w:val="Cabealho"/>
        <w:rPr>
          <w:rFonts w:ascii="Arial" w:hAnsi="Arial" w:cs="Arial"/>
          <w:b/>
          <w:bCs/>
          <w:sz w:val="28"/>
          <w:szCs w:val="28"/>
        </w:rPr>
      </w:pPr>
    </w:p>
    <w:p w14:paraId="3C22256A" w14:textId="4A94258D" w:rsidR="00506679" w:rsidRDefault="00506679" w:rsidP="004C0200">
      <w:pPr>
        <w:pStyle w:val="Cabealho"/>
        <w:rPr>
          <w:rFonts w:ascii="Arial" w:hAnsi="Arial" w:cs="Arial"/>
          <w:b/>
          <w:bCs/>
          <w:sz w:val="28"/>
          <w:szCs w:val="28"/>
        </w:rPr>
      </w:pPr>
      <w:r>
        <w:rPr>
          <w:rFonts w:ascii="Arial" w:hAnsi="Arial" w:cs="Arial"/>
          <w:b/>
          <w:bCs/>
          <w:sz w:val="28"/>
          <w:szCs w:val="28"/>
        </w:rPr>
        <w:t xml:space="preserve">Nome Grupo: SóNoC#</w:t>
      </w:r>
    </w:p>
    <w:p w14:paraId="30716CD0" w14:textId="0A683232" w:rsidR="00506679" w:rsidRDefault="00506679" w:rsidP="004C0200">
      <w:pPr>
        <w:pStyle w:val="Cabealho"/>
        <w:rPr>
          <w:rFonts w:ascii="Arial" w:hAnsi="Arial" w:cs="Arial"/>
          <w:b/>
          <w:bCs/>
          <w:sz w:val="28"/>
          <w:szCs w:val="28"/>
        </w:rPr>
      </w:pPr>
    </w:p>
    <w:p w14:paraId="4E7836FA" w14:textId="74E1EFEE" w:rsidR="005C29D6" w:rsidRDefault="005C29D6" w:rsidP="005C29D6">
      <w:pPr>
        <w:pBdr>
          <w:top w:val="nil"/>
          <w:left w:val="nil"/>
          <w:bottom w:val="nil"/>
          <w:right w:val="nil"/>
          <w:between w:val="nil"/>
        </w:pBdr>
        <w:spacing w:line="360" w:lineRule="auto"/>
        <w:ind w:firstLine="709"/>
        <w:jc w:val="both"/>
        <w:rPr>
          <w:noProof/>
          <w:color w:val="000000"/>
        </w:rPr>
      </w:pPr>
    </w:p>
    <w:p w14:paraId="50F7610E" w14:textId="5B38AD5A" w:rsidR="005C29D6" w:rsidRDefault="0099551B" w:rsidP="004C0200">
      <w:pPr>
        <w:pStyle w:val="Cabealho"/>
        <w:rPr>
          <w:rFonts w:ascii="Arial" w:hAnsi="Arial" w:cs="Arial"/>
          <w:b/>
          <w:bCs/>
          <w:sz w:val="28"/>
          <w:szCs w:val="28"/>
        </w:rPr>
      </w:pPr>
      <w:r>
        <w:rPr>
          <w:rFonts w:ascii="Arial" w:hAnsi="Arial" w:cs="Arial"/>
          <w:b/>
          <w:bCs/>
          <w:sz w:val="28"/>
          <w:szCs w:val="28"/>
        </w:rPr>
        <w:t>DESCRIÇÃO DE CASO DE USO</w:t>
      </w:r>
    </w:p>
    <w:p w14:paraId="2EBAB45F" w14:textId="77777777" w:rsidR="007907DC" w:rsidRPr="007907DC" w:rsidRDefault="007907DC" w:rsidP="004C0200">
      <w:pPr>
        <w:pStyle w:val="Cabealho"/>
        <w:rPr>
          <w:rFonts w:ascii="Arial" w:hAnsi="Arial" w:cs="Arial"/>
          <w:sz w:val="20"/>
          <w:szCs w:val="20"/>
        </w:rPr>
      </w:pPr>
    </w:p>
    <w:p w14:paraId="6161B99A" w14:textId="77777777" w:rsidR="007907DC" w:rsidRPr="007907DC" w:rsidRDefault="007907DC" w:rsidP="007907DC">
      <w:pPr>
        <w:pStyle w:val="Cabealho"/>
        <w:rPr>
          <w:rFonts w:ascii="Arial" w:hAnsi="Arial" w:cs="Arial"/>
          <w:sz w:val="20"/>
          <w:szCs w:val="20"/>
        </w:rPr>
      </w:pPr>
      <w:r>
        <w:rPr>
          <w:rFonts w:ascii="Arial" w:hAnsi="Arial" w:cs="Arial"/>
          <w:sz w:val="20"/>
          <w:szCs w:val="20"/>
        </w:rPr>
        <w:t xml:space="preserve">Obs.: Em engenharia de software, um </w:t>
      </w:r>
      <w:r>
        <w:rPr>
          <w:rFonts w:ascii="Arial" w:hAnsi="Arial" w:cs="Arial"/>
          <w:b/>
          <w:bCs/>
          <w:sz w:val="20"/>
          <w:szCs w:val="20"/>
        </w:rPr>
        <w:t>ator secundário</w:t>
      </w:r>
      <w:r>
        <w:rPr>
          <w:rFonts w:ascii="Arial" w:hAnsi="Arial" w:cs="Arial"/>
          <w:sz w:val="20"/>
          <w:szCs w:val="20"/>
        </w:rPr>
        <w:t xml:space="preserve"> (também conhecido como ator de suporte ou ator estendido) é um tipo de ator que interage com o sistema de forma mais indireta ou menos frequente do que o ator principal.</w:t>
      </w:r>
    </w:p>
    <w:p w14:paraId="7D1A342A" w14:textId="77777777" w:rsidR="007907DC" w:rsidRPr="007907DC" w:rsidRDefault="007907DC" w:rsidP="007907DC">
      <w:pPr>
        <w:pStyle w:val="Cabealho"/>
        <w:rPr>
          <w:rFonts w:ascii="Arial" w:hAnsi="Arial" w:cs="Arial"/>
          <w:sz w:val="20"/>
          <w:szCs w:val="20"/>
        </w:rPr>
      </w:pPr>
    </w:p>
    <w:p w14:paraId="71502CAF" w14:textId="77777777" w:rsidR="007907DC" w:rsidRPr="007907DC" w:rsidRDefault="007907DC" w:rsidP="007907DC">
      <w:pPr>
        <w:pStyle w:val="Cabealho"/>
        <w:rPr>
          <w:rFonts w:ascii="Arial" w:hAnsi="Arial" w:cs="Arial"/>
          <w:sz w:val="20"/>
          <w:szCs w:val="20"/>
        </w:rPr>
      </w:pPr>
      <w:r>
        <w:rPr>
          <w:rFonts w:ascii="Arial" w:hAnsi="Arial" w:cs="Arial"/>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14:paraId="2BCF387A" w14:textId="77777777" w:rsidR="007907DC" w:rsidRPr="007907DC" w:rsidRDefault="007907DC" w:rsidP="007907DC">
      <w:pPr>
        <w:pStyle w:val="Cabealho"/>
        <w:rPr>
          <w:rFonts w:ascii="Arial" w:hAnsi="Arial" w:cs="Arial"/>
          <w:sz w:val="20"/>
          <w:szCs w:val="20"/>
        </w:rPr>
      </w:pPr>
    </w:p>
    <w:p w14:paraId="48C84D5F" w14:textId="47B66062" w:rsidR="007907DC" w:rsidRPr="007907DC" w:rsidRDefault="007907DC" w:rsidP="007907DC">
      <w:pPr>
        <w:pStyle w:val="Cabealho"/>
        <w:rPr>
          <w:rFonts w:ascii="Arial" w:hAnsi="Arial" w:cs="Arial"/>
          <w:sz w:val="20"/>
          <w:szCs w:val="20"/>
        </w:rPr>
      </w:pPr>
      <w:r>
        <w:rPr>
          <w:rFonts w:ascii="Arial" w:hAnsi="Arial" w:cs="Arial"/>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14:paraId="285F4258" w14:textId="77777777" w:rsidR="0099551B" w:rsidRDefault="0099551B" w:rsidP="004C0200">
      <w:pPr>
        <w:pStyle w:val="Cabealho"/>
        <w:rPr>
          <w:rFonts w:ascii="Arial" w:hAnsi="Arial" w:cs="Arial"/>
          <w:b/>
          <w:bCs/>
          <w:sz w:val="28"/>
          <w:szCs w:val="28"/>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 Caso de uso – Gerenciar Produtos</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RF01: Gerenciar Produtos</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com perfil de Administrador. As categorias (RF16) e os fornecedores (RF15) devem estar previamente cadastrados.</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 produto fica cadastrado, alterado ou excluído no sistema, e os produtos cadastrados ficam disponíveis para as movimentações de estoque.</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Cadastrar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Gerenciar Produtos e Cadastrar Produto.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formulário com os campos: nome, categoria, fornecedor, unidade de medida e quantidade mínima em estoque.</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preenche as informações do produto e confirma o cadastro.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valida os campos preenchidos, salva o registro com saldo inicial igual a zero e retorna a mensagem "Cadastro efetuado com sucesso". Caso algum campo obrigatório não esteja preenchido ou o produto já exista, o sistema exibe mensagem de erro.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Consultar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Gerenciar Produtos e Consultar Produto.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produtos cadastrados, com nome, categoria, unidade de medida, quantidade mínima e saldo atual.</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escolhe o produto a ser consultado, podendo utilizar a busca por nome ou categoria (RF10).</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do produto selecionado.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Alterar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Gerenciar Produtos e Alterar Produto.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produtos cadastrados.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escolhe o produto a ser alterado.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do produto selecionado.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altera as informações necessárias e confirma a alteração.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valida as informações e retorna a mensagem "Alteração efetuada com sucesso" e salva o registro.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Excluir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Gerenciar Produtos e Excluir Produto.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produtos cadastrados.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escolhe o produto a ser excluído.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solicita a confirmação da exclusão.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confirma a exclusão.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exclui o registro e retorna a mensagem "Exclusão efetuada com sucesso".</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2. Caso de uso – Registrar a Entrada de Mercadorias no Estoque</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RF02: Registrar a Entrada de Mercadorias no Estoque</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O produto deve estar cadastrado (RF01) e, nas entradas por compra, o fornecedor deve estar cadastrado (RF15).</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entrada fica registrada com o usuário responsável, a data e a hora; a quantidade recebida é acrescentada ao saldo do produto e a validade do lote é registrada (RF05).</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Registrar Entrada de Mercadorias.</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formulário com os campos: produto, quantidade recebida, data, tipo da entrada (compra de fornecedor, devolução ou ajuste de inventário) e fornecedor.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seleciona o produto, informa a quantidade recebida, a data e o tipo da entrada. Quando o tipo for compra de fornecedor, seleciona também o fornecedor.</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solicita a data de validade do lote recebido (inclui o RF05).</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informa a data de validade e confirma o registro.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valida os campos preenchidos e a quantidade informada (maior que zero). Caso haja algum dado inválido, exibe mensagem de erro.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7 - O sistema registra a entrada com o usuário responsável, a data e a hora, acrescenta a quantidade ao saldo disponível do produto e retorna a mensagem "Entrada registrada com sucesso".</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3. Caso de uso – Registrar a Saída de Mercadorias do Estoque (Venda)</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RF03: Registrar a Saída de Mercadorias do Estoque (Venda)</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Sistema (ator automático)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e o produto deve estar cadastrado (RF01) com saldo disponível em estoque.</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saída fica registrada com o usuário responsável, a data e a hora; a quantidade é subtraída do saldo do produto e o sistema verifica se o produto ficou com estoque baixo (RF07).</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Registrar Saída de Mercadorias.</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formulário com os campos: produto, quantidade e data.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seleciona o produto (podendo utilizar a busca do RF10), informa a quantidade vendida e a data e confirma o registro.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verifica se a quantidade informada é menor ou igual ao saldo disponível. Caso seja maior, exibe a mensagem "Quantidade indisponível em estoque" e não registra a saída.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5 - O sistema registra a saída com o usuário responsável, a data e a hora, subtrai a quantidade do saldo disponível e retorna a mensagem "Saída registrada com sucesso".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executa a identificação de produtos com baixa quantidade em estoque (inclui o RF07).</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4. Caso de uso – Consultar Produtos em Estoque</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RF04: Consultar Produtos em Estoque</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As informações de estoque são exibidas ao usuário, sem alteração nos registros.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Consultar Estoque.</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produtos com nome, categoria, unidade de medida, saldo disponível e quantidade mínima, destacando os produtos com estoque baixo e os próximos do vencimento.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aplica os filtros desejados: situação (estoque baixo ou próximo do vencimento) e/ou categoria. Caso queira localizar um produto específico, pode utilizar a busca por nome ou categoria (estende para o RF10).</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a lista filtrada. Caso nenhum produto atenda aos filtros, exibe a mensagem "Nenhum produto encontrado".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seleciona um produto da lista.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exibe os detalhes do produto: saldo disponível, quantidade mínima, lotes em estoque e respectivas datas de validade.</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5. Caso de uso – Registrar e Consultar a Validade dos Produtos</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RF05: Registrar e Consultar a Validade dos Produtos</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e o produto deve estar cadastrado (RF01). O registro da validade ocorre durante o registro de entrada (RF02).</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data de validade fica vinculada ao lote do produto e disponível para consulta e para a emissão de avisos de vencimento (RF06).</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Registrar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Durante o registro de entrada de mercadorias (RF02), o usuário informa a data de validade do lote recebido.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verifica se a data informada é válida. Caso seja inválida ou anterior à data da entrada, exibe mensagem de erro.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confirma o registro.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vincula a data de validade ao lote do produto e salva o registro.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Consultar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Consultar Validades.</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lotes em estoque com produto, quantidade disponível, data de validade e dias restantes para o vencimento, ordenados pela validade mais próxima.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filtra a consulta por produto ou categoria, se desejar.</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 resultado, destacando os lotes vencidos e os próximos do vencimento conforme o prazo definido no RF18.</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6. Caso de uso – Emitir Avisos sobre Produtos Próximos do Vencimento</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RF06: Emitir Avisos sobre Produtos Próximos do Vencimento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Sistema (ator automático)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Os lotes devem possuir data de validade registrada (RF05) e o prazo de alerta de vencimento deve estar definido (RF18).</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Os avisos de vencimento são gerados e exibidos em destaque aos usuários, que podem marcá-los como lidos ou registrar a perda do produto (RF19).</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A rotina automática do sistema inicia a verificação dos vencimentos dos produtos em estoque.</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obtém o prazo de alerta de vencimento, em dias, definido no RF18.</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3 - O sistema compara a data de validade de cada lote com saldo disponível com a data atual somada ao prazo de alerta.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gera um aviso para cada lote próximo do vencimento, informando produto, data de validade, quantidade e dias restantes.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(Administrador ou Funcionário) visualiza os avisos exibidos em destaque na tela inicial do sistema.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exibe os detalhes do aviso selecionado.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7 - O usuário marca o aviso como lido ou, caso o produto não possa mais ser vendido, registra a perda (estende para o RF19).</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8 - O sistema atualiza a situação do aviso para lido.</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7. Caso de uso – Identificar Produtos com Baixa Quantidade em Estoque</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RF07: Identificar Produtos com Baixa Quantidade em Estoque</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Sistema (ator automático)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produto deve possuir quantidade mínima cadastrada (RF01) e deve ter ocorrido uma saída (RF03) ou perda (RF19) do produto.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 produto com saldo igual ou inferior à quantidade mínima fica sinalizado com estoque baixo e é incluído na relação de produtos a repor (RF08).</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A rotina automática do sistema é acionada após o registro de uma saída (RF03) ou de uma perda (RF19).</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obtém o saldo disponível e a quantidade mínima cadastrada do produto movimentado.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3 - O sistema compara o saldo disponível com a quantidade mínima. Caso o saldo esteja acima do mínimo, nenhuma sinalização é gerada.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Caso o saldo seja igual ou inferior à quantidade mínima, o sistema sinaliza o produto com estoque baixo, gera um alerta e inclui o produto na relação de produtos a repor (inclui o RF08).</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(Administrador ou Funcionário) visualiza o alerta de estoque baixo exibido em destaque.</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exibe o produto com estoque baixo, informando o saldo disponível e a quantidade mínima.</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8. Caso de uso – Informar Quais Produtos Precisam ser Repostos</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RF08: Informar Quais Produtos Precisam ser Repostos</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e os produtos com estoque baixo devem ter sido identificados pelo sistema (RF07).</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relação de produtos a repor é exibida ao usuário, que pode registrar a entrada das mercadorias (RF02) ou gerar o relatório de reposição (RF17).</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Produtos para Reposição.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a relação dos produtos sinalizados com estoque baixo, com nome, categoria, fornecedor, saldo disponível e quantidade mínima.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seleciona um produto da relação.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do produto e do seu fornecedor (nome e contato).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se desejar, escolhe registrar a entrada do produto (estende para o RF02) ou gerar o relatório de reposição (estende para o RF17).</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direciona o usuário para a funcionalidade escolhida.</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9. Caso de uso – Consultar a Movimentação de Entrada e Saída de Produtos</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RF09: Consultar a Movimentação de Entrada e Saída de Produtos</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 histórico de movimentações é exibido ao usuário, sem alteração nos registros.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Consultar Movimentações.</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filtros: produto, período (data inicial e final) e tipo de movimentação (entrada, saída ou perda).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informa os filtros desejados, podendo localizar o produto pela busca por nome ou categoria (estende para o RF10), e confirma a consulta.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valida o período informado (data inicial menor ou igual à final) e exibe o histórico com data e hora, tipo, produto, quantidade, usuário responsável e justificativa (no caso de perdas). Caso não existam movimentações, exibe a mensagem "Nenhuma movimentação encontrada".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se desejar, solicita a geração do relatório de movimentação (estende para o RF17).</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direciona o usuário para a geração do relatório com os filtros aplicados.</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10. Caso de uso – Permitir a Busca de Produtos por Nome ou Categoria</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RF10: Permitir a Busca de Produtos por Nome ou Categoria</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Os produtos que atendem ao critério de busca são exibidos ao usuário.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na tela de consulta de produtos (RF04) ou de movimentações (RF09), digita o nome do produto ou seleciona uma categoria no campo de busca.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pesquisa os produtos cujo nome contenha o termo digitado ou que pertençam à categoria selecionada.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3 - O sistema exibe a lista de produtos encontrados. Caso nenhum produto seja encontrado, exibe a mensagem "Nenhum produto encontrado".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4 - O usuário seleciona o produto desejado.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5 - O sistema exibe os dados do produto selecionado e retorna ao caso de uso de origem.</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11. Caso de uso – Gerenciar Usuários</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RF11: Gerenciar Usuários</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com perfil de 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 usuário fica cadastrado, alterado ou excluído no sistema, com o perfil de acesso definido (Administrador ou Funcionário) e senha armazenada de forma criptografada.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Cadastrar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Usuários e Cadastrar Usuário.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formulário com os campos: nome, login, senha e perfil de acesso.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preenche as informações do usuário, seleciona o perfil (Administrador ou Funcionário) e confirma o cadastro.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valida os campos preenchidos e verifica se o login já existe, armazena a senha de forma criptografada, salva o registro e retorna a mensagem "Cadastro efetuado com sucesso".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Consultar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Usuários e Consultar Usuário.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usuários cadastrados com nome, login e perfil.</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o usuário a ser consultado.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do usuário selecionado (sem exibir a senha).</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Alterar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Usuários e Alterar Usuário.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usuários cadastrados.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o usuário a ser alterado.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do usuário selecionado.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administrador altera as informações necessárias (incluindo o perfil de acesso ou a redefinição da senha) e confirma a alteração.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valida as informações e retorna a mensagem "Alteração efetuada com sucesso" e salva o registro.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Excluir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Usuários e Excluir Usuário.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usuários cadastrados.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o usuário a ser excluído.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solicita a confirmação da exclusão.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administrador confirma a exclusão.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exclui o registro e retorna a mensagem "Exclusão efetuada com sucesso".</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12. Caso de uso – Fazer Login</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RF12: Fazer Login</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previamente cadastrado no sistema (RF11).</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sessão do usuário é iniciada e as funcionalidades são liberadas de acordo com o seu perfil de acesso.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o sistema pelo navegador web.</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mostra a tela de login para o usuário.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informa o login e a senha e seleciona a opção Entrar.</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faz a validação do login e da senha. Caso estejam incorretos, exibe a mensagem "Usuário ou senha inválidos" e permanece na tela de login.</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usuário consegue fazer a entrada no sistema.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libera as opções de acordo com o perfil do usuário (Administrador ou Funcionário) e exibe a tela inicial com os avisos de vencimento e de estoque baixo em destaque.</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13. Caso de uso – Fazer Logout</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RF13: Fazer Logout</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sessão do usuário é encerrada e o acesso ao sistema passa a exigir novo login.</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seleciona a opção Sair.</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encerra a sessão do usuário.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3 - O sistema redireciona o usuário para a tela de login.</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14. Caso de uso – Alterar Senha</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RF14: Alterar Senha</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nova senha fica armazenada de forma criptografada e passa a ser exigida nos próximos acessos.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Alterar Senha.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formulário com os campos: senha atual, nova senha e confirmação da nova senha.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preenche os campos e confirma a alteração.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valida a senha atual e verifica se a nova senha e a confirmação são iguais. Caso alguma validação falhe, exibe mensagem de erro.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5 - O sistema armazena a nova senha de forma criptografada e retorna a mensagem "Senha alterada com sucesso".</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15. Caso de uso – Gerenciar Fornecedores</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RF15: Gerenciar Fornecedores</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com perfil de 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 fornecedor fica cadastrado, alterado ou excluído no sistema, e os fornecedores cadastrados ficam disponíveis para vínculo com os produtos e as entradas.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Cadastrar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Fornecedores e Cadastrar Fornecedor.</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formulário com os campos: nome, telefone e e-mail.</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preenche as informações do fornecedor e confirma o cadastro.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valida os campos preenchidos e retorna a mensagem "Cadastro efetuado com sucesso" e salva o registro.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Consultar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Fornecedores e Consultar Fornecedor.</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fornecedores cadastrados.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o fornecedor a ser consultado.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de contato do fornecedor selecionado.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Alterar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Fornecedores e Alterar Fornecedor.</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fornecedores cadastrados.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o fornecedor a ser alterado.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do fornecedor selecionado.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administrador altera as informações necessárias e confirma a alteração.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valida as informações e retorna a mensagem "Alteração efetuada com sucesso" e salva o registro.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Excluir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Fornecedores e Excluir Fornecedor.</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fornecedores cadastrados.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o fornecedor a ser excluído.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solicita a confirmação da exclusão.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administrador confirma a exclusão.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exclui o registro e retorna a mensagem "Exclusão efetuada com sucesso".</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16. Caso de uso – Gerenciar Categorias de Produtos</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RF16: Gerenciar Categorias de Produtos</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com perfil de 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categoria fica cadastrada, alterada ou excluída no sistema, e as categorias cadastradas ficam disponíveis para a classificação dos produtos e para a busca (RF10).</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Cadastrar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Categorias e Cadastrar Categoria.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formulário com o campo nome da categoria.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informa o nome da categoria e confirma o cadastro.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valida o campo preenchido e verifica se a categoria já existe, retorna a mensagem "Cadastro efetuado com sucesso" e salva o registro.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Consultar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Categorias e Consultar Categoria.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as categorias cadastradas.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a categoria a ser consultada.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da categoria selecionada.</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Alterar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Categorias e Alterar Categoria.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as categorias cadastradas.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a categoria a ser alterada.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exibe os dados da categoria selecionada.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administrador altera o nome da categoria e confirma a alteração.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valida as informações e retorna a mensagem "Alteração efetuada com sucesso" e salva o registro.</w:t>
            </w:r>
          </w:p>
        </w:tc>
      </w:tr>
      <w:tr w:rsidR="0099551B" w:rsidRPr="00CB77DF" w:rsidTr="00F657F7">
        <w:tc>
          <w:tcPr>
            <w:tcW w:w="9405" w:type="dxa"/>
            <w:gridSpan w:val="3"/>
            <w:tcBorders>
              <w:top w:val="nil"/>
              <w:left w:val="nil"/>
              <w:bottom w:val="nil"/>
              <w:right w:val="nil"/>
            </w:tcBorders>
            <w:shd w:val="clear" w:color="auto" w:fill="auto"/>
            <w:tcMar>
              <w:top w:w="0" w:type="dxa"/>
              <w:left w:w="0" w:type="dxa"/>
              <w:bottom w:w="0" w:type="dxa"/>
              <w:right w:w="0" w:type="dxa"/>
            </w:tcMar>
          </w:tcPr>
          <w:p w:rsidR="0099551B" w:rsidRPr="00CB77DF" w:rsidRDefault="0099551B" w:rsidP="00F657F7">
            <w:pPr>
              <w:pBdr>
                <w:top w:val="nil"/>
                <w:left w:val="nil"/>
                <w:bottom w:val="nil"/>
                <w:right w:val="nil"/>
                <w:between w:val="nil"/>
              </w:pBdr>
              <w:jc w:val="center"/>
              <w:rPr>
                <w:noProof/>
                <w:color w:val="000000"/>
              </w:rPr>
            </w:pPr>
            <w:r>
              <w:rPr>
                <w:b/>
                <w:noProof/>
                <w:color w:val="000000"/>
              </w:rPr>
              <w:t xml:space="preserve">Excluir</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Gerenciar Categorias e Excluir Categoria.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as categorias cadastradas.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escolhe a categoria a ser excluída.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solicita a confirmação da exclusão.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5 - O administrador confirma a exclusão.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exclui o registro e retorna a mensagem "Exclusão efetuada com sucesso".</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17. Caso de uso – Gerar Relatórios de Estoque e Reposição</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RF17: Gerar Relatórios de Estoque e Reposição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com perfil de 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 relatório selecionado é gerado em formato PDF e disponibilizado para visualização e download.</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Relatórios.</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os tipos de relatório disponíveis: estoque, reposição e movimentação de produtos.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seleciona o tipo de relatório e, quando necessário, informa o período (data inicial e final) e confirma.</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consolida as informações do relatório escolhido, utilizando a relação de produtos a repor (RF08) ou o histórico de movimentações (RF09).</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5 - O sistema gera o relatório em formato PDF e o exibe na tela.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6 - O administrador visualiza o relatório e, se desejar, faz o download do arquivo.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7 - O sistema disponibiliza o arquivo PDF para download.</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18. Caso de uso – Parametrizar Prazo de Alerta de Vencimento</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RF18: Parametrizar Prazo de Alerta de Vencimento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Não há</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com perfil de Administrador.</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O novo prazo de alerta (em dias) fica salvo e passa a ser utilizado na emissão dos avisos de vencimento (RF06).</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administrador acessa a opção Configurações e Prazo de Alerta de Vencimento.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prazo de alerta atual, em dias.</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administrador informa o novo prazo, em dias, e confirma a alteração.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valida se o valor informado é um número inteiro maior que zero. Caso seja inválido, exibe mensagem de erro.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5 - O sistema salva o novo prazo e retorna a mensagem "Prazo atualizado com sucesso".</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pStyle w:val="quadro"/>
      </w:pPr>
      <w:r>
        <w:t xml:space="preserve">Quadro 19. Caso de uso – Registrar Perdas e Consumo Próprio com Justificativa</w:t>
      </w:r>
    </w:p>
    <w:p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Layout w:type="fixed"/>
        <w:tblLook w:val="0400" w:firstRow="0" w:lastRow="0" w:firstColumn="0" w:lastColumn="0" w:noHBand="0" w:noVBand="1"/>
      </w:tblPr>
      <w:tblGrid>
        <w:gridCol w:w="2115"/>
        <w:gridCol w:w="2760"/>
        <w:gridCol w:w="4530"/>
      </w:tblGrid>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Caso de Uso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RF19: Registrar Perdas e Consumo Próprio com Justificativa</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Principal</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Administrador, Funcionário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Ator secundário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Sistema (ator automático)</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Pré-condição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rPr>
                <w:noProof/>
                <w:color w:val="000000"/>
              </w:rPr>
            </w:pPr>
            <w:r>
              <w:rPr>
                <w:noProof/>
                <w:color w:val="000000"/>
              </w:rPr>
              <w:t xml:space="preserve">O usuário deve estar logado no sistema (RF12) e o produto deve estar cadastrado (RF01) com saldo disponível em estoque.</w:t>
            </w:r>
          </w:p>
        </w:tc>
      </w:tr>
      <w:tr w:rsidR="0099551B" w:rsidRPr="00CB77DF" w:rsidTr="00F657F7">
        <w:tc>
          <w:tcPr>
            <w:tcW w:w="211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Pós-condição</w:t>
            </w:r>
          </w:p>
        </w:tc>
        <w:tc>
          <w:tcPr>
            <w:tcW w:w="729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 xml:space="preserve">A perda fica registrada com motivo, justificativa, usuário responsável, data e hora; a quantidade é subtraída do saldo do produto e o sistema verifica se o produto ficou com estoque baixo (RF07).</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rPr>
                <w:noProof/>
                <w:color w:val="000000"/>
              </w:rPr>
            </w:pPr>
            <w:r>
              <w:rPr>
                <w:noProof/>
                <w:color w:val="000000"/>
              </w:rPr>
              <w:t>Ações do Ator</w:t>
            </w:r>
          </w:p>
        </w:tc>
        <w:tc>
          <w:tcPr>
            <w:tcW w:w="453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rsidR="0099551B" w:rsidRPr="00CB77DF" w:rsidRDefault="0099551B" w:rsidP="00F657F7">
            <w:pPr>
              <w:pBdr>
                <w:top w:val="nil"/>
                <w:left w:val="nil"/>
                <w:bottom w:val="nil"/>
                <w:right w:val="nil"/>
                <w:between w:val="nil"/>
              </w:pBdr>
              <w:spacing w:after="142"/>
              <w:jc w:val="center"/>
              <w:rPr>
                <w:noProof/>
                <w:color w:val="000000"/>
              </w:rPr>
            </w:pPr>
            <w:r>
              <w:rPr>
                <w:noProof/>
                <w:color w:val="000000"/>
              </w:rPr>
              <w:t>Ações do Sistema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1 - O usuário acessa a opção Registrar Perda ou, a partir de um aviso de vencimento (RF06), seleciona registrar a perda do produto.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2 - O sistema exibe na tela o formulário com os campos: produto, quantidade, motivo (vencimento, dano ou consumo próprio) e justificativa.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3 - O usuário seleciona o produto, informa a quantidade, o motivo e a justificativa e confirma o registro.</w:t>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4 - O sistema verifica se a justificativa foi preenchida e se a quantidade é menor ou igual ao saldo disponível. Caso alguma validação falhe, exibe mensagem de erro e não registra a perda.</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5 - O sistema registra a perda com o usuário responsável, a data e a hora, subtrai a quantidade do saldo disponível e retorna a mensagem "Perda registrada com sucesso".</w:t>
            </w:r>
          </w:p>
        </w:tc>
      </w:tr>
      <w:tr w:rsidR="0099551B" w:rsidRPr="00CB77DF" w:rsidTr="00F657F7">
        <w:tc>
          <w:tcPr>
            <w:tcW w:w="4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rPr>
                <w:noProof/>
                <w:color w:val="000000"/>
              </w:rPr>
            </w:pPr>
            <w:r>
              <w:rPr>
                <w:noProof/>
                <w:color w:val="000000"/>
              </w:rPr>
              <w:t xml:space="preserve"/>
            </w:r>
          </w:p>
        </w:tc>
        <w:tc>
          <w:tcPr>
            <w:tcW w:w="453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99551B" w:rsidRPr="00CB77DF" w:rsidRDefault="0099551B" w:rsidP="00F657F7">
            <w:pPr>
              <w:pBdr>
                <w:top w:val="nil"/>
                <w:left w:val="nil"/>
                <w:bottom w:val="nil"/>
                <w:right w:val="nil"/>
                <w:between w:val="nil"/>
              </w:pBdr>
              <w:spacing w:after="142"/>
              <w:jc w:val="both"/>
              <w:rPr>
                <w:noProof/>
                <w:color w:val="000000"/>
              </w:rPr>
            </w:pPr>
            <w:r>
              <w:rPr>
                <w:noProof/>
                <w:color w:val="000000"/>
              </w:rPr>
              <w:t xml:space="preserve">6 - O sistema executa a identificação de produtos com baixa quantidade em estoque (inclui o RF07).</w:t>
            </w:r>
          </w:p>
        </w:tc>
      </w:tr>
    </w:tbl>
    <w:p w:rsidR="0099551B" w:rsidRPr="00CB77DF" w:rsidRDefault="0099551B" w:rsidP="0099551B">
      <w:pPr>
        <w:widowControl w:val="0"/>
        <w:pBdr>
          <w:top w:val="nil"/>
          <w:left w:val="nil"/>
          <w:bottom w:val="nil"/>
          <w:right w:val="nil"/>
          <w:between w:val="nil"/>
        </w:pBdr>
        <w:jc w:val="center"/>
        <w:rPr>
          <w:b/>
          <w:noProof/>
          <w:color w:val="000000"/>
        </w:rPr>
      </w:pPr>
    </w:p>
    <w:p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rsidR="0099551B" w:rsidRPr="00CB77DF" w:rsidRDefault="0099551B" w:rsidP="0099551B">
      <w:pPr>
        <w:widowControl w:val="0"/>
        <w:pBdr>
          <w:top w:val="nil"/>
          <w:left w:val="nil"/>
          <w:bottom w:val="nil"/>
          <w:right w:val="nil"/>
          <w:between w:val="nil"/>
        </w:pBdr>
        <w:jc w:val="center"/>
        <w:rPr>
          <w:b/>
          <w:noProof/>
          <w:color w:val="000000"/>
        </w:rPr>
      </w:pPr>
    </w:p>
    <w:p w:rsidR="0099551B" w:rsidRPr="00CB77DF" w:rsidRDefault="0099551B" w:rsidP="0099551B">
      <w:pPr>
        <w:widowControl w:val="0"/>
        <w:pBdr>
          <w:top w:val="nil"/>
          <w:left w:val="nil"/>
          <w:bottom w:val="nil"/>
          <w:right w:val="nil"/>
          <w:between w:val="nil"/>
        </w:pBdr>
        <w:jc w:val="center"/>
        <w:rPr>
          <w:b/>
          <w:noProof/>
          <w:color w:val="000000"/>
        </w:rPr>
      </w:pPr>
    </w:p>
    <w:sectPr w:rsidR="005C29D6" w:rsidSect="00E72681">
      <w:headerReference w:type="even" r:id="rId11"/>
      <w:headerReference w:type="default" r:id="rId12"/>
      <w:footerReference w:type="default" r:id="rId13"/>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2EC94" w14:textId="77777777" w:rsidR="00E72681" w:rsidRDefault="00E72681">
      <w:r>
        <w:separator/>
      </w:r>
    </w:p>
  </w:endnote>
  <w:endnote w:type="continuationSeparator" w:id="0">
    <w:p w14:paraId="42761E02" w14:textId="77777777" w:rsidR="00E72681" w:rsidRDefault="00E7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360AE" w14:textId="3BD494FF" w:rsidR="00EB70AA" w:rsidRPr="00EB70AA" w:rsidRDefault="0083568F" w:rsidP="00EB70AA">
    <w:pPr>
      <w:pStyle w:val="Rodap"/>
      <w:jc w:val="right"/>
      <w:rPr>
        <w:i/>
        <w:iCs/>
        <w:sz w:val="22"/>
        <w:szCs w:val="22"/>
      </w:rPr>
    </w:pPr>
    <w:r>
      <w:t>Documento: ES2N-</w:t>
    </w:r>
    <w:r w:rsidR="00DD28BF">
      <w:t>DescricaoCasoUso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74142" w14:textId="77777777" w:rsidR="00E72681" w:rsidRDefault="00E72681">
      <w:r>
        <w:separator/>
      </w:r>
    </w:p>
  </w:footnote>
  <w:footnote w:type="continuationSeparator" w:id="0">
    <w:p w14:paraId="3DCD5523" w14:textId="77777777" w:rsidR="00E72681" w:rsidRDefault="00E72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69954" w14:textId="61F1EC3A" w:rsidR="00F44B39" w:rsidRDefault="00F44B39">
    <w:pPr>
      <w:pStyle w:val="Cabealho"/>
    </w:pPr>
    <w:r>
      <w:rPr>
        <w:noProof/>
      </w:rPr>
      <w:drawing>
        <wp:inline distT="0" distB="0" distL="0" distR="0" wp14:anchorId="29B6995B" wp14:editId="29B6995C">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367C" w14:textId="23E6FC9E" w:rsidR="0083568F" w:rsidRPr="0083568F" w:rsidRDefault="0083568F" w:rsidP="0083568F">
    <w:pPr>
      <w:pStyle w:val="Cabealho"/>
      <w:rPr>
        <w:rFonts w:ascii="Arial" w:hAnsi="Arial" w:cs="Arial"/>
        <w:b/>
        <w:bCs/>
      </w:rPr>
    </w:pPr>
    <w:r w:rsidRPr="0083568F">
      <w:rPr>
        <w:rFonts w:ascii="Arial" w:hAnsi="Arial" w:cs="Arial"/>
        <w:b/>
        <w:bCs/>
      </w:rPr>
      <w:t>Disciplina: Engenharia de Software 2 – Turma Noite – prof.ª Denilce Veloso</w:t>
    </w:r>
  </w:p>
  <w:p w14:paraId="0C2F4B58" w14:textId="0A421331" w:rsidR="0083568F" w:rsidRPr="0083568F" w:rsidRDefault="0083568F" w:rsidP="0083568F">
    <w:pPr>
      <w:pStyle w:val="Cabealho"/>
      <w:rPr>
        <w:sz w:val="20"/>
        <w:szCs w:val="20"/>
      </w:rPr>
    </w:pPr>
  </w:p>
  <w:p w14:paraId="29B69956" w14:textId="75F9D362" w:rsidR="00F44B39" w:rsidRPr="003D586E" w:rsidRDefault="00F44B39" w:rsidP="003F5E02">
    <w:pPr>
      <w:pStyle w:val="Cabealho"/>
      <w:jc w:val="center"/>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96621815">
    <w:abstractNumId w:val="4"/>
  </w:num>
  <w:num w:numId="2" w16cid:durableId="916982799">
    <w:abstractNumId w:val="1"/>
  </w:num>
  <w:num w:numId="3" w16cid:durableId="1976639807">
    <w:abstractNumId w:val="2"/>
  </w:num>
  <w:num w:numId="4" w16cid:durableId="1156341180">
    <w:abstractNumId w:val="0"/>
  </w:num>
  <w:num w:numId="5" w16cid:durableId="1181777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21"/>
    <w:rsid w:val="0000097D"/>
    <w:rsid w:val="00001132"/>
    <w:rsid w:val="00005EB9"/>
    <w:rsid w:val="0002646E"/>
    <w:rsid w:val="000276BE"/>
    <w:rsid w:val="000379A3"/>
    <w:rsid w:val="000579EE"/>
    <w:rsid w:val="00064314"/>
    <w:rsid w:val="00094445"/>
    <w:rsid w:val="000A4C82"/>
    <w:rsid w:val="000A5772"/>
    <w:rsid w:val="000A6843"/>
    <w:rsid w:val="000C368C"/>
    <w:rsid w:val="000E392C"/>
    <w:rsid w:val="00107D53"/>
    <w:rsid w:val="00125552"/>
    <w:rsid w:val="00137196"/>
    <w:rsid w:val="00140433"/>
    <w:rsid w:val="00145221"/>
    <w:rsid w:val="00156E01"/>
    <w:rsid w:val="001760E9"/>
    <w:rsid w:val="001B27BB"/>
    <w:rsid w:val="002028B1"/>
    <w:rsid w:val="00222D3D"/>
    <w:rsid w:val="002269E2"/>
    <w:rsid w:val="002304C8"/>
    <w:rsid w:val="00252755"/>
    <w:rsid w:val="0025730B"/>
    <w:rsid w:val="00266490"/>
    <w:rsid w:val="00271B49"/>
    <w:rsid w:val="00285372"/>
    <w:rsid w:val="00295DF2"/>
    <w:rsid w:val="002A2912"/>
    <w:rsid w:val="002B02FB"/>
    <w:rsid w:val="002B07F2"/>
    <w:rsid w:val="002D6DD9"/>
    <w:rsid w:val="00312C3E"/>
    <w:rsid w:val="0033503F"/>
    <w:rsid w:val="00336B55"/>
    <w:rsid w:val="00353D64"/>
    <w:rsid w:val="003651C0"/>
    <w:rsid w:val="003670F8"/>
    <w:rsid w:val="003D586E"/>
    <w:rsid w:val="003E1359"/>
    <w:rsid w:val="003F5E02"/>
    <w:rsid w:val="00405EE8"/>
    <w:rsid w:val="004145AB"/>
    <w:rsid w:val="00414A40"/>
    <w:rsid w:val="00436E00"/>
    <w:rsid w:val="00451D8A"/>
    <w:rsid w:val="004530A9"/>
    <w:rsid w:val="0047335D"/>
    <w:rsid w:val="004833AA"/>
    <w:rsid w:val="00495D50"/>
    <w:rsid w:val="00497F67"/>
    <w:rsid w:val="004C0200"/>
    <w:rsid w:val="004D1B29"/>
    <w:rsid w:val="004F1394"/>
    <w:rsid w:val="004F2569"/>
    <w:rsid w:val="00506679"/>
    <w:rsid w:val="00536042"/>
    <w:rsid w:val="0055144E"/>
    <w:rsid w:val="00597406"/>
    <w:rsid w:val="005A1608"/>
    <w:rsid w:val="005A27F2"/>
    <w:rsid w:val="005B4DE0"/>
    <w:rsid w:val="005B6640"/>
    <w:rsid w:val="005C29D6"/>
    <w:rsid w:val="005C32BB"/>
    <w:rsid w:val="005F5E32"/>
    <w:rsid w:val="00605C79"/>
    <w:rsid w:val="006112CF"/>
    <w:rsid w:val="006274C7"/>
    <w:rsid w:val="00647D6D"/>
    <w:rsid w:val="00660055"/>
    <w:rsid w:val="00666855"/>
    <w:rsid w:val="0067537B"/>
    <w:rsid w:val="00677AEF"/>
    <w:rsid w:val="006C7C54"/>
    <w:rsid w:val="006D3FFC"/>
    <w:rsid w:val="006D6906"/>
    <w:rsid w:val="006E77DC"/>
    <w:rsid w:val="007116DA"/>
    <w:rsid w:val="00755FC9"/>
    <w:rsid w:val="007862DB"/>
    <w:rsid w:val="007907DC"/>
    <w:rsid w:val="007A741B"/>
    <w:rsid w:val="007E694A"/>
    <w:rsid w:val="007F6DF2"/>
    <w:rsid w:val="0081078A"/>
    <w:rsid w:val="00820804"/>
    <w:rsid w:val="0083568F"/>
    <w:rsid w:val="00841340"/>
    <w:rsid w:val="00885726"/>
    <w:rsid w:val="008B6F0F"/>
    <w:rsid w:val="008D184E"/>
    <w:rsid w:val="008D35A7"/>
    <w:rsid w:val="008D4AB6"/>
    <w:rsid w:val="008E7EA9"/>
    <w:rsid w:val="008F0C5F"/>
    <w:rsid w:val="009210DC"/>
    <w:rsid w:val="00932FF8"/>
    <w:rsid w:val="009552F3"/>
    <w:rsid w:val="00957EBA"/>
    <w:rsid w:val="00971787"/>
    <w:rsid w:val="00975813"/>
    <w:rsid w:val="0099551B"/>
    <w:rsid w:val="009A39D3"/>
    <w:rsid w:val="009B24A0"/>
    <w:rsid w:val="009B4DAD"/>
    <w:rsid w:val="009F4261"/>
    <w:rsid w:val="00A42727"/>
    <w:rsid w:val="00A43506"/>
    <w:rsid w:val="00A435D2"/>
    <w:rsid w:val="00A7381C"/>
    <w:rsid w:val="00A80C2C"/>
    <w:rsid w:val="00AA18BC"/>
    <w:rsid w:val="00AA4E6F"/>
    <w:rsid w:val="00AA7F64"/>
    <w:rsid w:val="00AB7E91"/>
    <w:rsid w:val="00AC544D"/>
    <w:rsid w:val="00AC73E4"/>
    <w:rsid w:val="00AD1155"/>
    <w:rsid w:val="00AE3864"/>
    <w:rsid w:val="00AF7267"/>
    <w:rsid w:val="00B63800"/>
    <w:rsid w:val="00B7372F"/>
    <w:rsid w:val="00B8054E"/>
    <w:rsid w:val="00B81EC3"/>
    <w:rsid w:val="00B8400B"/>
    <w:rsid w:val="00B85EB0"/>
    <w:rsid w:val="00BA00DD"/>
    <w:rsid w:val="00BA1588"/>
    <w:rsid w:val="00BA5A26"/>
    <w:rsid w:val="00BF3B8A"/>
    <w:rsid w:val="00C52E57"/>
    <w:rsid w:val="00C87965"/>
    <w:rsid w:val="00CB3AA6"/>
    <w:rsid w:val="00CC0415"/>
    <w:rsid w:val="00CC0F08"/>
    <w:rsid w:val="00D04392"/>
    <w:rsid w:val="00D04446"/>
    <w:rsid w:val="00D12C31"/>
    <w:rsid w:val="00D20485"/>
    <w:rsid w:val="00D204BC"/>
    <w:rsid w:val="00D20ED6"/>
    <w:rsid w:val="00D23678"/>
    <w:rsid w:val="00D507D5"/>
    <w:rsid w:val="00D57D3B"/>
    <w:rsid w:val="00D639B6"/>
    <w:rsid w:val="00D7643F"/>
    <w:rsid w:val="00DA4232"/>
    <w:rsid w:val="00DC7D54"/>
    <w:rsid w:val="00DD28BF"/>
    <w:rsid w:val="00DD5FB1"/>
    <w:rsid w:val="00DE586A"/>
    <w:rsid w:val="00DF03AE"/>
    <w:rsid w:val="00DF6651"/>
    <w:rsid w:val="00DF7D33"/>
    <w:rsid w:val="00E72681"/>
    <w:rsid w:val="00E75174"/>
    <w:rsid w:val="00E8200F"/>
    <w:rsid w:val="00E83C0B"/>
    <w:rsid w:val="00E975BD"/>
    <w:rsid w:val="00EA0120"/>
    <w:rsid w:val="00EA0A38"/>
    <w:rsid w:val="00EA4A8A"/>
    <w:rsid w:val="00EB70A8"/>
    <w:rsid w:val="00EB70AA"/>
    <w:rsid w:val="00EF1128"/>
    <w:rsid w:val="00F06951"/>
    <w:rsid w:val="00F23721"/>
    <w:rsid w:val="00F25FFC"/>
    <w:rsid w:val="00F420C0"/>
    <w:rsid w:val="00F44B39"/>
    <w:rsid w:val="00F55260"/>
    <w:rsid w:val="00F65A5D"/>
    <w:rsid w:val="00F81FC8"/>
    <w:rsid w:val="00F91FC1"/>
    <w:rsid w:val="00F93B15"/>
    <w:rsid w:val="00F97E4A"/>
    <w:rsid w:val="00FA696A"/>
    <w:rsid w:val="00FB1900"/>
    <w:rsid w:val="00FC70A9"/>
    <w:rsid w:val="00FD377B"/>
    <w:rsid w:val="00FE7E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98E3"/>
  <w15:chartTrackingRefBased/>
  <w15:docId w15:val="{409E192A-5419-470B-AA21-34CEB6DB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paragraph" w:customStyle="1" w:styleId="Figura">
    <w:name w:val="Figura"/>
    <w:basedOn w:val="Normal"/>
    <w:link w:val="FiguraChar"/>
    <w:qFormat/>
    <w:rsid w:val="005C29D6"/>
    <w:pPr>
      <w:pBdr>
        <w:top w:val="nil"/>
        <w:left w:val="nil"/>
        <w:bottom w:val="nil"/>
        <w:right w:val="nil"/>
        <w:between w:val="nil"/>
      </w:pBdr>
      <w:spacing w:line="360" w:lineRule="auto"/>
      <w:jc w:val="center"/>
    </w:pPr>
    <w:rPr>
      <w:rFonts w:ascii="Arial" w:eastAsia="Arial" w:hAnsi="Arial" w:cs="Arial"/>
      <w:noProof/>
      <w:color w:val="000000"/>
      <w:szCs w:val="40"/>
      <w:lang w:eastAsia="en-US"/>
    </w:rPr>
  </w:style>
  <w:style w:type="character" w:customStyle="1" w:styleId="FiguraChar">
    <w:name w:val="Figura Char"/>
    <w:basedOn w:val="Fontepargpadro"/>
    <w:link w:val="Figura"/>
    <w:rsid w:val="005C29D6"/>
    <w:rPr>
      <w:rFonts w:ascii="Arial" w:eastAsia="Arial" w:hAnsi="Arial" w:cs="Arial"/>
      <w:noProof/>
      <w:color w:val="000000"/>
      <w:sz w:val="24"/>
      <w:szCs w:val="40"/>
      <w:lang w:eastAsia="en-US"/>
    </w:rPr>
  </w:style>
  <w:style w:type="paragraph" w:customStyle="1" w:styleId="quadro">
    <w:name w:val="quadro"/>
    <w:basedOn w:val="Normal"/>
    <w:link w:val="quadroChar"/>
    <w:qFormat/>
    <w:rsid w:val="0099551B"/>
    <w:pPr>
      <w:pBdr>
        <w:top w:val="nil"/>
        <w:left w:val="nil"/>
        <w:bottom w:val="nil"/>
        <w:right w:val="nil"/>
        <w:between w:val="nil"/>
      </w:pBdr>
      <w:spacing w:after="120" w:line="276" w:lineRule="auto"/>
      <w:jc w:val="center"/>
    </w:pPr>
    <w:rPr>
      <w:rFonts w:ascii="Arial" w:eastAsia="Arial" w:hAnsi="Arial" w:cs="Arial"/>
      <w:noProof/>
      <w:color w:val="000000"/>
      <w:lang w:eastAsia="en-US"/>
    </w:rPr>
  </w:style>
  <w:style w:type="character" w:customStyle="1" w:styleId="quadroChar">
    <w:name w:val="quadro Char"/>
    <w:basedOn w:val="Fontepargpadro"/>
    <w:link w:val="quadro"/>
    <w:rsid w:val="0099551B"/>
    <w:rPr>
      <w:rFonts w:ascii="Arial" w:eastAsia="Arial" w:hAnsi="Arial" w:cs="Arial"/>
      <w:noProof/>
      <w:color w:val="000000"/>
      <w:sz w:val="24"/>
      <w:szCs w:val="24"/>
      <w:lang w:eastAsia="en-US"/>
    </w:rPr>
  </w:style>
  <w:style w:type="table" w:customStyle="1" w:styleId="TableNormal">
    <w:name w:val="Table Normal"/>
    <w:rsid w:val="0099551B"/>
    <w:pPr>
      <w:spacing w:line="276" w:lineRule="auto"/>
    </w:pPr>
    <w:rPr>
      <w:rFonts w:ascii="Arial" w:eastAsia="Arial" w:hAnsi="Arial" w:cs="Arial"/>
      <w:sz w:val="22"/>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1511">
      <w:bodyDiv w:val="1"/>
      <w:marLeft w:val="0"/>
      <w:marRight w:val="0"/>
      <w:marTop w:val="0"/>
      <w:marBottom w:val="0"/>
      <w:divBdr>
        <w:top w:val="none" w:sz="0" w:space="0" w:color="auto"/>
        <w:left w:val="none" w:sz="0" w:space="0" w:color="auto"/>
        <w:bottom w:val="none" w:sz="0" w:space="0" w:color="auto"/>
        <w:right w:val="none" w:sz="0" w:space="0" w:color="auto"/>
      </w:divBdr>
    </w:div>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f55bb95-0e2d-49eb-8730-bda5c0a73d75" xsi:nil="true"/>
    <lcf76f155ced4ddcb4097134ff3c332f xmlns="d36ae7f7-f68b-4483-8d8b-669e48c6f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461D153982F8C4DA2B7F950B8C7D749" ma:contentTypeVersion="9" ma:contentTypeDescription="Crie um novo documento." ma:contentTypeScope="" ma:versionID="3ff5e98899bd2337dfa984731a4a6b63">
  <xsd:schema xmlns:xsd="http://www.w3.org/2001/XMLSchema" xmlns:xs="http://www.w3.org/2001/XMLSchema" xmlns:p="http://schemas.microsoft.com/office/2006/metadata/properties" xmlns:ns2="d36ae7f7-f68b-4483-8d8b-669e48c6f9d4" xmlns:ns3="bf55bb95-0e2d-49eb-8730-bda5c0a73d75" targetNamespace="http://schemas.microsoft.com/office/2006/metadata/properties" ma:root="true" ma:fieldsID="b8907305d7b03623b69e4081f8234580" ns2:_="" ns3:_="">
    <xsd:import namespace="d36ae7f7-f68b-4483-8d8b-669e48c6f9d4"/>
    <xsd:import namespace="bf55bb95-0e2d-49eb-8730-bda5c0a73d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6ae7f7-f68b-4483-8d8b-669e48c6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f55bb95-0e2d-49eb-8730-bda5c0a73d7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b9349b-9d12-4aa6-863b-7a45396590b9}" ma:internalName="TaxCatchAll" ma:showField="CatchAllData" ma:web="bf55bb95-0e2d-49eb-8730-bda5c0a73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2.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3.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customXml/itemProps4.xml><?xml version="1.0" encoding="utf-8"?>
<ds:datastoreItem xmlns:ds="http://schemas.openxmlformats.org/officeDocument/2006/customXml" ds:itemID="{7F712B4F-EAAB-409C-BD5C-6E51F6563F78}"/>
</file>

<file path=docProps/app.xml><?xml version="1.0" encoding="utf-8"?>
<Properties xmlns="http://schemas.openxmlformats.org/officeDocument/2006/extended-properties" xmlns:vt="http://schemas.openxmlformats.org/officeDocument/2006/docPropsVTypes">
  <Template>Normal</Template>
  <TotalTime>5</TotalTime>
  <Pages>1</Pages>
  <Words>478</Words>
  <Characters>2582</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cp:keywords/>
  <cp:lastModifiedBy>DENILCE DE ALMEIDA OLIVEIRA VELOSO</cp:lastModifiedBy>
  <cp:revision>11</cp:revision>
  <cp:lastPrinted>2004-02-18T23:29:00Z</cp:lastPrinted>
  <dcterms:created xsi:type="dcterms:W3CDTF">2021-09-09T19:10:00Z</dcterms:created>
  <dcterms:modified xsi:type="dcterms:W3CDTF">2024-02-12T14:18:00Z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0x010100F461D153982F8C4DA2B7F950B8C7D749</vt:lpwstr>
  </property>
</Properties>
</file>