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A768" w14:textId="47F60856" w:rsidR="008B46B2" w:rsidRDefault="008B46B2" w:rsidP="009443C9">
      <w:r>
        <w:fldChar w:fldCharType="begin"/>
      </w:r>
      <w:r>
        <w:instrText xml:space="preserve"> HYPERLINK "</w:instrText>
      </w:r>
      <w:r w:rsidRPr="008B46B2">
        <w:instrText>https://books.google.fr/books?id=s3UBLYEWUxwC&amp;pg=PA93&amp;redir_esc=y#v=onepage&amp;q&amp;f=false</w:instrText>
      </w:r>
      <w:r>
        <w:instrText xml:space="preserve">" </w:instrText>
      </w:r>
      <w:r>
        <w:fldChar w:fldCharType="separate"/>
      </w:r>
      <w:r w:rsidRPr="0016756D">
        <w:rPr>
          <w:rStyle w:val="Lienhypertexte"/>
        </w:rPr>
        <w:t>https://books.google.fr/books?id=s3UBLYEWUxwC&amp;pg=PA93&amp;redir_esc=y#v=onepage&amp;q&amp;f=false</w:t>
      </w:r>
      <w:r>
        <w:fldChar w:fldCharType="end"/>
      </w:r>
    </w:p>
    <w:p w14:paraId="76F91E97" w14:textId="6376DE22" w:rsidR="008B46B2" w:rsidRDefault="008B46B2" w:rsidP="009443C9">
      <w:hyperlink r:id="rId7" w:history="1">
        <w:r w:rsidRPr="0016756D">
          <w:rPr>
            <w:rStyle w:val="Lienhypertexte"/>
          </w:rPr>
          <w:t>https://emedicine.medscape.com/article/150074-overview</w:t>
        </w:r>
      </w:hyperlink>
    </w:p>
    <w:p w14:paraId="501D0677" w14:textId="79CECEBB" w:rsidR="008B46B2" w:rsidRDefault="008B46B2" w:rsidP="009443C9">
      <w:hyperlink r:id="rId8" w:history="1">
        <w:r w:rsidRPr="0016756D">
          <w:rPr>
            <w:rStyle w:val="Lienhypertexte"/>
          </w:rPr>
          <w:t>https://emedicine.medscape.com/article/761148-overview</w:t>
        </w:r>
      </w:hyperlink>
    </w:p>
    <w:p w14:paraId="658966EC" w14:textId="77777777" w:rsidR="008B46B2" w:rsidRDefault="008B46B2" w:rsidP="009443C9">
      <w:bookmarkStart w:id="0" w:name="_GoBack"/>
      <w:bookmarkEnd w:id="0"/>
    </w:p>
    <w:p w14:paraId="76DE3BD2" w14:textId="77777777" w:rsidR="008B46B2" w:rsidRDefault="008B46B2" w:rsidP="009443C9"/>
    <w:p w14:paraId="27D9C957" w14:textId="0F9233E9" w:rsidR="009443C9" w:rsidRDefault="009443C9" w:rsidP="009443C9">
      <w:hyperlink r:id="rId9" w:history="1">
        <w:r w:rsidRPr="004D6EA7">
          <w:rPr>
            <w:rStyle w:val="Lienhypertexte"/>
          </w:rPr>
          <w:t>https://pastel.archives-ouvertes.fr/pastel-00000571/file/Chapitre3.pdf</w:t>
        </w:r>
      </w:hyperlink>
    </w:p>
    <w:p w14:paraId="11C4CDBA" w14:textId="7EF20A62" w:rsidR="009443C9" w:rsidRDefault="00477186" w:rsidP="009443C9">
      <w:hyperlink r:id="rId10" w:history="1">
        <w:r w:rsidR="0065306A" w:rsidRPr="00A72EA5">
          <w:rPr>
            <w:rStyle w:val="Lienhypertexte"/>
          </w:rPr>
          <w:t>http://combrexelle.perso.enseeiht.fr/sujets/article_ursafe.pdf</w:t>
        </w:r>
      </w:hyperlink>
    </w:p>
    <w:p w14:paraId="36D2A83D" w14:textId="00145A53" w:rsidR="004D6746" w:rsidRPr="004D6746" w:rsidRDefault="004D6746" w:rsidP="004D6746">
      <w:pPr>
        <w:pStyle w:val="Titre1"/>
      </w:pPr>
      <w:r w:rsidRPr="004D6746">
        <w:t xml:space="preserve">Filtrage passe-bande </w:t>
      </w:r>
    </w:p>
    <w:p w14:paraId="4AE3DAEA" w14:textId="38ADF8D9" w:rsidR="004D6746" w:rsidRPr="004D6746" w:rsidRDefault="004D6746" w:rsidP="004D6746">
      <w:proofErr w:type="gramStart"/>
      <w:r w:rsidRPr="004D6746">
        <w:t>les</w:t>
      </w:r>
      <w:proofErr w:type="gramEnd"/>
      <w:r w:rsidRPr="004D6746">
        <w:t xml:space="preserve"> ondes R ont</w:t>
      </w:r>
      <w:r>
        <w:t xml:space="preserve"> </w:t>
      </w:r>
      <w:r w:rsidRPr="004D6746">
        <w:t>une énergie maximale dans la bande 5-</w:t>
      </w:r>
      <w:r>
        <w:t xml:space="preserve"> </w:t>
      </w:r>
      <w:r w:rsidRPr="004D6746">
        <w:t>15 Hz [</w:t>
      </w:r>
      <w:proofErr w:type="spellStart"/>
      <w:r w:rsidRPr="004D6746">
        <w:t>Thakor</w:t>
      </w:r>
      <w:proofErr w:type="spellEnd"/>
      <w:r w:rsidRPr="004D6746">
        <w:t xml:space="preserve">, 1984]. Il est donc naturel de commencer par un filtrage du signal dans cette bande. </w:t>
      </w:r>
    </w:p>
    <w:p w14:paraId="10AC6F2C" w14:textId="55549B3A" w:rsidR="004D6746" w:rsidRDefault="004D6746" w:rsidP="004D6746">
      <w:pPr>
        <w:pStyle w:val="Titre1"/>
      </w:pPr>
      <w:r>
        <w:t xml:space="preserve">Dérivation </w:t>
      </w:r>
    </w:p>
    <w:p w14:paraId="3EE5A7A7" w14:textId="6AC48843" w:rsidR="004D6746" w:rsidRPr="004D6746" w:rsidRDefault="004D6746" w:rsidP="004D6746">
      <w:r w:rsidRPr="004D6746">
        <w:t>Le complexe QRS étant bref (entre 0.02 et 0.2 seconde), et de forte amplitude, l</w:t>
      </w:r>
      <w:r>
        <w:t>a</w:t>
      </w:r>
      <w:r w:rsidRPr="004D6746">
        <w:t xml:space="preserve"> dérivé</w:t>
      </w:r>
      <w:r>
        <w:t>e</w:t>
      </w:r>
      <w:r w:rsidRPr="004D6746">
        <w:t xml:space="preserve"> du signal à ce niveau présente des valeurs maximales élevées. On continue donc le traitement du signal par l’application d’un filtre dérivateur numérique</w:t>
      </w:r>
    </w:p>
    <w:p w14:paraId="0E5E2A5D" w14:textId="102CE860" w:rsidR="00687CFF" w:rsidRDefault="00FA3CD3" w:rsidP="00FA3CD3">
      <w:pPr>
        <w:pStyle w:val="Titre1"/>
      </w:pPr>
      <w:r>
        <w:t>Carré</w:t>
      </w:r>
    </w:p>
    <w:p w14:paraId="763FB349" w14:textId="661246B7" w:rsidR="00FA3CD3" w:rsidRPr="00FA3CD3" w:rsidRDefault="00FA3CD3" w:rsidP="00FA3CD3">
      <w:r>
        <w:t>A</w:t>
      </w:r>
      <w:r w:rsidRPr="00FA3CD3">
        <w:t>ccentuer le contraste mis en évidence par la dérivation, on élève au carré le signal obtenu, ce qui permet, en outre, d’éliminer le signe et d’assurer la symétrie de détection entre les ondes R et les ondes QS</w:t>
      </w:r>
    </w:p>
    <w:p w14:paraId="09CEDB56" w14:textId="314D1C2D" w:rsidR="00FA3CD3" w:rsidRDefault="009443C9" w:rsidP="009443C9">
      <w:pPr>
        <w:pStyle w:val="Titre1"/>
      </w:pPr>
      <w:r>
        <w:t xml:space="preserve">Intégration </w:t>
      </w:r>
    </w:p>
    <w:p w14:paraId="763EC0BD" w14:textId="4FB0C595" w:rsidR="009443C9" w:rsidRPr="009443C9" w:rsidRDefault="009443C9" w:rsidP="009443C9">
      <w:r>
        <w:t>O</w:t>
      </w:r>
      <w:r w:rsidRPr="009443C9">
        <w:t>btenir un maximum unique pour chaque complexe. La taille de la fenêtre d’intégration doit être adaptée à la largeur moyenne d’un complexe QRS. Si elle est trop grande, le maximum est décalé en temps par rapport à la position du R (influence de l’onde T) ; si, au contraire, elle est trop petite, on obtien</w:t>
      </w:r>
      <w:r>
        <w:t xml:space="preserve">t </w:t>
      </w:r>
      <w:r w:rsidRPr="009443C9">
        <w:t>plusieurs pics pour une même onde</w:t>
      </w:r>
      <w:r>
        <w:t xml:space="preserve"> </w:t>
      </w:r>
      <w:r w:rsidRPr="009443C9">
        <w:t>R. La taille, choisie ici de</w:t>
      </w:r>
      <w:r>
        <w:t xml:space="preserve"> </w:t>
      </w:r>
      <w:r w:rsidRPr="009443C9">
        <w:t xml:space="preserve">manière empirique, est de 0.15 seconde [Pan, 1985] ce qui correspond au double de la largeur moyenne d’un complexe QRS. </w:t>
      </w:r>
    </w:p>
    <w:p w14:paraId="05DD7EBE" w14:textId="61D0007A" w:rsidR="009443C9" w:rsidRDefault="009443C9" w:rsidP="009443C9">
      <w:pPr>
        <w:pStyle w:val="Titre1"/>
      </w:pPr>
      <w:r>
        <w:t xml:space="preserve">Seuillage </w:t>
      </w:r>
    </w:p>
    <w:p w14:paraId="57129E0B" w14:textId="43F00AF4" w:rsidR="009443C9" w:rsidRDefault="009443C9" w:rsidP="009443C9">
      <w:r>
        <w:t>L</w:t>
      </w:r>
      <w:r w:rsidRPr="009443C9">
        <w:t>e signal disponible possède un maximum absolu pour chaque complexe QRS ; il possède en outre d’autres maximas locaux, de plus faible amplitude en général, qui correspondent soit à du bruit, soit aux ondes T.</w:t>
      </w:r>
      <w:r>
        <w:t xml:space="preserve"> </w:t>
      </w:r>
      <w:r w:rsidRPr="009443C9">
        <w:t>Cette étape consiste donc en une recherche de maxima capable de ne pas prendre en</w:t>
      </w:r>
      <w:r>
        <w:t xml:space="preserve"> </w:t>
      </w:r>
      <w:r w:rsidRPr="009443C9">
        <w:t xml:space="preserve">considération </w:t>
      </w:r>
      <w:proofErr w:type="gramStart"/>
      <w:r w:rsidRPr="009443C9">
        <w:t>les maxima</w:t>
      </w:r>
      <w:proofErr w:type="gramEnd"/>
      <w:r w:rsidRPr="009443C9">
        <w:t xml:space="preserve"> trop faibles qui peuvent correspondre au bruit en effectuant</w:t>
      </w:r>
      <w:r>
        <w:t xml:space="preserve"> </w:t>
      </w:r>
      <w:r w:rsidRPr="009443C9">
        <w:t xml:space="preserve">un seuillage en amplitude et ceux trop proches qui risquent d’être introduits par les ondes T en effectuant un seuillage temporel </w:t>
      </w:r>
    </w:p>
    <w:p w14:paraId="6AE117A4" w14:textId="5854E916" w:rsidR="00C53FD9" w:rsidRDefault="00C53FD9" w:rsidP="009443C9"/>
    <w:p w14:paraId="4C7ECA3B" w14:textId="6A6D3974" w:rsidR="00C53FD9" w:rsidRDefault="00C53FD9" w:rsidP="009443C9"/>
    <w:p w14:paraId="7B4214F1" w14:textId="312A6C3F" w:rsidR="00C53FD9" w:rsidRDefault="00C53FD9" w:rsidP="009443C9"/>
    <w:p w14:paraId="438768C1" w14:textId="3CCA92F9" w:rsidR="00C53FD9" w:rsidRDefault="00C53FD9" w:rsidP="009443C9"/>
    <w:p w14:paraId="427532A6" w14:textId="2524DC21" w:rsidR="00C53FD9" w:rsidRDefault="00C53FD9" w:rsidP="009443C9"/>
    <w:p w14:paraId="121D9EF4" w14:textId="1567BCA0" w:rsidR="00C53FD9" w:rsidRDefault="00C53FD9" w:rsidP="009443C9"/>
    <w:p w14:paraId="47BC12A0" w14:textId="15236F6D" w:rsidR="00C53FD9" w:rsidRDefault="00C53FD9" w:rsidP="009443C9"/>
    <w:p w14:paraId="0B766046" w14:textId="37E7CFD2" w:rsidR="00C53FD9" w:rsidRDefault="00C53FD9" w:rsidP="009443C9"/>
    <w:p w14:paraId="531C86C7" w14:textId="086B51D2" w:rsidR="00C53FD9" w:rsidRDefault="00C53FD9" w:rsidP="009443C9"/>
    <w:p w14:paraId="182E8A62" w14:textId="77777777" w:rsidR="00C53FD9" w:rsidRDefault="00C53FD9" w:rsidP="009443C9"/>
    <w:p w14:paraId="685108AB" w14:textId="6E3C0600" w:rsidR="00C53FD9" w:rsidRPr="008B46B2" w:rsidRDefault="00C53FD9" w:rsidP="009443C9"/>
    <w:tbl>
      <w:tblPr>
        <w:tblStyle w:val="TableauGrille4-Accentuation3"/>
        <w:tblW w:w="0" w:type="auto"/>
        <w:tblLook w:val="04A0" w:firstRow="1" w:lastRow="0" w:firstColumn="1" w:lastColumn="0" w:noHBand="0" w:noVBand="1"/>
      </w:tblPr>
      <w:tblGrid>
        <w:gridCol w:w="2265"/>
        <w:gridCol w:w="2266"/>
        <w:gridCol w:w="4531"/>
      </w:tblGrid>
      <w:tr w:rsidR="003E7F04" w:rsidRPr="00C53FD9" w14:paraId="3316C24E" w14:textId="77777777" w:rsidTr="00A41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39EA8D" w14:textId="721D0EA8" w:rsidR="003E7F04" w:rsidRPr="00C53FD9" w:rsidRDefault="00AB724E" w:rsidP="00C53FD9">
            <w:pPr>
              <w:jc w:val="center"/>
              <w:rPr>
                <w:rFonts w:cstheme="minorHAnsi"/>
                <w:bCs w:val="0"/>
                <w:lang w:val="en-GB"/>
              </w:rPr>
            </w:pPr>
            <w:r w:rsidRPr="00C53FD9">
              <w:rPr>
                <w:rFonts w:cstheme="minorHAnsi"/>
                <w:bCs w:val="0"/>
                <w:lang w:val="en-GB"/>
              </w:rPr>
              <w:t>Patient category</w:t>
            </w:r>
          </w:p>
        </w:tc>
        <w:tc>
          <w:tcPr>
            <w:tcW w:w="2266" w:type="dxa"/>
          </w:tcPr>
          <w:p w14:paraId="612AC543" w14:textId="1577B631" w:rsidR="003E7F04" w:rsidRPr="00C53FD9" w:rsidRDefault="003E7F04" w:rsidP="00C53FD9">
            <w:pPr>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Cardiac rhythm</w:t>
            </w:r>
          </w:p>
        </w:tc>
        <w:tc>
          <w:tcPr>
            <w:tcW w:w="4531" w:type="dxa"/>
          </w:tcPr>
          <w:p w14:paraId="40DE8164" w14:textId="00DD0517" w:rsidR="003E7F04" w:rsidRPr="00C53FD9" w:rsidRDefault="00A41A2F" w:rsidP="00C53FD9">
            <w:pPr>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T</w:t>
            </w:r>
            <w:r w:rsidR="003E7F04" w:rsidRPr="00C53FD9">
              <w:rPr>
                <w:rFonts w:cstheme="minorHAnsi"/>
                <w:lang w:val="en-GB"/>
              </w:rPr>
              <w:t>olerance level</w:t>
            </w:r>
            <w:r>
              <w:rPr>
                <w:rFonts w:cstheme="minorHAnsi"/>
                <w:lang w:val="en-GB"/>
              </w:rPr>
              <w:t xml:space="preserve"> / </w:t>
            </w:r>
            <w:r w:rsidRPr="00C53FD9">
              <w:rPr>
                <w:rFonts w:cstheme="minorHAnsi"/>
                <w:lang w:val="en-GB"/>
              </w:rPr>
              <w:t>Patholog</w:t>
            </w:r>
            <w:r>
              <w:rPr>
                <w:rFonts w:cstheme="minorHAnsi"/>
                <w:lang w:val="en-GB"/>
              </w:rPr>
              <w:t>y</w:t>
            </w:r>
          </w:p>
        </w:tc>
      </w:tr>
      <w:tr w:rsidR="00C53FD9" w:rsidRPr="00C53FD9" w14:paraId="5C409C66"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407E6596" w14:textId="13109012" w:rsidR="00C53FD9" w:rsidRPr="00C53FD9" w:rsidRDefault="00C53FD9" w:rsidP="00C53FD9">
            <w:pPr>
              <w:jc w:val="center"/>
              <w:rPr>
                <w:rFonts w:cstheme="minorHAnsi"/>
                <w:bCs w:val="0"/>
                <w:lang w:val="en-GB"/>
              </w:rPr>
            </w:pPr>
            <w:r w:rsidRPr="00C53FD9">
              <w:rPr>
                <w:rFonts w:cstheme="minorHAnsi"/>
                <w:bCs w:val="0"/>
                <w:lang w:val="en-GB"/>
              </w:rPr>
              <w:t>Adult</w:t>
            </w:r>
          </w:p>
        </w:tc>
        <w:tc>
          <w:tcPr>
            <w:tcW w:w="2266" w:type="dxa"/>
          </w:tcPr>
          <w:p w14:paraId="0B28F02C" w14:textId="1210EEAD"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[0;60[</m:t>
                </m:r>
              </m:oMath>
            </m:oMathPara>
          </w:p>
        </w:tc>
        <w:tc>
          <w:tcPr>
            <w:tcW w:w="4531" w:type="dxa"/>
            <w:shd w:val="clear" w:color="auto" w:fill="FF0000"/>
          </w:tcPr>
          <w:p w14:paraId="3C92868D" w14:textId="5FC43B58"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125416A6"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0224903B" w14:textId="77777777" w:rsidR="00C53FD9" w:rsidRPr="00C53FD9" w:rsidRDefault="00C53FD9" w:rsidP="00C53FD9">
            <w:pPr>
              <w:jc w:val="center"/>
              <w:rPr>
                <w:rFonts w:cstheme="minorHAnsi"/>
                <w:bCs w:val="0"/>
                <w:lang w:val="en-GB"/>
              </w:rPr>
            </w:pPr>
          </w:p>
        </w:tc>
        <w:tc>
          <w:tcPr>
            <w:tcW w:w="2266" w:type="dxa"/>
          </w:tcPr>
          <w:p w14:paraId="35BCD257" w14:textId="7E2C8DE3"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[60;80[</m:t>
                </m:r>
              </m:oMath>
            </m:oMathPara>
          </w:p>
        </w:tc>
        <w:tc>
          <w:tcPr>
            <w:tcW w:w="4531" w:type="dxa"/>
            <w:shd w:val="clear" w:color="auto" w:fill="FFC000"/>
          </w:tcPr>
          <w:p w14:paraId="27DE32EB" w14:textId="4495DA99"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0C1DB0B5"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7C5FA29" w14:textId="77777777" w:rsidR="00C53FD9" w:rsidRPr="00C53FD9" w:rsidRDefault="00C53FD9" w:rsidP="00C53FD9">
            <w:pPr>
              <w:jc w:val="center"/>
              <w:rPr>
                <w:rFonts w:cstheme="minorHAnsi"/>
                <w:bCs w:val="0"/>
                <w:lang w:val="en-GB"/>
              </w:rPr>
            </w:pPr>
          </w:p>
        </w:tc>
        <w:tc>
          <w:tcPr>
            <w:tcW w:w="2266" w:type="dxa"/>
          </w:tcPr>
          <w:p w14:paraId="3EF59767" w14:textId="17B93C4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[80;100[</m:t>
                </m:r>
              </m:oMath>
            </m:oMathPara>
          </w:p>
        </w:tc>
        <w:tc>
          <w:tcPr>
            <w:tcW w:w="4531" w:type="dxa"/>
            <w:shd w:val="clear" w:color="auto" w:fill="92D050"/>
          </w:tcPr>
          <w:p w14:paraId="6EBE0DA0" w14:textId="23D5C95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Clear</w:t>
            </w:r>
          </w:p>
        </w:tc>
      </w:tr>
      <w:tr w:rsidR="00C53FD9" w:rsidRPr="00C53FD9" w14:paraId="11A86526"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426EBCDC" w14:textId="77777777" w:rsidR="00C53FD9" w:rsidRPr="00C53FD9" w:rsidRDefault="00C53FD9" w:rsidP="00C53FD9">
            <w:pPr>
              <w:jc w:val="center"/>
              <w:rPr>
                <w:rFonts w:cstheme="minorHAnsi"/>
                <w:bCs w:val="0"/>
                <w:lang w:val="en-GB"/>
              </w:rPr>
            </w:pPr>
          </w:p>
        </w:tc>
        <w:tc>
          <w:tcPr>
            <w:tcW w:w="2266" w:type="dxa"/>
          </w:tcPr>
          <w:p w14:paraId="6A10D3B6" w14:textId="6545A730"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[100;120[</m:t>
                </m:r>
              </m:oMath>
            </m:oMathPara>
          </w:p>
        </w:tc>
        <w:tc>
          <w:tcPr>
            <w:tcW w:w="4531" w:type="dxa"/>
            <w:shd w:val="clear" w:color="auto" w:fill="FFC000"/>
          </w:tcPr>
          <w:p w14:paraId="2296E3A8" w14:textId="384BE3EE" w:rsidR="00C53FD9" w:rsidRPr="00C53FD9" w:rsidRDefault="00A41A2F"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 xml:space="preserve">Suspicious </w:t>
            </w:r>
            <w:r w:rsidR="00C53FD9" w:rsidRPr="00C53FD9">
              <w:rPr>
                <w:rFonts w:cstheme="minorHAnsi"/>
                <w:lang w:val="en-GB"/>
              </w:rPr>
              <w:t>tachycardia</w:t>
            </w:r>
          </w:p>
        </w:tc>
      </w:tr>
      <w:tr w:rsidR="00C53FD9" w:rsidRPr="00C53FD9" w14:paraId="433B860B"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D33F339" w14:textId="77777777" w:rsidR="00C53FD9" w:rsidRPr="00C53FD9" w:rsidRDefault="00C53FD9" w:rsidP="00C53FD9">
            <w:pPr>
              <w:jc w:val="center"/>
              <w:rPr>
                <w:rFonts w:cstheme="minorHAnsi"/>
                <w:bCs w:val="0"/>
                <w:lang w:val="en-GB"/>
              </w:rPr>
            </w:pPr>
          </w:p>
        </w:tc>
        <w:tc>
          <w:tcPr>
            <w:tcW w:w="2266" w:type="dxa"/>
          </w:tcPr>
          <w:p w14:paraId="043D105D" w14:textId="70A4071B"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[120;+∞[</m:t>
                </m:r>
              </m:oMath>
            </m:oMathPara>
          </w:p>
        </w:tc>
        <w:tc>
          <w:tcPr>
            <w:tcW w:w="4531" w:type="dxa"/>
            <w:shd w:val="clear" w:color="auto" w:fill="FF0000"/>
          </w:tcPr>
          <w:p w14:paraId="35A9840C" w14:textId="4BE5571D" w:rsidR="00C53FD9" w:rsidRPr="00C53FD9" w:rsidRDefault="00A41A2F"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w:t>
            </w:r>
            <w:r w:rsidR="00C53FD9" w:rsidRPr="00C53FD9">
              <w:rPr>
                <w:rFonts w:cstheme="minorHAnsi"/>
                <w:lang w:val="en-GB"/>
              </w:rPr>
              <w:t xml:space="preserve"> tachycardia</w:t>
            </w:r>
          </w:p>
        </w:tc>
      </w:tr>
      <w:tr w:rsidR="00C53FD9" w:rsidRPr="00C53FD9" w14:paraId="3BA7D00D"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val="restart"/>
          </w:tcPr>
          <w:p w14:paraId="52A606C4" w14:textId="3AC3614F" w:rsidR="00C53FD9" w:rsidRPr="00C53FD9" w:rsidRDefault="00C53FD9" w:rsidP="00C53FD9">
            <w:pPr>
              <w:jc w:val="center"/>
              <w:rPr>
                <w:rFonts w:cstheme="minorHAnsi"/>
                <w:bCs w:val="0"/>
                <w:lang w:val="en-GB"/>
              </w:rPr>
            </w:pPr>
            <w:r w:rsidRPr="00C53FD9">
              <w:rPr>
                <w:rFonts w:cstheme="minorHAnsi"/>
                <w:bCs w:val="0"/>
                <w:lang w:val="en-GB"/>
              </w:rPr>
              <w:t>Child</w:t>
            </w:r>
          </w:p>
        </w:tc>
        <w:tc>
          <w:tcPr>
            <w:tcW w:w="2266" w:type="dxa"/>
          </w:tcPr>
          <w:p w14:paraId="5D922AFD" w14:textId="0B207A36"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m:oMathPara>
              <m:oMath>
                <m:r>
                  <w:rPr>
                    <w:rFonts w:ascii="Cambria Math" w:hAnsi="Cambria Math" w:cstheme="minorHAnsi"/>
                    <w:lang w:val="en-GB"/>
                  </w:rPr>
                  <m:t>[0;62[</m:t>
                </m:r>
              </m:oMath>
            </m:oMathPara>
          </w:p>
        </w:tc>
        <w:tc>
          <w:tcPr>
            <w:tcW w:w="4531" w:type="dxa"/>
            <w:shd w:val="clear" w:color="auto" w:fill="FF0000"/>
          </w:tcPr>
          <w:p w14:paraId="4B880154" w14:textId="5795FFB8"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159F9DAE"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4B08B83C" w14:textId="77777777" w:rsidR="00C53FD9" w:rsidRPr="00C53FD9" w:rsidRDefault="00C53FD9" w:rsidP="00C53FD9">
            <w:pPr>
              <w:jc w:val="center"/>
              <w:rPr>
                <w:rFonts w:cstheme="minorHAnsi"/>
                <w:bCs w:val="0"/>
                <w:lang w:val="en-GB"/>
              </w:rPr>
            </w:pPr>
          </w:p>
        </w:tc>
        <w:tc>
          <w:tcPr>
            <w:tcW w:w="2266" w:type="dxa"/>
          </w:tcPr>
          <w:p w14:paraId="2FE56913" w14:textId="051606E8"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m:oMathPara>
              <m:oMath>
                <m:r>
                  <w:rPr>
                    <w:rFonts w:ascii="Cambria Math" w:hAnsi="Cambria Math" w:cstheme="minorHAnsi"/>
                    <w:lang w:val="en-GB"/>
                  </w:rPr>
                  <m:t>[62;96[</m:t>
                </m:r>
              </m:oMath>
            </m:oMathPara>
          </w:p>
        </w:tc>
        <w:tc>
          <w:tcPr>
            <w:tcW w:w="4531" w:type="dxa"/>
            <w:shd w:val="clear" w:color="auto" w:fill="FFC000"/>
          </w:tcPr>
          <w:p w14:paraId="0EFCDC64" w14:textId="30801514"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54311A39"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51CD1823" w14:textId="77777777" w:rsidR="00C53FD9" w:rsidRPr="00C53FD9" w:rsidRDefault="00C53FD9" w:rsidP="00C53FD9">
            <w:pPr>
              <w:jc w:val="center"/>
              <w:rPr>
                <w:rFonts w:cstheme="minorHAnsi"/>
                <w:bCs w:val="0"/>
                <w:lang w:val="en-GB"/>
              </w:rPr>
            </w:pPr>
          </w:p>
        </w:tc>
        <w:tc>
          <w:tcPr>
            <w:tcW w:w="2266" w:type="dxa"/>
          </w:tcPr>
          <w:p w14:paraId="4423CF48" w14:textId="059A78DE"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[96;116[</m:t>
                </m:r>
              </m:oMath>
            </m:oMathPara>
          </w:p>
        </w:tc>
        <w:tc>
          <w:tcPr>
            <w:tcW w:w="4531" w:type="dxa"/>
            <w:shd w:val="clear" w:color="auto" w:fill="92D050"/>
          </w:tcPr>
          <w:p w14:paraId="2CD3CB75" w14:textId="5B9A7EC0"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Clear</w:t>
            </w:r>
          </w:p>
        </w:tc>
      </w:tr>
      <w:tr w:rsidR="00A41A2F" w:rsidRPr="00C53FD9" w14:paraId="1AFE3BCA"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3BE7324" w14:textId="77777777" w:rsidR="00A41A2F" w:rsidRPr="00C53FD9" w:rsidRDefault="00A41A2F" w:rsidP="00A41A2F">
            <w:pPr>
              <w:jc w:val="center"/>
              <w:rPr>
                <w:rFonts w:cstheme="minorHAnsi"/>
                <w:bCs w:val="0"/>
                <w:lang w:val="en-GB"/>
              </w:rPr>
            </w:pPr>
          </w:p>
        </w:tc>
        <w:tc>
          <w:tcPr>
            <w:tcW w:w="2266" w:type="dxa"/>
          </w:tcPr>
          <w:p w14:paraId="1C541B93" w14:textId="7CCF7285"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[116;151[</m:t>
                </m:r>
              </m:oMath>
            </m:oMathPara>
          </w:p>
        </w:tc>
        <w:tc>
          <w:tcPr>
            <w:tcW w:w="4531" w:type="dxa"/>
            <w:shd w:val="clear" w:color="auto" w:fill="FFC000"/>
          </w:tcPr>
          <w:p w14:paraId="61B294AB" w14:textId="01B415A9"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Suspicious tachycardia</w:t>
            </w:r>
          </w:p>
        </w:tc>
      </w:tr>
      <w:tr w:rsidR="00A41A2F" w:rsidRPr="00C53FD9" w14:paraId="6C808DC2"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6FDA6575" w14:textId="77777777" w:rsidR="00A41A2F" w:rsidRPr="00C53FD9" w:rsidRDefault="00A41A2F" w:rsidP="00A41A2F">
            <w:pPr>
              <w:jc w:val="center"/>
              <w:rPr>
                <w:rFonts w:cstheme="minorHAnsi"/>
                <w:bCs w:val="0"/>
                <w:lang w:val="en-GB"/>
              </w:rPr>
            </w:pPr>
          </w:p>
        </w:tc>
        <w:tc>
          <w:tcPr>
            <w:tcW w:w="2266" w:type="dxa"/>
          </w:tcPr>
          <w:p w14:paraId="287330DE" w14:textId="65824E0A"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[151;+∞[</m:t>
                </m:r>
              </m:oMath>
            </m:oMathPara>
          </w:p>
        </w:tc>
        <w:tc>
          <w:tcPr>
            <w:tcW w:w="4531" w:type="dxa"/>
            <w:shd w:val="clear" w:color="auto" w:fill="FF0000"/>
          </w:tcPr>
          <w:p w14:paraId="662675C2" w14:textId="0F948109"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Dangerous tachycardia</w:t>
            </w:r>
          </w:p>
        </w:tc>
      </w:tr>
      <w:tr w:rsidR="00C53FD9" w:rsidRPr="00C53FD9" w14:paraId="247D131C"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142E6CB8" w14:textId="50FD6BA8" w:rsidR="00C53FD9" w:rsidRPr="00C53FD9" w:rsidRDefault="00C53FD9" w:rsidP="00C53FD9">
            <w:pPr>
              <w:jc w:val="center"/>
              <w:rPr>
                <w:rFonts w:cstheme="minorHAnsi"/>
                <w:bCs w:val="0"/>
                <w:lang w:val="en-GB"/>
              </w:rPr>
            </w:pPr>
            <w:r w:rsidRPr="00C53FD9">
              <w:rPr>
                <w:rFonts w:cstheme="minorHAnsi"/>
                <w:bCs w:val="0"/>
                <w:lang w:val="en-GB"/>
              </w:rPr>
              <w:t>Baby</w:t>
            </w:r>
          </w:p>
        </w:tc>
        <w:tc>
          <w:tcPr>
            <w:tcW w:w="2266" w:type="dxa"/>
          </w:tcPr>
          <w:p w14:paraId="540D8EC2" w14:textId="1D8B83DE"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[0;106[</m:t>
                </m:r>
              </m:oMath>
            </m:oMathPara>
          </w:p>
        </w:tc>
        <w:tc>
          <w:tcPr>
            <w:tcW w:w="4531" w:type="dxa"/>
            <w:shd w:val="clear" w:color="auto" w:fill="FF0000"/>
          </w:tcPr>
          <w:p w14:paraId="272A7FFF" w14:textId="19CDB573"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bradycardia</w:t>
            </w:r>
          </w:p>
        </w:tc>
      </w:tr>
      <w:tr w:rsidR="00C53FD9" w:rsidRPr="00C53FD9" w14:paraId="7152A5AA"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6D438E15" w14:textId="77777777" w:rsidR="00C53FD9" w:rsidRPr="00C53FD9" w:rsidRDefault="00C53FD9" w:rsidP="00C53FD9">
            <w:pPr>
              <w:jc w:val="center"/>
              <w:rPr>
                <w:rFonts w:cstheme="minorHAnsi"/>
                <w:b w:val="0"/>
                <w:bCs w:val="0"/>
                <w:lang w:val="en-GB"/>
              </w:rPr>
            </w:pPr>
          </w:p>
        </w:tc>
        <w:tc>
          <w:tcPr>
            <w:tcW w:w="2266" w:type="dxa"/>
          </w:tcPr>
          <w:p w14:paraId="53AEB7EF" w14:textId="2FAAD1B8"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[106;136[</m:t>
                </m:r>
              </m:oMath>
            </m:oMathPara>
          </w:p>
        </w:tc>
        <w:tc>
          <w:tcPr>
            <w:tcW w:w="4531" w:type="dxa"/>
            <w:shd w:val="clear" w:color="auto" w:fill="FFC000"/>
          </w:tcPr>
          <w:p w14:paraId="70D332D9" w14:textId="03B6CBAE" w:rsidR="00C53FD9" w:rsidRPr="00C53FD9" w:rsidRDefault="00C53FD9" w:rsidP="00C53FD9">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bradycardia</w:t>
            </w:r>
          </w:p>
        </w:tc>
      </w:tr>
      <w:tr w:rsidR="00C53FD9" w:rsidRPr="00C53FD9" w14:paraId="3724A40C"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F37B537" w14:textId="77777777" w:rsidR="00C53FD9" w:rsidRPr="00C53FD9" w:rsidRDefault="00C53FD9" w:rsidP="00C53FD9">
            <w:pPr>
              <w:jc w:val="center"/>
              <w:rPr>
                <w:rFonts w:cstheme="minorHAnsi"/>
                <w:b w:val="0"/>
                <w:bCs w:val="0"/>
                <w:lang w:val="en-GB"/>
              </w:rPr>
            </w:pPr>
          </w:p>
        </w:tc>
        <w:tc>
          <w:tcPr>
            <w:tcW w:w="2266" w:type="dxa"/>
          </w:tcPr>
          <w:p w14:paraId="772FEFF8" w14:textId="52ABE330"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[136;156[</m:t>
                </m:r>
              </m:oMath>
            </m:oMathPara>
          </w:p>
        </w:tc>
        <w:tc>
          <w:tcPr>
            <w:tcW w:w="4531" w:type="dxa"/>
            <w:shd w:val="clear" w:color="auto" w:fill="92D050"/>
          </w:tcPr>
          <w:p w14:paraId="0515FA01" w14:textId="2517F90E" w:rsidR="00C53FD9" w:rsidRPr="00C53FD9" w:rsidRDefault="00C53FD9" w:rsidP="00C53FD9">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Clear</w:t>
            </w:r>
          </w:p>
        </w:tc>
      </w:tr>
      <w:tr w:rsidR="00A41A2F" w:rsidRPr="00C53FD9" w14:paraId="7B61C8ED" w14:textId="77777777" w:rsidTr="00A41A2F">
        <w:tc>
          <w:tcPr>
            <w:cnfStyle w:val="001000000000" w:firstRow="0" w:lastRow="0" w:firstColumn="1" w:lastColumn="0" w:oddVBand="0" w:evenVBand="0" w:oddHBand="0" w:evenHBand="0" w:firstRowFirstColumn="0" w:firstRowLastColumn="0" w:lastRowFirstColumn="0" w:lastRowLastColumn="0"/>
            <w:tcW w:w="2265" w:type="dxa"/>
            <w:vMerge/>
          </w:tcPr>
          <w:p w14:paraId="43709BDA" w14:textId="77777777" w:rsidR="00A41A2F" w:rsidRPr="00C53FD9" w:rsidRDefault="00A41A2F" w:rsidP="00A41A2F">
            <w:pPr>
              <w:jc w:val="center"/>
              <w:rPr>
                <w:rFonts w:cstheme="minorHAnsi"/>
                <w:b w:val="0"/>
                <w:bCs w:val="0"/>
                <w:lang w:val="en-GB"/>
              </w:rPr>
            </w:pPr>
          </w:p>
        </w:tc>
        <w:tc>
          <w:tcPr>
            <w:tcW w:w="2266" w:type="dxa"/>
          </w:tcPr>
          <w:p w14:paraId="5217C0DA" w14:textId="6FA5EEFD"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[156;186[</m:t>
                </m:r>
              </m:oMath>
            </m:oMathPara>
          </w:p>
        </w:tc>
        <w:tc>
          <w:tcPr>
            <w:tcW w:w="4531" w:type="dxa"/>
            <w:shd w:val="clear" w:color="auto" w:fill="FFC000"/>
          </w:tcPr>
          <w:p w14:paraId="744E500C" w14:textId="6AB49DB2" w:rsidR="00A41A2F" w:rsidRPr="00C53FD9" w:rsidRDefault="00A41A2F" w:rsidP="00A41A2F">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C53FD9">
              <w:rPr>
                <w:rFonts w:cstheme="minorHAnsi"/>
                <w:lang w:val="en-GB"/>
              </w:rPr>
              <w:t>Suspicious tachycardia</w:t>
            </w:r>
          </w:p>
        </w:tc>
      </w:tr>
      <w:tr w:rsidR="00A41A2F" w:rsidRPr="00C53FD9" w14:paraId="639EC627" w14:textId="77777777" w:rsidTr="00A41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8F1ADCD" w14:textId="464E84F0" w:rsidR="00A41A2F" w:rsidRPr="00C53FD9" w:rsidRDefault="00A41A2F" w:rsidP="00A41A2F">
            <w:pPr>
              <w:jc w:val="center"/>
              <w:rPr>
                <w:rFonts w:cstheme="minorHAnsi"/>
                <w:b w:val="0"/>
                <w:bCs w:val="0"/>
                <w:lang w:val="en-GB"/>
              </w:rPr>
            </w:pPr>
          </w:p>
        </w:tc>
        <w:tc>
          <w:tcPr>
            <w:tcW w:w="2266" w:type="dxa"/>
          </w:tcPr>
          <w:p w14:paraId="6AA58875" w14:textId="616C7336"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m:oMathPara>
              <m:oMath>
                <m:r>
                  <w:rPr>
                    <w:rFonts w:ascii="Cambria Math" w:hAnsi="Cambria Math" w:cstheme="minorHAnsi"/>
                    <w:lang w:val="en-GB"/>
                  </w:rPr>
                  <m:t>[186;+∞[</m:t>
                </m:r>
              </m:oMath>
            </m:oMathPara>
          </w:p>
        </w:tc>
        <w:tc>
          <w:tcPr>
            <w:tcW w:w="4531" w:type="dxa"/>
            <w:shd w:val="clear" w:color="auto" w:fill="FF0000"/>
          </w:tcPr>
          <w:p w14:paraId="6B70DB6D" w14:textId="199693D9" w:rsidR="00A41A2F" w:rsidRPr="00C53FD9" w:rsidRDefault="00A41A2F" w:rsidP="00A41A2F">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C53FD9">
              <w:rPr>
                <w:rFonts w:cstheme="minorHAnsi"/>
                <w:lang w:val="en-GB"/>
              </w:rPr>
              <w:t>Dangerous tachycardia</w:t>
            </w:r>
          </w:p>
        </w:tc>
      </w:tr>
    </w:tbl>
    <w:p w14:paraId="03AF3F4F" w14:textId="5530E692" w:rsidR="009443C9" w:rsidRPr="00C53FD9" w:rsidRDefault="009443C9" w:rsidP="009443C9">
      <w:pPr>
        <w:rPr>
          <w:lang w:val="en-GB"/>
        </w:rPr>
      </w:pPr>
    </w:p>
    <w:p w14:paraId="500A5E75" w14:textId="32A4DD65" w:rsidR="00A736A4" w:rsidRDefault="00A736A4" w:rsidP="009443C9"/>
    <w:p w14:paraId="79CE3199" w14:textId="7651A67A" w:rsidR="00284C14" w:rsidRDefault="00284C14" w:rsidP="009443C9"/>
    <w:p w14:paraId="356C85BD" w14:textId="1F538166" w:rsidR="00284C14" w:rsidRDefault="00284C14" w:rsidP="009443C9"/>
    <w:p w14:paraId="6197E272" w14:textId="77777777" w:rsidR="00284C14" w:rsidRPr="00E7177E" w:rsidRDefault="00284C14" w:rsidP="009443C9">
      <w:pPr>
        <w:rPr>
          <w:lang w:val="en-GB"/>
        </w:rPr>
      </w:pPr>
    </w:p>
    <w:tbl>
      <w:tblPr>
        <w:tblStyle w:val="TableauGrille4-Accentuation5"/>
        <w:tblW w:w="0" w:type="auto"/>
        <w:jc w:val="center"/>
        <w:tblLook w:val="04A0" w:firstRow="1" w:lastRow="0" w:firstColumn="1" w:lastColumn="0" w:noHBand="0" w:noVBand="1"/>
      </w:tblPr>
      <w:tblGrid>
        <w:gridCol w:w="1241"/>
        <w:gridCol w:w="1513"/>
        <w:gridCol w:w="1237"/>
        <w:gridCol w:w="1280"/>
        <w:gridCol w:w="1277"/>
        <w:gridCol w:w="1266"/>
        <w:gridCol w:w="1248"/>
      </w:tblGrid>
      <w:tr w:rsidR="00A736A4" w:rsidRPr="00E7177E" w14:paraId="25EB97B6" w14:textId="77777777" w:rsidTr="00284C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dxa"/>
            <w:vAlign w:val="center"/>
          </w:tcPr>
          <w:p w14:paraId="59705292" w14:textId="47E2DF46" w:rsidR="00A736A4" w:rsidRPr="00E7177E" w:rsidRDefault="00A736A4" w:rsidP="00284C14">
            <w:pPr>
              <w:jc w:val="center"/>
              <w:rPr>
                <w:lang w:val="en-GB"/>
              </w:rPr>
            </w:pPr>
            <w:r w:rsidRPr="00E7177E">
              <w:rPr>
                <w:lang w:val="en-GB"/>
              </w:rPr>
              <w:t>Filter</w:t>
            </w:r>
          </w:p>
        </w:tc>
        <w:tc>
          <w:tcPr>
            <w:tcW w:w="1295" w:type="dxa"/>
            <w:vAlign w:val="center"/>
          </w:tcPr>
          <w:p w14:paraId="12863814" w14:textId="2BB17FB0"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Nature</w:t>
            </w:r>
          </w:p>
        </w:tc>
        <w:tc>
          <w:tcPr>
            <w:tcW w:w="1294" w:type="dxa"/>
            <w:vAlign w:val="center"/>
          </w:tcPr>
          <w:p w14:paraId="4222087E" w14:textId="06BDC358"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Type</w:t>
            </w:r>
          </w:p>
        </w:tc>
        <w:tc>
          <w:tcPr>
            <w:tcW w:w="1294" w:type="dxa"/>
            <w:vAlign w:val="center"/>
          </w:tcPr>
          <w:p w14:paraId="2EACB094" w14:textId="47A6AAB0"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 xml:space="preserve">3dB </w:t>
            </w:r>
            <w:r w:rsidR="00E7177E" w:rsidRPr="00E7177E">
              <w:rPr>
                <w:lang w:val="en-GB"/>
              </w:rPr>
              <w:t>cut off</w:t>
            </w:r>
            <w:r w:rsidRPr="00E7177E">
              <w:rPr>
                <w:lang w:val="en-GB"/>
              </w:rPr>
              <w:t xml:space="preserve"> frequency</w:t>
            </w:r>
          </w:p>
        </w:tc>
        <w:tc>
          <w:tcPr>
            <w:tcW w:w="1294" w:type="dxa"/>
            <w:vAlign w:val="center"/>
          </w:tcPr>
          <w:p w14:paraId="31FED956" w14:textId="0BD00E16"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Group delay</w:t>
            </w:r>
            <w:r w:rsidR="00CE7E64" w:rsidRPr="00E7177E">
              <w:rPr>
                <w:lang w:val="en-GB"/>
              </w:rPr>
              <w:t xml:space="preserve"> (samples)</w:t>
            </w:r>
          </w:p>
        </w:tc>
        <w:tc>
          <w:tcPr>
            <w:tcW w:w="1295" w:type="dxa"/>
            <w:vAlign w:val="center"/>
          </w:tcPr>
          <w:p w14:paraId="18E47B3B" w14:textId="004CD325"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Stability</w:t>
            </w:r>
          </w:p>
        </w:tc>
        <w:tc>
          <w:tcPr>
            <w:tcW w:w="1295" w:type="dxa"/>
            <w:vAlign w:val="center"/>
          </w:tcPr>
          <w:p w14:paraId="105848C0" w14:textId="15A5B0BA" w:rsidR="00A736A4" w:rsidRPr="00E7177E" w:rsidRDefault="00A736A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Phase</w:t>
            </w:r>
          </w:p>
        </w:tc>
      </w:tr>
      <w:tr w:rsidR="00A736A4" w:rsidRPr="00E7177E" w14:paraId="573E83EE" w14:textId="77777777" w:rsidTr="00284C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dxa"/>
            <w:vAlign w:val="center"/>
          </w:tcPr>
          <w:p w14:paraId="751C3B23" w14:textId="4003677D" w:rsidR="00A736A4" w:rsidRPr="00E7177E" w:rsidRDefault="00477186"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1</m:t>
                    </m:r>
                  </m:sub>
                </m:sSub>
              </m:oMath>
            </m:oMathPara>
          </w:p>
        </w:tc>
        <w:tc>
          <w:tcPr>
            <w:tcW w:w="1295" w:type="dxa"/>
            <w:vAlign w:val="center"/>
          </w:tcPr>
          <w:p w14:paraId="5A27F02A" w14:textId="16849C5A" w:rsidR="00A736A4" w:rsidRPr="00E7177E" w:rsidRDefault="00A736A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Low-pass</w:t>
            </w:r>
          </w:p>
        </w:tc>
        <w:tc>
          <w:tcPr>
            <w:tcW w:w="1294" w:type="dxa"/>
            <w:vAlign w:val="center"/>
          </w:tcPr>
          <w:p w14:paraId="49356D4C" w14:textId="0B37C0F8" w:rsidR="00A736A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IIR</w:t>
            </w:r>
          </w:p>
        </w:tc>
        <w:tc>
          <w:tcPr>
            <w:tcW w:w="1294" w:type="dxa"/>
            <w:vAlign w:val="center"/>
          </w:tcPr>
          <w:p w14:paraId="21AEE7FC" w14:textId="77777777" w:rsidR="00A736A4" w:rsidRPr="00E7177E" w:rsidRDefault="00A736A4" w:rsidP="00284C14">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94" w:type="dxa"/>
            <w:vAlign w:val="center"/>
          </w:tcPr>
          <w:p w14:paraId="4E066D30" w14:textId="3F423C16" w:rsidR="00A736A4" w:rsidRPr="00E7177E" w:rsidRDefault="00CE7E6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5</w:t>
            </w:r>
          </w:p>
        </w:tc>
        <w:tc>
          <w:tcPr>
            <w:tcW w:w="1295" w:type="dxa"/>
            <w:vAlign w:val="center"/>
          </w:tcPr>
          <w:p w14:paraId="67979E94" w14:textId="4F574322" w:rsidR="00A736A4" w:rsidRPr="00E7177E" w:rsidRDefault="00CE7E6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No</w:t>
            </w:r>
          </w:p>
        </w:tc>
        <w:tc>
          <w:tcPr>
            <w:tcW w:w="1295" w:type="dxa"/>
            <w:vAlign w:val="center"/>
          </w:tcPr>
          <w:p w14:paraId="3EAB934B" w14:textId="1AD718B1" w:rsidR="00A736A4" w:rsidRPr="00E7177E" w:rsidRDefault="00CE7E6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r w:rsidR="00A736A4" w:rsidRPr="00E7177E" w14:paraId="3ABFFF37" w14:textId="77777777" w:rsidTr="00284C14">
        <w:trPr>
          <w:jc w:val="center"/>
        </w:trPr>
        <w:tc>
          <w:tcPr>
            <w:cnfStyle w:val="001000000000" w:firstRow="0" w:lastRow="0" w:firstColumn="1" w:lastColumn="0" w:oddVBand="0" w:evenVBand="0" w:oddHBand="0" w:evenHBand="0" w:firstRowFirstColumn="0" w:firstRowLastColumn="0" w:lastRowFirstColumn="0" w:lastRowLastColumn="0"/>
            <w:tcW w:w="1295" w:type="dxa"/>
            <w:vAlign w:val="center"/>
          </w:tcPr>
          <w:p w14:paraId="72FDA1E0" w14:textId="76FD86E0" w:rsidR="00A736A4" w:rsidRPr="00E7177E" w:rsidRDefault="00477186"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2</m:t>
                    </m:r>
                  </m:sub>
                </m:sSub>
              </m:oMath>
            </m:oMathPara>
          </w:p>
        </w:tc>
        <w:tc>
          <w:tcPr>
            <w:tcW w:w="1295" w:type="dxa"/>
            <w:vAlign w:val="center"/>
          </w:tcPr>
          <w:p w14:paraId="14581994" w14:textId="1142F0E3" w:rsidR="00A736A4" w:rsidRPr="00E7177E" w:rsidRDefault="00A736A4"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Hight-pass</w:t>
            </w:r>
          </w:p>
        </w:tc>
        <w:tc>
          <w:tcPr>
            <w:tcW w:w="1294" w:type="dxa"/>
            <w:vAlign w:val="center"/>
          </w:tcPr>
          <w:p w14:paraId="12DA0D9F" w14:textId="3F96166C" w:rsidR="00A736A4" w:rsidRPr="00E7177E" w:rsidRDefault="00284C14"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IIR</w:t>
            </w:r>
          </w:p>
        </w:tc>
        <w:tc>
          <w:tcPr>
            <w:tcW w:w="1294" w:type="dxa"/>
            <w:vAlign w:val="center"/>
          </w:tcPr>
          <w:p w14:paraId="524951D8" w14:textId="77777777" w:rsidR="00A736A4" w:rsidRPr="00E7177E" w:rsidRDefault="00A736A4" w:rsidP="00284C14">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94" w:type="dxa"/>
            <w:vAlign w:val="center"/>
          </w:tcPr>
          <w:p w14:paraId="61D5B770" w14:textId="65BFDB56" w:rsidR="00A736A4" w:rsidRPr="00E7177E" w:rsidRDefault="00284C14"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15</w:t>
            </w:r>
          </w:p>
        </w:tc>
        <w:tc>
          <w:tcPr>
            <w:tcW w:w="1295" w:type="dxa"/>
            <w:vAlign w:val="center"/>
          </w:tcPr>
          <w:p w14:paraId="5EEB3A13" w14:textId="34DA7B81" w:rsidR="00A736A4" w:rsidRPr="00E7177E" w:rsidRDefault="00284C14"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w:t>
            </w:r>
          </w:p>
        </w:tc>
        <w:tc>
          <w:tcPr>
            <w:tcW w:w="1295" w:type="dxa"/>
            <w:vAlign w:val="center"/>
          </w:tcPr>
          <w:p w14:paraId="011FC472" w14:textId="14495A27" w:rsidR="00A736A4" w:rsidRPr="00E7177E" w:rsidRDefault="00284C14"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w:t>
            </w:r>
            <w:r w:rsidR="002A6A05" w:rsidRPr="00E7177E">
              <w:rPr>
                <w:lang w:val="en-GB"/>
              </w:rPr>
              <w:t xml:space="preserve"> linear</w:t>
            </w:r>
          </w:p>
        </w:tc>
      </w:tr>
      <w:tr w:rsidR="00284C14" w:rsidRPr="00E7177E" w14:paraId="767D819B" w14:textId="77777777" w:rsidTr="00284C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dxa"/>
            <w:vAlign w:val="center"/>
          </w:tcPr>
          <w:p w14:paraId="24D96401" w14:textId="4F0DB10A" w:rsidR="00284C14" w:rsidRPr="00E7177E" w:rsidRDefault="00477186" w:rsidP="00284C14">
            <w:pPr>
              <w:jc w:val="center"/>
              <w:rPr>
                <w:lang w:val="en-GB"/>
              </w:rPr>
            </w:pPr>
            <m:oMathPara>
              <m:oMath>
                <m:sSub>
                  <m:sSubPr>
                    <m:ctrlPr>
                      <w:rPr>
                        <w:rFonts w:ascii="Cambria Math" w:hAnsi="Cambria Math"/>
                        <w:bCs w:val="0"/>
                        <w:i/>
                        <w:lang w:val="en-GB"/>
                      </w:rPr>
                    </m:ctrlPr>
                  </m:sSubPr>
                  <m:e>
                    <m:r>
                      <m:rPr>
                        <m:sty m:val="bi"/>
                      </m:rPr>
                      <w:rPr>
                        <w:rFonts w:ascii="Cambria Math" w:hAnsi="Cambria Math"/>
                        <w:lang w:val="en-GB"/>
                      </w:rPr>
                      <m:t>H</m:t>
                    </m:r>
                  </m:e>
                  <m:sub>
                    <m:r>
                      <m:rPr>
                        <m:sty m:val="bi"/>
                      </m:rPr>
                      <w:rPr>
                        <w:rFonts w:ascii="Cambria Math" w:hAnsi="Cambria Math"/>
                        <w:lang w:val="en-GB"/>
                      </w:rPr>
                      <m:t>3</m:t>
                    </m:r>
                  </m:sub>
                </m:sSub>
              </m:oMath>
            </m:oMathPara>
          </w:p>
        </w:tc>
        <w:tc>
          <w:tcPr>
            <w:tcW w:w="1295" w:type="dxa"/>
            <w:vAlign w:val="center"/>
          </w:tcPr>
          <w:p w14:paraId="42DE3542" w14:textId="5C11A5FC"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5-point differentiation</w:t>
            </w:r>
          </w:p>
        </w:tc>
        <w:tc>
          <w:tcPr>
            <w:tcW w:w="1294" w:type="dxa"/>
            <w:vAlign w:val="center"/>
          </w:tcPr>
          <w:p w14:paraId="61ADF5F9" w14:textId="337B447B"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FIR</w:t>
            </w:r>
          </w:p>
        </w:tc>
        <w:tc>
          <w:tcPr>
            <w:tcW w:w="1294" w:type="dxa"/>
            <w:vAlign w:val="center"/>
          </w:tcPr>
          <w:p w14:paraId="69C238DB" w14:textId="77777777"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94" w:type="dxa"/>
            <w:vAlign w:val="center"/>
          </w:tcPr>
          <w:p w14:paraId="5B0C1CDF" w14:textId="77777777"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95" w:type="dxa"/>
            <w:vAlign w:val="center"/>
          </w:tcPr>
          <w:p w14:paraId="7ABC85C1" w14:textId="786B7878"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Yes</w:t>
            </w:r>
          </w:p>
        </w:tc>
        <w:tc>
          <w:tcPr>
            <w:tcW w:w="1295" w:type="dxa"/>
            <w:vAlign w:val="center"/>
          </w:tcPr>
          <w:p w14:paraId="2D6428C9" w14:textId="58196096"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bl>
    <w:p w14:paraId="19CC030C" w14:textId="551CFC24" w:rsidR="00A736A4" w:rsidRPr="00E7177E" w:rsidRDefault="00A736A4" w:rsidP="009443C9">
      <w:pPr>
        <w:rPr>
          <w:lang w:val="en-GB"/>
        </w:rPr>
      </w:pPr>
    </w:p>
    <w:p w14:paraId="5401D435" w14:textId="6536DB01" w:rsidR="00284C14" w:rsidRPr="00E7177E" w:rsidRDefault="00284C14" w:rsidP="009443C9">
      <w:pPr>
        <w:rPr>
          <w:lang w:val="en-GB"/>
        </w:rPr>
      </w:pPr>
    </w:p>
    <w:tbl>
      <w:tblPr>
        <w:tblStyle w:val="TableauGrille4-Accentuation5"/>
        <w:tblW w:w="0" w:type="auto"/>
        <w:jc w:val="center"/>
        <w:tblLook w:val="04A0" w:firstRow="1" w:lastRow="0" w:firstColumn="1" w:lastColumn="0" w:noHBand="0" w:noVBand="1"/>
      </w:tblPr>
      <w:tblGrid>
        <w:gridCol w:w="1241"/>
        <w:gridCol w:w="1513"/>
        <w:gridCol w:w="1237"/>
        <w:gridCol w:w="1280"/>
        <w:gridCol w:w="1277"/>
        <w:gridCol w:w="1266"/>
        <w:gridCol w:w="1248"/>
      </w:tblGrid>
      <w:tr w:rsidR="00284C14" w:rsidRPr="00E7177E" w14:paraId="07A561BA" w14:textId="77777777" w:rsidTr="00284C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3D65A355" w14:textId="77777777" w:rsidR="00284C14" w:rsidRPr="00E7177E" w:rsidRDefault="00284C14" w:rsidP="00284C14">
            <w:pPr>
              <w:jc w:val="center"/>
              <w:rPr>
                <w:lang w:val="en-GB"/>
              </w:rPr>
            </w:pPr>
            <w:r w:rsidRPr="00E7177E">
              <w:rPr>
                <w:lang w:val="en-GB"/>
              </w:rPr>
              <w:t>Filter</w:t>
            </w:r>
          </w:p>
        </w:tc>
        <w:tc>
          <w:tcPr>
            <w:tcW w:w="1513" w:type="dxa"/>
            <w:vAlign w:val="center"/>
          </w:tcPr>
          <w:p w14:paraId="7F37D74E" w14:textId="77777777"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Nature</w:t>
            </w:r>
          </w:p>
        </w:tc>
        <w:tc>
          <w:tcPr>
            <w:tcW w:w="1237" w:type="dxa"/>
            <w:vAlign w:val="center"/>
          </w:tcPr>
          <w:p w14:paraId="1C4BCCF7" w14:textId="77777777"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Type</w:t>
            </w:r>
          </w:p>
        </w:tc>
        <w:tc>
          <w:tcPr>
            <w:tcW w:w="1280" w:type="dxa"/>
            <w:vAlign w:val="center"/>
          </w:tcPr>
          <w:p w14:paraId="2302DC80" w14:textId="216E2BC0"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 xml:space="preserve">3dB </w:t>
            </w:r>
            <w:r w:rsidR="00E7177E" w:rsidRPr="00E7177E">
              <w:rPr>
                <w:lang w:val="en-GB"/>
              </w:rPr>
              <w:t>cut off</w:t>
            </w:r>
            <w:r w:rsidRPr="00E7177E">
              <w:rPr>
                <w:lang w:val="en-GB"/>
              </w:rPr>
              <w:t xml:space="preserve"> frequency</w:t>
            </w:r>
          </w:p>
        </w:tc>
        <w:tc>
          <w:tcPr>
            <w:tcW w:w="1277" w:type="dxa"/>
            <w:vAlign w:val="center"/>
          </w:tcPr>
          <w:p w14:paraId="3FD1D9E4" w14:textId="77777777"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Group delay (samples)</w:t>
            </w:r>
          </w:p>
        </w:tc>
        <w:tc>
          <w:tcPr>
            <w:tcW w:w="1266" w:type="dxa"/>
            <w:vAlign w:val="center"/>
          </w:tcPr>
          <w:p w14:paraId="70A0CCED" w14:textId="77777777"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Stability</w:t>
            </w:r>
          </w:p>
        </w:tc>
        <w:tc>
          <w:tcPr>
            <w:tcW w:w="1248" w:type="dxa"/>
            <w:vAlign w:val="center"/>
          </w:tcPr>
          <w:p w14:paraId="63E29CC7" w14:textId="77777777" w:rsidR="00284C14" w:rsidRPr="00E7177E" w:rsidRDefault="00284C14" w:rsidP="00284C14">
            <w:pPr>
              <w:jc w:val="center"/>
              <w:cnfStyle w:val="100000000000" w:firstRow="1" w:lastRow="0" w:firstColumn="0" w:lastColumn="0" w:oddVBand="0" w:evenVBand="0" w:oddHBand="0" w:evenHBand="0" w:firstRowFirstColumn="0" w:firstRowLastColumn="0" w:lastRowFirstColumn="0" w:lastRowLastColumn="0"/>
              <w:rPr>
                <w:lang w:val="en-GB"/>
              </w:rPr>
            </w:pPr>
            <w:r w:rsidRPr="00E7177E">
              <w:rPr>
                <w:lang w:val="en-GB"/>
              </w:rPr>
              <w:t>Phase</w:t>
            </w:r>
          </w:p>
        </w:tc>
      </w:tr>
      <w:tr w:rsidR="00284C14" w:rsidRPr="00E7177E" w14:paraId="4C1B4687" w14:textId="77777777" w:rsidTr="00284C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598DABAB" w14:textId="541188D6" w:rsidR="00284C14" w:rsidRPr="00E7177E" w:rsidRDefault="00477186" w:rsidP="00284C14">
            <w:pPr>
              <w:jc w:val="center"/>
              <w:rPr>
                <w:lang w:val="en-GB"/>
              </w:rPr>
            </w:pPr>
            <m:oMathPara>
              <m:oMath>
                <m:sSub>
                  <m:sSubPr>
                    <m:ctrlPr>
                      <w:rPr>
                        <w:rFonts w:ascii="Cambria Math" w:hAnsi="Cambria Math"/>
                        <w:b w:val="0"/>
                        <w:bCs w:val="0"/>
                        <w:i/>
                        <w:lang w:val="en-GB"/>
                      </w:rPr>
                    </m:ctrlPr>
                  </m:sSubPr>
                  <m:e>
                    <m:r>
                      <m:rPr>
                        <m:sty m:val="bi"/>
                      </m:rPr>
                      <w:rPr>
                        <w:rFonts w:ascii="Cambria Math" w:hAnsi="Cambria Math"/>
                        <w:lang w:val="en-GB"/>
                      </w:rPr>
                      <m:t>G</m:t>
                    </m:r>
                  </m:e>
                  <m:sub>
                    <m:r>
                      <m:rPr>
                        <m:sty m:val="bi"/>
                      </m:rPr>
                      <w:rPr>
                        <w:rFonts w:ascii="Cambria Math" w:hAnsi="Cambria Math"/>
                        <w:lang w:val="en-GB"/>
                      </w:rPr>
                      <m:t>1</m:t>
                    </m:r>
                  </m:sub>
                </m:sSub>
              </m:oMath>
            </m:oMathPara>
          </w:p>
        </w:tc>
        <w:tc>
          <w:tcPr>
            <w:tcW w:w="1513" w:type="dxa"/>
            <w:vAlign w:val="center"/>
          </w:tcPr>
          <w:p w14:paraId="2AFFAF5E" w14:textId="0F2EBEE7"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Differentiator</w:t>
            </w:r>
          </w:p>
        </w:tc>
        <w:tc>
          <w:tcPr>
            <w:tcW w:w="1237" w:type="dxa"/>
            <w:vAlign w:val="center"/>
          </w:tcPr>
          <w:p w14:paraId="2DF7605F" w14:textId="14D21A5C"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FIR</w:t>
            </w:r>
          </w:p>
        </w:tc>
        <w:tc>
          <w:tcPr>
            <w:tcW w:w="1280" w:type="dxa"/>
            <w:vAlign w:val="center"/>
          </w:tcPr>
          <w:p w14:paraId="0638F156" w14:textId="77777777" w:rsidR="00284C14" w:rsidRPr="00E7177E" w:rsidRDefault="00284C14" w:rsidP="00284C14">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77" w:type="dxa"/>
            <w:vAlign w:val="center"/>
          </w:tcPr>
          <w:p w14:paraId="518F1508" w14:textId="69E5BF2F"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2</w:t>
            </w:r>
          </w:p>
        </w:tc>
        <w:tc>
          <w:tcPr>
            <w:tcW w:w="1266" w:type="dxa"/>
            <w:vAlign w:val="center"/>
          </w:tcPr>
          <w:p w14:paraId="7926B4DC" w14:textId="5679A248"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Yes</w:t>
            </w:r>
          </w:p>
        </w:tc>
        <w:tc>
          <w:tcPr>
            <w:tcW w:w="1248" w:type="dxa"/>
            <w:vAlign w:val="center"/>
          </w:tcPr>
          <w:p w14:paraId="5CF55DC5" w14:textId="6094F5E8" w:rsidR="00284C14" w:rsidRPr="00E7177E" w:rsidRDefault="002A6A05" w:rsidP="00284C14">
            <w:pPr>
              <w:jc w:val="center"/>
              <w:cnfStyle w:val="000000100000" w:firstRow="0" w:lastRow="0" w:firstColumn="0" w:lastColumn="0" w:oddVBand="0" w:evenVBand="0" w:oddHBand="1" w:evenHBand="0" w:firstRowFirstColumn="0" w:firstRowLastColumn="0" w:lastRowFirstColumn="0" w:lastRowLastColumn="0"/>
              <w:rPr>
                <w:lang w:val="en-GB"/>
              </w:rPr>
            </w:pPr>
            <w:r w:rsidRPr="00E7177E">
              <w:rPr>
                <w:lang w:val="en-GB"/>
              </w:rPr>
              <w:t>Linear</w:t>
            </w:r>
          </w:p>
        </w:tc>
      </w:tr>
      <w:tr w:rsidR="00284C14" w:rsidRPr="00E7177E" w14:paraId="722862AE" w14:textId="77777777" w:rsidTr="00284C14">
        <w:trPr>
          <w:jc w:val="center"/>
        </w:trPr>
        <w:tc>
          <w:tcPr>
            <w:cnfStyle w:val="001000000000" w:firstRow="0" w:lastRow="0" w:firstColumn="1" w:lastColumn="0" w:oddVBand="0" w:evenVBand="0" w:oddHBand="0" w:evenHBand="0" w:firstRowFirstColumn="0" w:firstRowLastColumn="0" w:lastRowFirstColumn="0" w:lastRowLastColumn="0"/>
            <w:tcW w:w="1241" w:type="dxa"/>
            <w:vAlign w:val="center"/>
          </w:tcPr>
          <w:p w14:paraId="2881774C" w14:textId="54070C6D" w:rsidR="00284C14" w:rsidRPr="00E7177E" w:rsidRDefault="00477186" w:rsidP="00284C14">
            <w:pPr>
              <w:jc w:val="center"/>
              <w:rPr>
                <w:lang w:val="en-GB"/>
              </w:rPr>
            </w:pPr>
            <m:oMathPara>
              <m:oMath>
                <m:sSub>
                  <m:sSubPr>
                    <m:ctrlPr>
                      <w:rPr>
                        <w:rFonts w:ascii="Cambria Math" w:hAnsi="Cambria Math"/>
                        <w:b w:val="0"/>
                        <w:bCs w:val="0"/>
                        <w:i/>
                        <w:lang w:val="en-GB"/>
                      </w:rPr>
                    </m:ctrlPr>
                  </m:sSubPr>
                  <m:e>
                    <m:r>
                      <m:rPr>
                        <m:sty m:val="bi"/>
                      </m:rPr>
                      <w:rPr>
                        <w:rFonts w:ascii="Cambria Math" w:hAnsi="Cambria Math"/>
                        <w:lang w:val="en-GB"/>
                      </w:rPr>
                      <m:t>G</m:t>
                    </m:r>
                  </m:e>
                  <m:sub>
                    <m:r>
                      <m:rPr>
                        <m:sty m:val="bi"/>
                      </m:rPr>
                      <w:rPr>
                        <w:rFonts w:ascii="Cambria Math" w:hAnsi="Cambria Math"/>
                        <w:lang w:val="en-GB"/>
                      </w:rPr>
                      <m:t>2</m:t>
                    </m:r>
                  </m:sub>
                </m:sSub>
              </m:oMath>
            </m:oMathPara>
          </w:p>
        </w:tc>
        <w:tc>
          <w:tcPr>
            <w:tcW w:w="1513" w:type="dxa"/>
            <w:vAlign w:val="center"/>
          </w:tcPr>
          <w:p w14:paraId="09CA6C63" w14:textId="574E0456" w:rsidR="00284C14" w:rsidRPr="00E7177E" w:rsidRDefault="002A6A05"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Low-pass</w:t>
            </w:r>
          </w:p>
        </w:tc>
        <w:tc>
          <w:tcPr>
            <w:tcW w:w="1237" w:type="dxa"/>
            <w:vAlign w:val="center"/>
          </w:tcPr>
          <w:p w14:paraId="35ACDA46" w14:textId="37C51749" w:rsidR="00284C14" w:rsidRPr="00E7177E" w:rsidRDefault="002A6A05"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IIR</w:t>
            </w:r>
          </w:p>
        </w:tc>
        <w:tc>
          <w:tcPr>
            <w:tcW w:w="1280" w:type="dxa"/>
            <w:vAlign w:val="center"/>
          </w:tcPr>
          <w:p w14:paraId="433E6DC5" w14:textId="77777777" w:rsidR="00284C14" w:rsidRPr="00E7177E" w:rsidRDefault="00284C14" w:rsidP="00284C14">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77" w:type="dxa"/>
            <w:vAlign w:val="center"/>
          </w:tcPr>
          <w:p w14:paraId="4D05FD33" w14:textId="614E8E1A" w:rsidR="00284C14" w:rsidRPr="00E7177E" w:rsidRDefault="002A6A05"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3,5</w:t>
            </w:r>
          </w:p>
        </w:tc>
        <w:tc>
          <w:tcPr>
            <w:tcW w:w="1266" w:type="dxa"/>
            <w:vAlign w:val="center"/>
          </w:tcPr>
          <w:p w14:paraId="79CF772C" w14:textId="4657E8AE" w:rsidR="00284C14" w:rsidRPr="00E7177E" w:rsidRDefault="002A6A05"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No</w:t>
            </w:r>
          </w:p>
        </w:tc>
        <w:tc>
          <w:tcPr>
            <w:tcW w:w="1248" w:type="dxa"/>
            <w:vAlign w:val="center"/>
          </w:tcPr>
          <w:p w14:paraId="271BD789" w14:textId="069F0C81" w:rsidR="00284C14" w:rsidRPr="00E7177E" w:rsidRDefault="002A6A05" w:rsidP="00284C14">
            <w:pPr>
              <w:jc w:val="center"/>
              <w:cnfStyle w:val="000000000000" w:firstRow="0" w:lastRow="0" w:firstColumn="0" w:lastColumn="0" w:oddVBand="0" w:evenVBand="0" w:oddHBand="0" w:evenHBand="0" w:firstRowFirstColumn="0" w:firstRowLastColumn="0" w:lastRowFirstColumn="0" w:lastRowLastColumn="0"/>
              <w:rPr>
                <w:lang w:val="en-GB"/>
              </w:rPr>
            </w:pPr>
            <w:r w:rsidRPr="00E7177E">
              <w:rPr>
                <w:lang w:val="en-GB"/>
              </w:rPr>
              <w:t>Linear</w:t>
            </w:r>
          </w:p>
        </w:tc>
      </w:tr>
    </w:tbl>
    <w:p w14:paraId="047CA8D5" w14:textId="412FAE68" w:rsidR="00284C14" w:rsidRPr="00E7177E" w:rsidRDefault="00284C14" w:rsidP="009443C9">
      <w:pPr>
        <w:rPr>
          <w:lang w:val="en-GB"/>
        </w:rPr>
      </w:pPr>
    </w:p>
    <w:p w14:paraId="5D42A2D9" w14:textId="606E3B38" w:rsidR="002A6A05" w:rsidRDefault="002A6A05" w:rsidP="009443C9"/>
    <w:p w14:paraId="7FE2ABC1" w14:textId="77777777" w:rsidR="002A6A05" w:rsidRPr="009443C9" w:rsidRDefault="002A6A05" w:rsidP="009443C9"/>
    <w:sectPr w:rsidR="002A6A05" w:rsidRPr="009443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08235" w14:textId="77777777" w:rsidR="00477186" w:rsidRDefault="00477186" w:rsidP="00C53FD9">
      <w:pPr>
        <w:spacing w:after="0" w:line="240" w:lineRule="auto"/>
      </w:pPr>
      <w:r>
        <w:separator/>
      </w:r>
    </w:p>
  </w:endnote>
  <w:endnote w:type="continuationSeparator" w:id="0">
    <w:p w14:paraId="1E1EF1C4" w14:textId="77777777" w:rsidR="00477186" w:rsidRDefault="00477186" w:rsidP="00C5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2949A" w14:textId="77777777" w:rsidR="00477186" w:rsidRDefault="00477186" w:rsidP="00C53FD9">
      <w:pPr>
        <w:spacing w:after="0" w:line="240" w:lineRule="auto"/>
      </w:pPr>
      <w:r>
        <w:separator/>
      </w:r>
    </w:p>
  </w:footnote>
  <w:footnote w:type="continuationSeparator" w:id="0">
    <w:p w14:paraId="0320BA13" w14:textId="77777777" w:rsidR="00477186" w:rsidRDefault="00477186" w:rsidP="00C53F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7"/>
    <w:rsid w:val="00284C14"/>
    <w:rsid w:val="002A6A05"/>
    <w:rsid w:val="002B50E2"/>
    <w:rsid w:val="003839B5"/>
    <w:rsid w:val="003E7F04"/>
    <w:rsid w:val="00477186"/>
    <w:rsid w:val="004D6746"/>
    <w:rsid w:val="004F5C9A"/>
    <w:rsid w:val="0065306A"/>
    <w:rsid w:val="00687CFF"/>
    <w:rsid w:val="008B0DA7"/>
    <w:rsid w:val="008B46B2"/>
    <w:rsid w:val="009443C9"/>
    <w:rsid w:val="00A41A2F"/>
    <w:rsid w:val="00A736A4"/>
    <w:rsid w:val="00AB724E"/>
    <w:rsid w:val="00BB1DDC"/>
    <w:rsid w:val="00BB3719"/>
    <w:rsid w:val="00C53FD9"/>
    <w:rsid w:val="00CE7E64"/>
    <w:rsid w:val="00E7177E"/>
    <w:rsid w:val="00FA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422"/>
  <w15:chartTrackingRefBased/>
  <w15:docId w15:val="{41C05929-7C8A-4C18-9101-F34FB7A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74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443C9"/>
    <w:rPr>
      <w:color w:val="0563C1" w:themeColor="hyperlink"/>
      <w:u w:val="single"/>
    </w:rPr>
  </w:style>
  <w:style w:type="character" w:styleId="Mentionnonrsolue">
    <w:name w:val="Unresolved Mention"/>
    <w:basedOn w:val="Policepardfaut"/>
    <w:uiPriority w:val="99"/>
    <w:semiHidden/>
    <w:unhideWhenUsed/>
    <w:rsid w:val="009443C9"/>
    <w:rPr>
      <w:color w:val="605E5C"/>
      <w:shd w:val="clear" w:color="auto" w:fill="E1DFDD"/>
    </w:rPr>
  </w:style>
  <w:style w:type="character" w:styleId="Lienhypertextesuivivisit">
    <w:name w:val="FollowedHyperlink"/>
    <w:basedOn w:val="Policepardfaut"/>
    <w:uiPriority w:val="99"/>
    <w:semiHidden/>
    <w:unhideWhenUsed/>
    <w:rsid w:val="0065306A"/>
    <w:rPr>
      <w:color w:val="954F72" w:themeColor="followedHyperlink"/>
      <w:u w:val="single"/>
    </w:rPr>
  </w:style>
  <w:style w:type="table" w:styleId="Grilledutableau">
    <w:name w:val="Table Grid"/>
    <w:basedOn w:val="TableauNormal"/>
    <w:uiPriority w:val="39"/>
    <w:rsid w:val="004F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4F5C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edelespacerserv">
    <w:name w:val="Placeholder Text"/>
    <w:basedOn w:val="Policepardfaut"/>
    <w:uiPriority w:val="99"/>
    <w:semiHidden/>
    <w:rsid w:val="00A736A4"/>
    <w:rPr>
      <w:color w:val="808080"/>
    </w:rPr>
  </w:style>
  <w:style w:type="paragraph" w:styleId="En-tte">
    <w:name w:val="header"/>
    <w:basedOn w:val="Normal"/>
    <w:link w:val="En-tteCar"/>
    <w:uiPriority w:val="99"/>
    <w:unhideWhenUsed/>
    <w:rsid w:val="00C53FD9"/>
    <w:pPr>
      <w:tabs>
        <w:tab w:val="center" w:pos="4536"/>
        <w:tab w:val="right" w:pos="9072"/>
      </w:tabs>
      <w:spacing w:after="0" w:line="240" w:lineRule="auto"/>
    </w:pPr>
  </w:style>
  <w:style w:type="character" w:customStyle="1" w:styleId="En-tteCar">
    <w:name w:val="En-tête Car"/>
    <w:basedOn w:val="Policepardfaut"/>
    <w:link w:val="En-tte"/>
    <w:uiPriority w:val="99"/>
    <w:rsid w:val="00C53FD9"/>
  </w:style>
  <w:style w:type="paragraph" w:styleId="Pieddepage">
    <w:name w:val="footer"/>
    <w:basedOn w:val="Normal"/>
    <w:link w:val="PieddepageCar"/>
    <w:uiPriority w:val="99"/>
    <w:unhideWhenUsed/>
    <w:rsid w:val="00C53F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3FD9"/>
  </w:style>
  <w:style w:type="table" w:styleId="TableauGrille4-Accentuation3">
    <w:name w:val="Grid Table 4 Accent 3"/>
    <w:basedOn w:val="TableauNormal"/>
    <w:uiPriority w:val="49"/>
    <w:rsid w:val="00A41A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872">
      <w:bodyDiv w:val="1"/>
      <w:marLeft w:val="0"/>
      <w:marRight w:val="0"/>
      <w:marTop w:val="0"/>
      <w:marBottom w:val="0"/>
      <w:divBdr>
        <w:top w:val="none" w:sz="0" w:space="0" w:color="auto"/>
        <w:left w:val="none" w:sz="0" w:space="0" w:color="auto"/>
        <w:bottom w:val="none" w:sz="0" w:space="0" w:color="auto"/>
        <w:right w:val="none" w:sz="0" w:space="0" w:color="auto"/>
      </w:divBdr>
      <w:divsChild>
        <w:div w:id="278995434">
          <w:marLeft w:val="0"/>
          <w:marRight w:val="0"/>
          <w:marTop w:val="0"/>
          <w:marBottom w:val="0"/>
          <w:divBdr>
            <w:top w:val="none" w:sz="0" w:space="0" w:color="auto"/>
            <w:left w:val="none" w:sz="0" w:space="0" w:color="auto"/>
            <w:bottom w:val="none" w:sz="0" w:space="0" w:color="auto"/>
            <w:right w:val="none" w:sz="0" w:space="0" w:color="auto"/>
          </w:divBdr>
        </w:div>
        <w:div w:id="396628992">
          <w:marLeft w:val="0"/>
          <w:marRight w:val="0"/>
          <w:marTop w:val="0"/>
          <w:marBottom w:val="0"/>
          <w:divBdr>
            <w:top w:val="none" w:sz="0" w:space="0" w:color="auto"/>
            <w:left w:val="none" w:sz="0" w:space="0" w:color="auto"/>
            <w:bottom w:val="none" w:sz="0" w:space="0" w:color="auto"/>
            <w:right w:val="none" w:sz="0" w:space="0" w:color="auto"/>
          </w:divBdr>
        </w:div>
        <w:div w:id="1504128728">
          <w:marLeft w:val="0"/>
          <w:marRight w:val="0"/>
          <w:marTop w:val="0"/>
          <w:marBottom w:val="0"/>
          <w:divBdr>
            <w:top w:val="none" w:sz="0" w:space="0" w:color="auto"/>
            <w:left w:val="none" w:sz="0" w:space="0" w:color="auto"/>
            <w:bottom w:val="none" w:sz="0" w:space="0" w:color="auto"/>
            <w:right w:val="none" w:sz="0" w:space="0" w:color="auto"/>
          </w:divBdr>
        </w:div>
        <w:div w:id="580529700">
          <w:marLeft w:val="0"/>
          <w:marRight w:val="0"/>
          <w:marTop w:val="0"/>
          <w:marBottom w:val="0"/>
          <w:divBdr>
            <w:top w:val="none" w:sz="0" w:space="0" w:color="auto"/>
            <w:left w:val="none" w:sz="0" w:space="0" w:color="auto"/>
            <w:bottom w:val="none" w:sz="0" w:space="0" w:color="auto"/>
            <w:right w:val="none" w:sz="0" w:space="0" w:color="auto"/>
          </w:divBdr>
        </w:div>
        <w:div w:id="784662535">
          <w:marLeft w:val="0"/>
          <w:marRight w:val="0"/>
          <w:marTop w:val="0"/>
          <w:marBottom w:val="0"/>
          <w:divBdr>
            <w:top w:val="none" w:sz="0" w:space="0" w:color="auto"/>
            <w:left w:val="none" w:sz="0" w:space="0" w:color="auto"/>
            <w:bottom w:val="none" w:sz="0" w:space="0" w:color="auto"/>
            <w:right w:val="none" w:sz="0" w:space="0" w:color="auto"/>
          </w:divBdr>
        </w:div>
        <w:div w:id="197670820">
          <w:marLeft w:val="0"/>
          <w:marRight w:val="0"/>
          <w:marTop w:val="0"/>
          <w:marBottom w:val="0"/>
          <w:divBdr>
            <w:top w:val="none" w:sz="0" w:space="0" w:color="auto"/>
            <w:left w:val="none" w:sz="0" w:space="0" w:color="auto"/>
            <w:bottom w:val="none" w:sz="0" w:space="0" w:color="auto"/>
            <w:right w:val="none" w:sz="0" w:space="0" w:color="auto"/>
          </w:divBdr>
        </w:div>
      </w:divsChild>
    </w:div>
    <w:div w:id="496850702">
      <w:bodyDiv w:val="1"/>
      <w:marLeft w:val="0"/>
      <w:marRight w:val="0"/>
      <w:marTop w:val="0"/>
      <w:marBottom w:val="0"/>
      <w:divBdr>
        <w:top w:val="none" w:sz="0" w:space="0" w:color="auto"/>
        <w:left w:val="none" w:sz="0" w:space="0" w:color="auto"/>
        <w:bottom w:val="none" w:sz="0" w:space="0" w:color="auto"/>
        <w:right w:val="none" w:sz="0" w:space="0" w:color="auto"/>
      </w:divBdr>
      <w:divsChild>
        <w:div w:id="1302079877">
          <w:marLeft w:val="0"/>
          <w:marRight w:val="0"/>
          <w:marTop w:val="0"/>
          <w:marBottom w:val="0"/>
          <w:divBdr>
            <w:top w:val="none" w:sz="0" w:space="0" w:color="auto"/>
            <w:left w:val="none" w:sz="0" w:space="0" w:color="auto"/>
            <w:bottom w:val="none" w:sz="0" w:space="0" w:color="auto"/>
            <w:right w:val="none" w:sz="0" w:space="0" w:color="auto"/>
          </w:divBdr>
        </w:div>
        <w:div w:id="1606767180">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 w:id="438329892">
          <w:marLeft w:val="0"/>
          <w:marRight w:val="0"/>
          <w:marTop w:val="0"/>
          <w:marBottom w:val="0"/>
          <w:divBdr>
            <w:top w:val="none" w:sz="0" w:space="0" w:color="auto"/>
            <w:left w:val="none" w:sz="0" w:space="0" w:color="auto"/>
            <w:bottom w:val="none" w:sz="0" w:space="0" w:color="auto"/>
            <w:right w:val="none" w:sz="0" w:space="0" w:color="auto"/>
          </w:divBdr>
        </w:div>
        <w:div w:id="686637213">
          <w:marLeft w:val="0"/>
          <w:marRight w:val="0"/>
          <w:marTop w:val="0"/>
          <w:marBottom w:val="0"/>
          <w:divBdr>
            <w:top w:val="none" w:sz="0" w:space="0" w:color="auto"/>
            <w:left w:val="none" w:sz="0" w:space="0" w:color="auto"/>
            <w:bottom w:val="none" w:sz="0" w:space="0" w:color="auto"/>
            <w:right w:val="none" w:sz="0" w:space="0" w:color="auto"/>
          </w:divBdr>
        </w:div>
        <w:div w:id="1478645853">
          <w:marLeft w:val="0"/>
          <w:marRight w:val="0"/>
          <w:marTop w:val="0"/>
          <w:marBottom w:val="0"/>
          <w:divBdr>
            <w:top w:val="none" w:sz="0" w:space="0" w:color="auto"/>
            <w:left w:val="none" w:sz="0" w:space="0" w:color="auto"/>
            <w:bottom w:val="none" w:sz="0" w:space="0" w:color="auto"/>
            <w:right w:val="none" w:sz="0" w:space="0" w:color="auto"/>
          </w:divBdr>
        </w:div>
        <w:div w:id="321810978">
          <w:marLeft w:val="0"/>
          <w:marRight w:val="0"/>
          <w:marTop w:val="0"/>
          <w:marBottom w:val="0"/>
          <w:divBdr>
            <w:top w:val="none" w:sz="0" w:space="0" w:color="auto"/>
            <w:left w:val="none" w:sz="0" w:space="0" w:color="auto"/>
            <w:bottom w:val="none" w:sz="0" w:space="0" w:color="auto"/>
            <w:right w:val="none" w:sz="0" w:space="0" w:color="auto"/>
          </w:divBdr>
        </w:div>
        <w:div w:id="677854580">
          <w:marLeft w:val="0"/>
          <w:marRight w:val="0"/>
          <w:marTop w:val="0"/>
          <w:marBottom w:val="0"/>
          <w:divBdr>
            <w:top w:val="none" w:sz="0" w:space="0" w:color="auto"/>
            <w:left w:val="none" w:sz="0" w:space="0" w:color="auto"/>
            <w:bottom w:val="none" w:sz="0" w:space="0" w:color="auto"/>
            <w:right w:val="none" w:sz="0" w:space="0" w:color="auto"/>
          </w:divBdr>
        </w:div>
      </w:divsChild>
    </w:div>
    <w:div w:id="536158081">
      <w:bodyDiv w:val="1"/>
      <w:marLeft w:val="0"/>
      <w:marRight w:val="0"/>
      <w:marTop w:val="0"/>
      <w:marBottom w:val="0"/>
      <w:divBdr>
        <w:top w:val="none" w:sz="0" w:space="0" w:color="auto"/>
        <w:left w:val="none" w:sz="0" w:space="0" w:color="auto"/>
        <w:bottom w:val="none" w:sz="0" w:space="0" w:color="auto"/>
        <w:right w:val="none" w:sz="0" w:space="0" w:color="auto"/>
      </w:divBdr>
      <w:divsChild>
        <w:div w:id="1264192364">
          <w:marLeft w:val="0"/>
          <w:marRight w:val="0"/>
          <w:marTop w:val="0"/>
          <w:marBottom w:val="0"/>
          <w:divBdr>
            <w:top w:val="none" w:sz="0" w:space="0" w:color="auto"/>
            <w:left w:val="none" w:sz="0" w:space="0" w:color="auto"/>
            <w:bottom w:val="none" w:sz="0" w:space="0" w:color="auto"/>
            <w:right w:val="none" w:sz="0" w:space="0" w:color="auto"/>
          </w:divBdr>
        </w:div>
        <w:div w:id="826868870">
          <w:marLeft w:val="0"/>
          <w:marRight w:val="0"/>
          <w:marTop w:val="0"/>
          <w:marBottom w:val="0"/>
          <w:divBdr>
            <w:top w:val="none" w:sz="0" w:space="0" w:color="auto"/>
            <w:left w:val="none" w:sz="0" w:space="0" w:color="auto"/>
            <w:bottom w:val="none" w:sz="0" w:space="0" w:color="auto"/>
            <w:right w:val="none" w:sz="0" w:space="0" w:color="auto"/>
          </w:divBdr>
        </w:div>
        <w:div w:id="133329449">
          <w:marLeft w:val="0"/>
          <w:marRight w:val="0"/>
          <w:marTop w:val="0"/>
          <w:marBottom w:val="0"/>
          <w:divBdr>
            <w:top w:val="none" w:sz="0" w:space="0" w:color="auto"/>
            <w:left w:val="none" w:sz="0" w:space="0" w:color="auto"/>
            <w:bottom w:val="none" w:sz="0" w:space="0" w:color="auto"/>
            <w:right w:val="none" w:sz="0" w:space="0" w:color="auto"/>
          </w:divBdr>
        </w:div>
        <w:div w:id="783353786">
          <w:marLeft w:val="0"/>
          <w:marRight w:val="0"/>
          <w:marTop w:val="0"/>
          <w:marBottom w:val="0"/>
          <w:divBdr>
            <w:top w:val="none" w:sz="0" w:space="0" w:color="auto"/>
            <w:left w:val="none" w:sz="0" w:space="0" w:color="auto"/>
            <w:bottom w:val="none" w:sz="0" w:space="0" w:color="auto"/>
            <w:right w:val="none" w:sz="0" w:space="0" w:color="auto"/>
          </w:divBdr>
        </w:div>
        <w:div w:id="79986322">
          <w:marLeft w:val="0"/>
          <w:marRight w:val="0"/>
          <w:marTop w:val="0"/>
          <w:marBottom w:val="0"/>
          <w:divBdr>
            <w:top w:val="none" w:sz="0" w:space="0" w:color="auto"/>
            <w:left w:val="none" w:sz="0" w:space="0" w:color="auto"/>
            <w:bottom w:val="none" w:sz="0" w:space="0" w:color="auto"/>
            <w:right w:val="none" w:sz="0" w:space="0" w:color="auto"/>
          </w:divBdr>
        </w:div>
        <w:div w:id="1106659991">
          <w:marLeft w:val="0"/>
          <w:marRight w:val="0"/>
          <w:marTop w:val="0"/>
          <w:marBottom w:val="0"/>
          <w:divBdr>
            <w:top w:val="none" w:sz="0" w:space="0" w:color="auto"/>
            <w:left w:val="none" w:sz="0" w:space="0" w:color="auto"/>
            <w:bottom w:val="none" w:sz="0" w:space="0" w:color="auto"/>
            <w:right w:val="none" w:sz="0" w:space="0" w:color="auto"/>
          </w:divBdr>
        </w:div>
      </w:divsChild>
    </w:div>
    <w:div w:id="6410776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1">
          <w:marLeft w:val="0"/>
          <w:marRight w:val="0"/>
          <w:marTop w:val="0"/>
          <w:marBottom w:val="0"/>
          <w:divBdr>
            <w:top w:val="none" w:sz="0" w:space="0" w:color="auto"/>
            <w:left w:val="none" w:sz="0" w:space="0" w:color="auto"/>
            <w:bottom w:val="none" w:sz="0" w:space="0" w:color="auto"/>
            <w:right w:val="none" w:sz="0" w:space="0" w:color="auto"/>
          </w:divBdr>
        </w:div>
        <w:div w:id="1320888264">
          <w:marLeft w:val="0"/>
          <w:marRight w:val="0"/>
          <w:marTop w:val="0"/>
          <w:marBottom w:val="0"/>
          <w:divBdr>
            <w:top w:val="none" w:sz="0" w:space="0" w:color="auto"/>
            <w:left w:val="none" w:sz="0" w:space="0" w:color="auto"/>
            <w:bottom w:val="none" w:sz="0" w:space="0" w:color="auto"/>
            <w:right w:val="none" w:sz="0" w:space="0" w:color="auto"/>
          </w:divBdr>
        </w:div>
        <w:div w:id="905648815">
          <w:marLeft w:val="0"/>
          <w:marRight w:val="0"/>
          <w:marTop w:val="0"/>
          <w:marBottom w:val="0"/>
          <w:divBdr>
            <w:top w:val="none" w:sz="0" w:space="0" w:color="auto"/>
            <w:left w:val="none" w:sz="0" w:space="0" w:color="auto"/>
            <w:bottom w:val="none" w:sz="0" w:space="0" w:color="auto"/>
            <w:right w:val="none" w:sz="0" w:space="0" w:color="auto"/>
          </w:divBdr>
        </w:div>
        <w:div w:id="931595432">
          <w:marLeft w:val="0"/>
          <w:marRight w:val="0"/>
          <w:marTop w:val="0"/>
          <w:marBottom w:val="0"/>
          <w:divBdr>
            <w:top w:val="none" w:sz="0" w:space="0" w:color="auto"/>
            <w:left w:val="none" w:sz="0" w:space="0" w:color="auto"/>
            <w:bottom w:val="none" w:sz="0" w:space="0" w:color="auto"/>
            <w:right w:val="none" w:sz="0" w:space="0" w:color="auto"/>
          </w:divBdr>
        </w:div>
        <w:div w:id="776290044">
          <w:marLeft w:val="0"/>
          <w:marRight w:val="0"/>
          <w:marTop w:val="0"/>
          <w:marBottom w:val="0"/>
          <w:divBdr>
            <w:top w:val="none" w:sz="0" w:space="0" w:color="auto"/>
            <w:left w:val="none" w:sz="0" w:space="0" w:color="auto"/>
            <w:bottom w:val="none" w:sz="0" w:space="0" w:color="auto"/>
            <w:right w:val="none" w:sz="0" w:space="0" w:color="auto"/>
          </w:divBdr>
        </w:div>
        <w:div w:id="1577322460">
          <w:marLeft w:val="0"/>
          <w:marRight w:val="0"/>
          <w:marTop w:val="0"/>
          <w:marBottom w:val="0"/>
          <w:divBdr>
            <w:top w:val="none" w:sz="0" w:space="0" w:color="auto"/>
            <w:left w:val="none" w:sz="0" w:space="0" w:color="auto"/>
            <w:bottom w:val="none" w:sz="0" w:space="0" w:color="auto"/>
            <w:right w:val="none" w:sz="0" w:space="0" w:color="auto"/>
          </w:divBdr>
        </w:div>
        <w:div w:id="341589038">
          <w:marLeft w:val="0"/>
          <w:marRight w:val="0"/>
          <w:marTop w:val="0"/>
          <w:marBottom w:val="0"/>
          <w:divBdr>
            <w:top w:val="none" w:sz="0" w:space="0" w:color="auto"/>
            <w:left w:val="none" w:sz="0" w:space="0" w:color="auto"/>
            <w:bottom w:val="none" w:sz="0" w:space="0" w:color="auto"/>
            <w:right w:val="none" w:sz="0" w:space="0" w:color="auto"/>
          </w:divBdr>
        </w:div>
        <w:div w:id="1287614521">
          <w:marLeft w:val="0"/>
          <w:marRight w:val="0"/>
          <w:marTop w:val="0"/>
          <w:marBottom w:val="0"/>
          <w:divBdr>
            <w:top w:val="none" w:sz="0" w:space="0" w:color="auto"/>
            <w:left w:val="none" w:sz="0" w:space="0" w:color="auto"/>
            <w:bottom w:val="none" w:sz="0" w:space="0" w:color="auto"/>
            <w:right w:val="none" w:sz="0" w:space="0" w:color="auto"/>
          </w:divBdr>
        </w:div>
        <w:div w:id="1359546583">
          <w:marLeft w:val="0"/>
          <w:marRight w:val="0"/>
          <w:marTop w:val="0"/>
          <w:marBottom w:val="0"/>
          <w:divBdr>
            <w:top w:val="none" w:sz="0" w:space="0" w:color="auto"/>
            <w:left w:val="none" w:sz="0" w:space="0" w:color="auto"/>
            <w:bottom w:val="none" w:sz="0" w:space="0" w:color="auto"/>
            <w:right w:val="none" w:sz="0" w:space="0" w:color="auto"/>
          </w:divBdr>
        </w:div>
        <w:div w:id="792140849">
          <w:marLeft w:val="0"/>
          <w:marRight w:val="0"/>
          <w:marTop w:val="0"/>
          <w:marBottom w:val="0"/>
          <w:divBdr>
            <w:top w:val="none" w:sz="0" w:space="0" w:color="auto"/>
            <w:left w:val="none" w:sz="0" w:space="0" w:color="auto"/>
            <w:bottom w:val="none" w:sz="0" w:space="0" w:color="auto"/>
            <w:right w:val="none" w:sz="0" w:space="0" w:color="auto"/>
          </w:divBdr>
        </w:div>
        <w:div w:id="156460219">
          <w:marLeft w:val="0"/>
          <w:marRight w:val="0"/>
          <w:marTop w:val="0"/>
          <w:marBottom w:val="0"/>
          <w:divBdr>
            <w:top w:val="none" w:sz="0" w:space="0" w:color="auto"/>
            <w:left w:val="none" w:sz="0" w:space="0" w:color="auto"/>
            <w:bottom w:val="none" w:sz="0" w:space="0" w:color="auto"/>
            <w:right w:val="none" w:sz="0" w:space="0" w:color="auto"/>
          </w:divBdr>
        </w:div>
        <w:div w:id="1978408656">
          <w:marLeft w:val="0"/>
          <w:marRight w:val="0"/>
          <w:marTop w:val="0"/>
          <w:marBottom w:val="0"/>
          <w:divBdr>
            <w:top w:val="none" w:sz="0" w:space="0" w:color="auto"/>
            <w:left w:val="none" w:sz="0" w:space="0" w:color="auto"/>
            <w:bottom w:val="none" w:sz="0" w:space="0" w:color="auto"/>
            <w:right w:val="none" w:sz="0" w:space="0" w:color="auto"/>
          </w:divBdr>
        </w:div>
      </w:divsChild>
    </w:div>
    <w:div w:id="756436825">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7">
          <w:marLeft w:val="0"/>
          <w:marRight w:val="0"/>
          <w:marTop w:val="0"/>
          <w:marBottom w:val="0"/>
          <w:divBdr>
            <w:top w:val="none" w:sz="0" w:space="0" w:color="auto"/>
            <w:left w:val="none" w:sz="0" w:space="0" w:color="auto"/>
            <w:bottom w:val="none" w:sz="0" w:space="0" w:color="auto"/>
            <w:right w:val="none" w:sz="0" w:space="0" w:color="auto"/>
          </w:divBdr>
        </w:div>
        <w:div w:id="1105617437">
          <w:marLeft w:val="0"/>
          <w:marRight w:val="0"/>
          <w:marTop w:val="0"/>
          <w:marBottom w:val="0"/>
          <w:divBdr>
            <w:top w:val="none" w:sz="0" w:space="0" w:color="auto"/>
            <w:left w:val="none" w:sz="0" w:space="0" w:color="auto"/>
            <w:bottom w:val="none" w:sz="0" w:space="0" w:color="auto"/>
            <w:right w:val="none" w:sz="0" w:space="0" w:color="auto"/>
          </w:divBdr>
        </w:div>
        <w:div w:id="693071507">
          <w:marLeft w:val="0"/>
          <w:marRight w:val="0"/>
          <w:marTop w:val="0"/>
          <w:marBottom w:val="0"/>
          <w:divBdr>
            <w:top w:val="none" w:sz="0" w:space="0" w:color="auto"/>
            <w:left w:val="none" w:sz="0" w:space="0" w:color="auto"/>
            <w:bottom w:val="none" w:sz="0" w:space="0" w:color="auto"/>
            <w:right w:val="none" w:sz="0" w:space="0" w:color="auto"/>
          </w:divBdr>
        </w:div>
        <w:div w:id="829948177">
          <w:marLeft w:val="0"/>
          <w:marRight w:val="0"/>
          <w:marTop w:val="0"/>
          <w:marBottom w:val="0"/>
          <w:divBdr>
            <w:top w:val="none" w:sz="0" w:space="0" w:color="auto"/>
            <w:left w:val="none" w:sz="0" w:space="0" w:color="auto"/>
            <w:bottom w:val="none" w:sz="0" w:space="0" w:color="auto"/>
            <w:right w:val="none" w:sz="0" w:space="0" w:color="auto"/>
          </w:divBdr>
        </w:div>
        <w:div w:id="1745643114">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431055266">
          <w:marLeft w:val="0"/>
          <w:marRight w:val="0"/>
          <w:marTop w:val="0"/>
          <w:marBottom w:val="0"/>
          <w:divBdr>
            <w:top w:val="none" w:sz="0" w:space="0" w:color="auto"/>
            <w:left w:val="none" w:sz="0" w:space="0" w:color="auto"/>
            <w:bottom w:val="none" w:sz="0" w:space="0" w:color="auto"/>
            <w:right w:val="none" w:sz="0" w:space="0" w:color="auto"/>
          </w:divBdr>
        </w:div>
        <w:div w:id="954675014">
          <w:marLeft w:val="0"/>
          <w:marRight w:val="0"/>
          <w:marTop w:val="0"/>
          <w:marBottom w:val="0"/>
          <w:divBdr>
            <w:top w:val="none" w:sz="0" w:space="0" w:color="auto"/>
            <w:left w:val="none" w:sz="0" w:space="0" w:color="auto"/>
            <w:bottom w:val="none" w:sz="0" w:space="0" w:color="auto"/>
            <w:right w:val="none" w:sz="0" w:space="0" w:color="auto"/>
          </w:divBdr>
        </w:div>
        <w:div w:id="423570414">
          <w:marLeft w:val="0"/>
          <w:marRight w:val="0"/>
          <w:marTop w:val="0"/>
          <w:marBottom w:val="0"/>
          <w:divBdr>
            <w:top w:val="none" w:sz="0" w:space="0" w:color="auto"/>
            <w:left w:val="none" w:sz="0" w:space="0" w:color="auto"/>
            <w:bottom w:val="none" w:sz="0" w:space="0" w:color="auto"/>
            <w:right w:val="none" w:sz="0" w:space="0" w:color="auto"/>
          </w:divBdr>
        </w:div>
        <w:div w:id="1888637501">
          <w:marLeft w:val="0"/>
          <w:marRight w:val="0"/>
          <w:marTop w:val="0"/>
          <w:marBottom w:val="0"/>
          <w:divBdr>
            <w:top w:val="none" w:sz="0" w:space="0" w:color="auto"/>
            <w:left w:val="none" w:sz="0" w:space="0" w:color="auto"/>
            <w:bottom w:val="none" w:sz="0" w:space="0" w:color="auto"/>
            <w:right w:val="none" w:sz="0" w:space="0" w:color="auto"/>
          </w:divBdr>
        </w:div>
        <w:div w:id="2140416320">
          <w:marLeft w:val="0"/>
          <w:marRight w:val="0"/>
          <w:marTop w:val="0"/>
          <w:marBottom w:val="0"/>
          <w:divBdr>
            <w:top w:val="none" w:sz="0" w:space="0" w:color="auto"/>
            <w:left w:val="none" w:sz="0" w:space="0" w:color="auto"/>
            <w:bottom w:val="none" w:sz="0" w:space="0" w:color="auto"/>
            <w:right w:val="none" w:sz="0" w:space="0" w:color="auto"/>
          </w:divBdr>
        </w:div>
        <w:div w:id="167869119">
          <w:marLeft w:val="0"/>
          <w:marRight w:val="0"/>
          <w:marTop w:val="0"/>
          <w:marBottom w:val="0"/>
          <w:divBdr>
            <w:top w:val="none" w:sz="0" w:space="0" w:color="auto"/>
            <w:left w:val="none" w:sz="0" w:space="0" w:color="auto"/>
            <w:bottom w:val="none" w:sz="0" w:space="0" w:color="auto"/>
            <w:right w:val="none" w:sz="0" w:space="0" w:color="auto"/>
          </w:divBdr>
        </w:div>
      </w:divsChild>
    </w:div>
    <w:div w:id="840855512">
      <w:bodyDiv w:val="1"/>
      <w:marLeft w:val="0"/>
      <w:marRight w:val="0"/>
      <w:marTop w:val="0"/>
      <w:marBottom w:val="0"/>
      <w:divBdr>
        <w:top w:val="none" w:sz="0" w:space="0" w:color="auto"/>
        <w:left w:val="none" w:sz="0" w:space="0" w:color="auto"/>
        <w:bottom w:val="none" w:sz="0" w:space="0" w:color="auto"/>
        <w:right w:val="none" w:sz="0" w:space="0" w:color="auto"/>
      </w:divBdr>
      <w:divsChild>
        <w:div w:id="176576411">
          <w:marLeft w:val="0"/>
          <w:marRight w:val="0"/>
          <w:marTop w:val="0"/>
          <w:marBottom w:val="0"/>
          <w:divBdr>
            <w:top w:val="none" w:sz="0" w:space="0" w:color="auto"/>
            <w:left w:val="none" w:sz="0" w:space="0" w:color="auto"/>
            <w:bottom w:val="none" w:sz="0" w:space="0" w:color="auto"/>
            <w:right w:val="none" w:sz="0" w:space="0" w:color="auto"/>
          </w:divBdr>
        </w:div>
        <w:div w:id="1942571523">
          <w:marLeft w:val="0"/>
          <w:marRight w:val="0"/>
          <w:marTop w:val="0"/>
          <w:marBottom w:val="0"/>
          <w:divBdr>
            <w:top w:val="none" w:sz="0" w:space="0" w:color="auto"/>
            <w:left w:val="none" w:sz="0" w:space="0" w:color="auto"/>
            <w:bottom w:val="none" w:sz="0" w:space="0" w:color="auto"/>
            <w:right w:val="none" w:sz="0" w:space="0" w:color="auto"/>
          </w:divBdr>
        </w:div>
        <w:div w:id="1735811025">
          <w:marLeft w:val="0"/>
          <w:marRight w:val="0"/>
          <w:marTop w:val="0"/>
          <w:marBottom w:val="0"/>
          <w:divBdr>
            <w:top w:val="none" w:sz="0" w:space="0" w:color="auto"/>
            <w:left w:val="none" w:sz="0" w:space="0" w:color="auto"/>
            <w:bottom w:val="none" w:sz="0" w:space="0" w:color="auto"/>
            <w:right w:val="none" w:sz="0" w:space="0" w:color="auto"/>
          </w:divBdr>
        </w:div>
        <w:div w:id="2100248467">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818063868">
          <w:marLeft w:val="0"/>
          <w:marRight w:val="0"/>
          <w:marTop w:val="0"/>
          <w:marBottom w:val="0"/>
          <w:divBdr>
            <w:top w:val="none" w:sz="0" w:space="0" w:color="auto"/>
            <w:left w:val="none" w:sz="0" w:space="0" w:color="auto"/>
            <w:bottom w:val="none" w:sz="0" w:space="0" w:color="auto"/>
            <w:right w:val="none" w:sz="0" w:space="0" w:color="auto"/>
          </w:divBdr>
        </w:div>
        <w:div w:id="981274264">
          <w:marLeft w:val="0"/>
          <w:marRight w:val="0"/>
          <w:marTop w:val="0"/>
          <w:marBottom w:val="0"/>
          <w:divBdr>
            <w:top w:val="none" w:sz="0" w:space="0" w:color="auto"/>
            <w:left w:val="none" w:sz="0" w:space="0" w:color="auto"/>
            <w:bottom w:val="none" w:sz="0" w:space="0" w:color="auto"/>
            <w:right w:val="none" w:sz="0" w:space="0" w:color="auto"/>
          </w:divBdr>
        </w:div>
        <w:div w:id="1872650718">
          <w:marLeft w:val="0"/>
          <w:marRight w:val="0"/>
          <w:marTop w:val="0"/>
          <w:marBottom w:val="0"/>
          <w:divBdr>
            <w:top w:val="none" w:sz="0" w:space="0" w:color="auto"/>
            <w:left w:val="none" w:sz="0" w:space="0" w:color="auto"/>
            <w:bottom w:val="none" w:sz="0" w:space="0" w:color="auto"/>
            <w:right w:val="none" w:sz="0" w:space="0" w:color="auto"/>
          </w:divBdr>
        </w:div>
        <w:div w:id="577593651">
          <w:marLeft w:val="0"/>
          <w:marRight w:val="0"/>
          <w:marTop w:val="0"/>
          <w:marBottom w:val="0"/>
          <w:divBdr>
            <w:top w:val="none" w:sz="0" w:space="0" w:color="auto"/>
            <w:left w:val="none" w:sz="0" w:space="0" w:color="auto"/>
            <w:bottom w:val="none" w:sz="0" w:space="0" w:color="auto"/>
            <w:right w:val="none" w:sz="0" w:space="0" w:color="auto"/>
          </w:divBdr>
        </w:div>
        <w:div w:id="289553115">
          <w:marLeft w:val="0"/>
          <w:marRight w:val="0"/>
          <w:marTop w:val="0"/>
          <w:marBottom w:val="0"/>
          <w:divBdr>
            <w:top w:val="none" w:sz="0" w:space="0" w:color="auto"/>
            <w:left w:val="none" w:sz="0" w:space="0" w:color="auto"/>
            <w:bottom w:val="none" w:sz="0" w:space="0" w:color="auto"/>
            <w:right w:val="none" w:sz="0" w:space="0" w:color="auto"/>
          </w:divBdr>
        </w:div>
        <w:div w:id="1819416988">
          <w:marLeft w:val="0"/>
          <w:marRight w:val="0"/>
          <w:marTop w:val="0"/>
          <w:marBottom w:val="0"/>
          <w:divBdr>
            <w:top w:val="none" w:sz="0" w:space="0" w:color="auto"/>
            <w:left w:val="none" w:sz="0" w:space="0" w:color="auto"/>
            <w:bottom w:val="none" w:sz="0" w:space="0" w:color="auto"/>
            <w:right w:val="none" w:sz="0" w:space="0" w:color="auto"/>
          </w:divBdr>
        </w:div>
        <w:div w:id="1919628590">
          <w:marLeft w:val="0"/>
          <w:marRight w:val="0"/>
          <w:marTop w:val="0"/>
          <w:marBottom w:val="0"/>
          <w:divBdr>
            <w:top w:val="none" w:sz="0" w:space="0" w:color="auto"/>
            <w:left w:val="none" w:sz="0" w:space="0" w:color="auto"/>
            <w:bottom w:val="none" w:sz="0" w:space="0" w:color="auto"/>
            <w:right w:val="none" w:sz="0" w:space="0" w:color="auto"/>
          </w:divBdr>
        </w:div>
      </w:divsChild>
    </w:div>
    <w:div w:id="915359857">
      <w:bodyDiv w:val="1"/>
      <w:marLeft w:val="0"/>
      <w:marRight w:val="0"/>
      <w:marTop w:val="0"/>
      <w:marBottom w:val="0"/>
      <w:divBdr>
        <w:top w:val="none" w:sz="0" w:space="0" w:color="auto"/>
        <w:left w:val="none" w:sz="0" w:space="0" w:color="auto"/>
        <w:bottom w:val="none" w:sz="0" w:space="0" w:color="auto"/>
        <w:right w:val="none" w:sz="0" w:space="0" w:color="auto"/>
      </w:divBdr>
      <w:divsChild>
        <w:div w:id="1334257855">
          <w:marLeft w:val="0"/>
          <w:marRight w:val="0"/>
          <w:marTop w:val="0"/>
          <w:marBottom w:val="0"/>
          <w:divBdr>
            <w:top w:val="none" w:sz="0" w:space="0" w:color="auto"/>
            <w:left w:val="none" w:sz="0" w:space="0" w:color="auto"/>
            <w:bottom w:val="none" w:sz="0" w:space="0" w:color="auto"/>
            <w:right w:val="none" w:sz="0" w:space="0" w:color="auto"/>
          </w:divBdr>
        </w:div>
        <w:div w:id="795295292">
          <w:marLeft w:val="0"/>
          <w:marRight w:val="0"/>
          <w:marTop w:val="0"/>
          <w:marBottom w:val="0"/>
          <w:divBdr>
            <w:top w:val="none" w:sz="0" w:space="0" w:color="auto"/>
            <w:left w:val="none" w:sz="0" w:space="0" w:color="auto"/>
            <w:bottom w:val="none" w:sz="0" w:space="0" w:color="auto"/>
            <w:right w:val="none" w:sz="0" w:space="0" w:color="auto"/>
          </w:divBdr>
        </w:div>
        <w:div w:id="622999999">
          <w:marLeft w:val="0"/>
          <w:marRight w:val="0"/>
          <w:marTop w:val="0"/>
          <w:marBottom w:val="0"/>
          <w:divBdr>
            <w:top w:val="none" w:sz="0" w:space="0" w:color="auto"/>
            <w:left w:val="none" w:sz="0" w:space="0" w:color="auto"/>
            <w:bottom w:val="none" w:sz="0" w:space="0" w:color="auto"/>
            <w:right w:val="none" w:sz="0" w:space="0" w:color="auto"/>
          </w:divBdr>
        </w:div>
        <w:div w:id="1564636857">
          <w:marLeft w:val="0"/>
          <w:marRight w:val="0"/>
          <w:marTop w:val="0"/>
          <w:marBottom w:val="0"/>
          <w:divBdr>
            <w:top w:val="none" w:sz="0" w:space="0" w:color="auto"/>
            <w:left w:val="none" w:sz="0" w:space="0" w:color="auto"/>
            <w:bottom w:val="none" w:sz="0" w:space="0" w:color="auto"/>
            <w:right w:val="none" w:sz="0" w:space="0" w:color="auto"/>
          </w:divBdr>
        </w:div>
        <w:div w:id="871579811">
          <w:marLeft w:val="0"/>
          <w:marRight w:val="0"/>
          <w:marTop w:val="0"/>
          <w:marBottom w:val="0"/>
          <w:divBdr>
            <w:top w:val="none" w:sz="0" w:space="0" w:color="auto"/>
            <w:left w:val="none" w:sz="0" w:space="0" w:color="auto"/>
            <w:bottom w:val="none" w:sz="0" w:space="0" w:color="auto"/>
            <w:right w:val="none" w:sz="0" w:space="0" w:color="auto"/>
          </w:divBdr>
        </w:div>
        <w:div w:id="1472210558">
          <w:marLeft w:val="0"/>
          <w:marRight w:val="0"/>
          <w:marTop w:val="0"/>
          <w:marBottom w:val="0"/>
          <w:divBdr>
            <w:top w:val="none" w:sz="0" w:space="0" w:color="auto"/>
            <w:left w:val="none" w:sz="0" w:space="0" w:color="auto"/>
            <w:bottom w:val="none" w:sz="0" w:space="0" w:color="auto"/>
            <w:right w:val="none" w:sz="0" w:space="0" w:color="auto"/>
          </w:divBdr>
        </w:div>
      </w:divsChild>
    </w:div>
    <w:div w:id="9815457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577">
          <w:marLeft w:val="0"/>
          <w:marRight w:val="0"/>
          <w:marTop w:val="0"/>
          <w:marBottom w:val="0"/>
          <w:divBdr>
            <w:top w:val="none" w:sz="0" w:space="0" w:color="auto"/>
            <w:left w:val="none" w:sz="0" w:space="0" w:color="auto"/>
            <w:bottom w:val="none" w:sz="0" w:space="0" w:color="auto"/>
            <w:right w:val="none" w:sz="0" w:space="0" w:color="auto"/>
          </w:divBdr>
        </w:div>
        <w:div w:id="2123256581">
          <w:marLeft w:val="0"/>
          <w:marRight w:val="0"/>
          <w:marTop w:val="0"/>
          <w:marBottom w:val="0"/>
          <w:divBdr>
            <w:top w:val="none" w:sz="0" w:space="0" w:color="auto"/>
            <w:left w:val="none" w:sz="0" w:space="0" w:color="auto"/>
            <w:bottom w:val="none" w:sz="0" w:space="0" w:color="auto"/>
            <w:right w:val="none" w:sz="0" w:space="0" w:color="auto"/>
          </w:divBdr>
        </w:div>
        <w:div w:id="2062510352">
          <w:marLeft w:val="0"/>
          <w:marRight w:val="0"/>
          <w:marTop w:val="0"/>
          <w:marBottom w:val="0"/>
          <w:divBdr>
            <w:top w:val="none" w:sz="0" w:space="0" w:color="auto"/>
            <w:left w:val="none" w:sz="0" w:space="0" w:color="auto"/>
            <w:bottom w:val="none" w:sz="0" w:space="0" w:color="auto"/>
            <w:right w:val="none" w:sz="0" w:space="0" w:color="auto"/>
          </w:divBdr>
        </w:div>
        <w:div w:id="674773095">
          <w:marLeft w:val="0"/>
          <w:marRight w:val="0"/>
          <w:marTop w:val="0"/>
          <w:marBottom w:val="0"/>
          <w:divBdr>
            <w:top w:val="none" w:sz="0" w:space="0" w:color="auto"/>
            <w:left w:val="none" w:sz="0" w:space="0" w:color="auto"/>
            <w:bottom w:val="none" w:sz="0" w:space="0" w:color="auto"/>
            <w:right w:val="none" w:sz="0" w:space="0" w:color="auto"/>
          </w:divBdr>
        </w:div>
        <w:div w:id="1737433329">
          <w:marLeft w:val="0"/>
          <w:marRight w:val="0"/>
          <w:marTop w:val="0"/>
          <w:marBottom w:val="0"/>
          <w:divBdr>
            <w:top w:val="none" w:sz="0" w:space="0" w:color="auto"/>
            <w:left w:val="none" w:sz="0" w:space="0" w:color="auto"/>
            <w:bottom w:val="none" w:sz="0" w:space="0" w:color="auto"/>
            <w:right w:val="none" w:sz="0" w:space="0" w:color="auto"/>
          </w:divBdr>
        </w:div>
        <w:div w:id="1402172698">
          <w:marLeft w:val="0"/>
          <w:marRight w:val="0"/>
          <w:marTop w:val="0"/>
          <w:marBottom w:val="0"/>
          <w:divBdr>
            <w:top w:val="none" w:sz="0" w:space="0" w:color="auto"/>
            <w:left w:val="none" w:sz="0" w:space="0" w:color="auto"/>
            <w:bottom w:val="none" w:sz="0" w:space="0" w:color="auto"/>
            <w:right w:val="none" w:sz="0" w:space="0" w:color="auto"/>
          </w:divBdr>
        </w:div>
        <w:div w:id="28343480">
          <w:marLeft w:val="0"/>
          <w:marRight w:val="0"/>
          <w:marTop w:val="0"/>
          <w:marBottom w:val="0"/>
          <w:divBdr>
            <w:top w:val="none" w:sz="0" w:space="0" w:color="auto"/>
            <w:left w:val="none" w:sz="0" w:space="0" w:color="auto"/>
            <w:bottom w:val="none" w:sz="0" w:space="0" w:color="auto"/>
            <w:right w:val="none" w:sz="0" w:space="0" w:color="auto"/>
          </w:divBdr>
        </w:div>
        <w:div w:id="1059327245">
          <w:marLeft w:val="0"/>
          <w:marRight w:val="0"/>
          <w:marTop w:val="0"/>
          <w:marBottom w:val="0"/>
          <w:divBdr>
            <w:top w:val="none" w:sz="0" w:space="0" w:color="auto"/>
            <w:left w:val="none" w:sz="0" w:space="0" w:color="auto"/>
            <w:bottom w:val="none" w:sz="0" w:space="0" w:color="auto"/>
            <w:right w:val="none" w:sz="0" w:space="0" w:color="auto"/>
          </w:divBdr>
        </w:div>
      </w:divsChild>
    </w:div>
    <w:div w:id="1914663488">
      <w:bodyDiv w:val="1"/>
      <w:marLeft w:val="0"/>
      <w:marRight w:val="0"/>
      <w:marTop w:val="0"/>
      <w:marBottom w:val="0"/>
      <w:divBdr>
        <w:top w:val="none" w:sz="0" w:space="0" w:color="auto"/>
        <w:left w:val="none" w:sz="0" w:space="0" w:color="auto"/>
        <w:bottom w:val="none" w:sz="0" w:space="0" w:color="auto"/>
        <w:right w:val="none" w:sz="0" w:space="0" w:color="auto"/>
      </w:divBdr>
      <w:divsChild>
        <w:div w:id="621568905">
          <w:marLeft w:val="0"/>
          <w:marRight w:val="0"/>
          <w:marTop w:val="0"/>
          <w:marBottom w:val="0"/>
          <w:divBdr>
            <w:top w:val="none" w:sz="0" w:space="0" w:color="auto"/>
            <w:left w:val="none" w:sz="0" w:space="0" w:color="auto"/>
            <w:bottom w:val="none" w:sz="0" w:space="0" w:color="auto"/>
            <w:right w:val="none" w:sz="0" w:space="0" w:color="auto"/>
          </w:divBdr>
        </w:div>
        <w:div w:id="379793736">
          <w:marLeft w:val="0"/>
          <w:marRight w:val="0"/>
          <w:marTop w:val="0"/>
          <w:marBottom w:val="0"/>
          <w:divBdr>
            <w:top w:val="none" w:sz="0" w:space="0" w:color="auto"/>
            <w:left w:val="none" w:sz="0" w:space="0" w:color="auto"/>
            <w:bottom w:val="none" w:sz="0" w:space="0" w:color="auto"/>
            <w:right w:val="none" w:sz="0" w:space="0" w:color="auto"/>
          </w:divBdr>
        </w:div>
        <w:div w:id="835071916">
          <w:marLeft w:val="0"/>
          <w:marRight w:val="0"/>
          <w:marTop w:val="0"/>
          <w:marBottom w:val="0"/>
          <w:divBdr>
            <w:top w:val="none" w:sz="0" w:space="0" w:color="auto"/>
            <w:left w:val="none" w:sz="0" w:space="0" w:color="auto"/>
            <w:bottom w:val="none" w:sz="0" w:space="0" w:color="auto"/>
            <w:right w:val="none" w:sz="0" w:space="0" w:color="auto"/>
          </w:divBdr>
        </w:div>
        <w:div w:id="18363869">
          <w:marLeft w:val="0"/>
          <w:marRight w:val="0"/>
          <w:marTop w:val="0"/>
          <w:marBottom w:val="0"/>
          <w:divBdr>
            <w:top w:val="none" w:sz="0" w:space="0" w:color="auto"/>
            <w:left w:val="none" w:sz="0" w:space="0" w:color="auto"/>
            <w:bottom w:val="none" w:sz="0" w:space="0" w:color="auto"/>
            <w:right w:val="none" w:sz="0" w:space="0" w:color="auto"/>
          </w:divBdr>
        </w:div>
        <w:div w:id="2048530529">
          <w:marLeft w:val="0"/>
          <w:marRight w:val="0"/>
          <w:marTop w:val="0"/>
          <w:marBottom w:val="0"/>
          <w:divBdr>
            <w:top w:val="none" w:sz="0" w:space="0" w:color="auto"/>
            <w:left w:val="none" w:sz="0" w:space="0" w:color="auto"/>
            <w:bottom w:val="none" w:sz="0" w:space="0" w:color="auto"/>
            <w:right w:val="none" w:sz="0" w:space="0" w:color="auto"/>
          </w:divBdr>
        </w:div>
        <w:div w:id="1515000159">
          <w:marLeft w:val="0"/>
          <w:marRight w:val="0"/>
          <w:marTop w:val="0"/>
          <w:marBottom w:val="0"/>
          <w:divBdr>
            <w:top w:val="none" w:sz="0" w:space="0" w:color="auto"/>
            <w:left w:val="none" w:sz="0" w:space="0" w:color="auto"/>
            <w:bottom w:val="none" w:sz="0" w:space="0" w:color="auto"/>
            <w:right w:val="none" w:sz="0" w:space="0" w:color="auto"/>
          </w:divBdr>
        </w:div>
      </w:divsChild>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370">
          <w:marLeft w:val="0"/>
          <w:marRight w:val="0"/>
          <w:marTop w:val="0"/>
          <w:marBottom w:val="0"/>
          <w:divBdr>
            <w:top w:val="none" w:sz="0" w:space="0" w:color="auto"/>
            <w:left w:val="none" w:sz="0" w:space="0" w:color="auto"/>
            <w:bottom w:val="none" w:sz="0" w:space="0" w:color="auto"/>
            <w:right w:val="none" w:sz="0" w:space="0" w:color="auto"/>
          </w:divBdr>
        </w:div>
        <w:div w:id="1684163612">
          <w:marLeft w:val="0"/>
          <w:marRight w:val="0"/>
          <w:marTop w:val="0"/>
          <w:marBottom w:val="0"/>
          <w:divBdr>
            <w:top w:val="none" w:sz="0" w:space="0" w:color="auto"/>
            <w:left w:val="none" w:sz="0" w:space="0" w:color="auto"/>
            <w:bottom w:val="none" w:sz="0" w:space="0" w:color="auto"/>
            <w:right w:val="none" w:sz="0" w:space="0" w:color="auto"/>
          </w:divBdr>
        </w:div>
        <w:div w:id="1953198392">
          <w:marLeft w:val="0"/>
          <w:marRight w:val="0"/>
          <w:marTop w:val="0"/>
          <w:marBottom w:val="0"/>
          <w:divBdr>
            <w:top w:val="none" w:sz="0" w:space="0" w:color="auto"/>
            <w:left w:val="none" w:sz="0" w:space="0" w:color="auto"/>
            <w:bottom w:val="none" w:sz="0" w:space="0" w:color="auto"/>
            <w:right w:val="none" w:sz="0" w:space="0" w:color="auto"/>
          </w:divBdr>
        </w:div>
        <w:div w:id="563370856">
          <w:marLeft w:val="0"/>
          <w:marRight w:val="0"/>
          <w:marTop w:val="0"/>
          <w:marBottom w:val="0"/>
          <w:divBdr>
            <w:top w:val="none" w:sz="0" w:space="0" w:color="auto"/>
            <w:left w:val="none" w:sz="0" w:space="0" w:color="auto"/>
            <w:bottom w:val="none" w:sz="0" w:space="0" w:color="auto"/>
            <w:right w:val="none" w:sz="0" w:space="0" w:color="auto"/>
          </w:divBdr>
        </w:div>
        <w:div w:id="1437141781">
          <w:marLeft w:val="0"/>
          <w:marRight w:val="0"/>
          <w:marTop w:val="0"/>
          <w:marBottom w:val="0"/>
          <w:divBdr>
            <w:top w:val="none" w:sz="0" w:space="0" w:color="auto"/>
            <w:left w:val="none" w:sz="0" w:space="0" w:color="auto"/>
            <w:bottom w:val="none" w:sz="0" w:space="0" w:color="auto"/>
            <w:right w:val="none" w:sz="0" w:space="0" w:color="auto"/>
          </w:divBdr>
        </w:div>
        <w:div w:id="548996831">
          <w:marLeft w:val="0"/>
          <w:marRight w:val="0"/>
          <w:marTop w:val="0"/>
          <w:marBottom w:val="0"/>
          <w:divBdr>
            <w:top w:val="none" w:sz="0" w:space="0" w:color="auto"/>
            <w:left w:val="none" w:sz="0" w:space="0" w:color="auto"/>
            <w:bottom w:val="none" w:sz="0" w:space="0" w:color="auto"/>
            <w:right w:val="none" w:sz="0" w:space="0" w:color="auto"/>
          </w:divBdr>
        </w:div>
        <w:div w:id="335038100">
          <w:marLeft w:val="0"/>
          <w:marRight w:val="0"/>
          <w:marTop w:val="0"/>
          <w:marBottom w:val="0"/>
          <w:divBdr>
            <w:top w:val="none" w:sz="0" w:space="0" w:color="auto"/>
            <w:left w:val="none" w:sz="0" w:space="0" w:color="auto"/>
            <w:bottom w:val="none" w:sz="0" w:space="0" w:color="auto"/>
            <w:right w:val="none" w:sz="0" w:space="0" w:color="auto"/>
          </w:divBdr>
        </w:div>
        <w:div w:id="807745332">
          <w:marLeft w:val="0"/>
          <w:marRight w:val="0"/>
          <w:marTop w:val="0"/>
          <w:marBottom w:val="0"/>
          <w:divBdr>
            <w:top w:val="none" w:sz="0" w:space="0" w:color="auto"/>
            <w:left w:val="none" w:sz="0" w:space="0" w:color="auto"/>
            <w:bottom w:val="none" w:sz="0" w:space="0" w:color="auto"/>
            <w:right w:val="none" w:sz="0" w:space="0" w:color="auto"/>
          </w:divBdr>
        </w:div>
        <w:div w:id="1314992746">
          <w:marLeft w:val="0"/>
          <w:marRight w:val="0"/>
          <w:marTop w:val="0"/>
          <w:marBottom w:val="0"/>
          <w:divBdr>
            <w:top w:val="none" w:sz="0" w:space="0" w:color="auto"/>
            <w:left w:val="none" w:sz="0" w:space="0" w:color="auto"/>
            <w:bottom w:val="none" w:sz="0" w:space="0" w:color="auto"/>
            <w:right w:val="none" w:sz="0" w:space="0" w:color="auto"/>
          </w:divBdr>
        </w:div>
        <w:div w:id="755396105">
          <w:marLeft w:val="0"/>
          <w:marRight w:val="0"/>
          <w:marTop w:val="0"/>
          <w:marBottom w:val="0"/>
          <w:divBdr>
            <w:top w:val="none" w:sz="0" w:space="0" w:color="auto"/>
            <w:left w:val="none" w:sz="0" w:space="0" w:color="auto"/>
            <w:bottom w:val="none" w:sz="0" w:space="0" w:color="auto"/>
            <w:right w:val="none" w:sz="0" w:space="0" w:color="auto"/>
          </w:divBdr>
        </w:div>
        <w:div w:id="1738279610">
          <w:marLeft w:val="0"/>
          <w:marRight w:val="0"/>
          <w:marTop w:val="0"/>
          <w:marBottom w:val="0"/>
          <w:divBdr>
            <w:top w:val="none" w:sz="0" w:space="0" w:color="auto"/>
            <w:left w:val="none" w:sz="0" w:space="0" w:color="auto"/>
            <w:bottom w:val="none" w:sz="0" w:space="0" w:color="auto"/>
            <w:right w:val="none" w:sz="0" w:space="0" w:color="auto"/>
          </w:divBdr>
        </w:div>
        <w:div w:id="132258083">
          <w:marLeft w:val="0"/>
          <w:marRight w:val="0"/>
          <w:marTop w:val="0"/>
          <w:marBottom w:val="0"/>
          <w:divBdr>
            <w:top w:val="none" w:sz="0" w:space="0" w:color="auto"/>
            <w:left w:val="none" w:sz="0" w:space="0" w:color="auto"/>
            <w:bottom w:val="none" w:sz="0" w:space="0" w:color="auto"/>
            <w:right w:val="none" w:sz="0" w:space="0" w:color="auto"/>
          </w:divBdr>
        </w:div>
      </w:divsChild>
    </w:div>
    <w:div w:id="1995449554">
      <w:bodyDiv w:val="1"/>
      <w:marLeft w:val="0"/>
      <w:marRight w:val="0"/>
      <w:marTop w:val="0"/>
      <w:marBottom w:val="0"/>
      <w:divBdr>
        <w:top w:val="none" w:sz="0" w:space="0" w:color="auto"/>
        <w:left w:val="none" w:sz="0" w:space="0" w:color="auto"/>
        <w:bottom w:val="none" w:sz="0" w:space="0" w:color="auto"/>
        <w:right w:val="none" w:sz="0" w:space="0" w:color="auto"/>
      </w:divBdr>
      <w:divsChild>
        <w:div w:id="1731074573">
          <w:marLeft w:val="0"/>
          <w:marRight w:val="0"/>
          <w:marTop w:val="0"/>
          <w:marBottom w:val="0"/>
          <w:divBdr>
            <w:top w:val="none" w:sz="0" w:space="0" w:color="auto"/>
            <w:left w:val="none" w:sz="0" w:space="0" w:color="auto"/>
            <w:bottom w:val="none" w:sz="0" w:space="0" w:color="auto"/>
            <w:right w:val="none" w:sz="0" w:space="0" w:color="auto"/>
          </w:divBdr>
        </w:div>
        <w:div w:id="1946502783">
          <w:marLeft w:val="0"/>
          <w:marRight w:val="0"/>
          <w:marTop w:val="0"/>
          <w:marBottom w:val="0"/>
          <w:divBdr>
            <w:top w:val="none" w:sz="0" w:space="0" w:color="auto"/>
            <w:left w:val="none" w:sz="0" w:space="0" w:color="auto"/>
            <w:bottom w:val="none" w:sz="0" w:space="0" w:color="auto"/>
            <w:right w:val="none" w:sz="0" w:space="0" w:color="auto"/>
          </w:divBdr>
        </w:div>
        <w:div w:id="69625638">
          <w:marLeft w:val="0"/>
          <w:marRight w:val="0"/>
          <w:marTop w:val="0"/>
          <w:marBottom w:val="0"/>
          <w:divBdr>
            <w:top w:val="none" w:sz="0" w:space="0" w:color="auto"/>
            <w:left w:val="none" w:sz="0" w:space="0" w:color="auto"/>
            <w:bottom w:val="none" w:sz="0" w:space="0" w:color="auto"/>
            <w:right w:val="none" w:sz="0" w:space="0" w:color="auto"/>
          </w:divBdr>
        </w:div>
        <w:div w:id="1427656175">
          <w:marLeft w:val="0"/>
          <w:marRight w:val="0"/>
          <w:marTop w:val="0"/>
          <w:marBottom w:val="0"/>
          <w:divBdr>
            <w:top w:val="none" w:sz="0" w:space="0" w:color="auto"/>
            <w:left w:val="none" w:sz="0" w:space="0" w:color="auto"/>
            <w:bottom w:val="none" w:sz="0" w:space="0" w:color="auto"/>
            <w:right w:val="none" w:sz="0" w:space="0" w:color="auto"/>
          </w:divBdr>
        </w:div>
        <w:div w:id="1831435124">
          <w:marLeft w:val="0"/>
          <w:marRight w:val="0"/>
          <w:marTop w:val="0"/>
          <w:marBottom w:val="0"/>
          <w:divBdr>
            <w:top w:val="none" w:sz="0" w:space="0" w:color="auto"/>
            <w:left w:val="none" w:sz="0" w:space="0" w:color="auto"/>
            <w:bottom w:val="none" w:sz="0" w:space="0" w:color="auto"/>
            <w:right w:val="none" w:sz="0" w:space="0" w:color="auto"/>
          </w:divBdr>
        </w:div>
        <w:div w:id="885684858">
          <w:marLeft w:val="0"/>
          <w:marRight w:val="0"/>
          <w:marTop w:val="0"/>
          <w:marBottom w:val="0"/>
          <w:divBdr>
            <w:top w:val="none" w:sz="0" w:space="0" w:color="auto"/>
            <w:left w:val="none" w:sz="0" w:space="0" w:color="auto"/>
            <w:bottom w:val="none" w:sz="0" w:space="0" w:color="auto"/>
            <w:right w:val="none" w:sz="0" w:space="0" w:color="auto"/>
          </w:divBdr>
        </w:div>
        <w:div w:id="1388336833">
          <w:marLeft w:val="0"/>
          <w:marRight w:val="0"/>
          <w:marTop w:val="0"/>
          <w:marBottom w:val="0"/>
          <w:divBdr>
            <w:top w:val="none" w:sz="0" w:space="0" w:color="auto"/>
            <w:left w:val="none" w:sz="0" w:space="0" w:color="auto"/>
            <w:bottom w:val="none" w:sz="0" w:space="0" w:color="auto"/>
            <w:right w:val="none" w:sz="0" w:space="0" w:color="auto"/>
          </w:divBdr>
        </w:div>
        <w:div w:id="1192648006">
          <w:marLeft w:val="0"/>
          <w:marRight w:val="0"/>
          <w:marTop w:val="0"/>
          <w:marBottom w:val="0"/>
          <w:divBdr>
            <w:top w:val="none" w:sz="0" w:space="0" w:color="auto"/>
            <w:left w:val="none" w:sz="0" w:space="0" w:color="auto"/>
            <w:bottom w:val="none" w:sz="0" w:space="0" w:color="auto"/>
            <w:right w:val="none" w:sz="0" w:space="0" w:color="auto"/>
          </w:divBdr>
        </w:div>
        <w:div w:id="2023582039">
          <w:marLeft w:val="0"/>
          <w:marRight w:val="0"/>
          <w:marTop w:val="0"/>
          <w:marBottom w:val="0"/>
          <w:divBdr>
            <w:top w:val="none" w:sz="0" w:space="0" w:color="auto"/>
            <w:left w:val="none" w:sz="0" w:space="0" w:color="auto"/>
            <w:bottom w:val="none" w:sz="0" w:space="0" w:color="auto"/>
            <w:right w:val="none" w:sz="0" w:space="0" w:color="auto"/>
          </w:divBdr>
        </w:div>
        <w:div w:id="1247035973">
          <w:marLeft w:val="0"/>
          <w:marRight w:val="0"/>
          <w:marTop w:val="0"/>
          <w:marBottom w:val="0"/>
          <w:divBdr>
            <w:top w:val="none" w:sz="0" w:space="0" w:color="auto"/>
            <w:left w:val="none" w:sz="0" w:space="0" w:color="auto"/>
            <w:bottom w:val="none" w:sz="0" w:space="0" w:color="auto"/>
            <w:right w:val="none" w:sz="0" w:space="0" w:color="auto"/>
          </w:divBdr>
        </w:div>
        <w:div w:id="1904218092">
          <w:marLeft w:val="0"/>
          <w:marRight w:val="0"/>
          <w:marTop w:val="0"/>
          <w:marBottom w:val="0"/>
          <w:divBdr>
            <w:top w:val="none" w:sz="0" w:space="0" w:color="auto"/>
            <w:left w:val="none" w:sz="0" w:space="0" w:color="auto"/>
            <w:bottom w:val="none" w:sz="0" w:space="0" w:color="auto"/>
            <w:right w:val="none" w:sz="0" w:space="0" w:color="auto"/>
          </w:divBdr>
        </w:div>
        <w:div w:id="17183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dicine.medscape.com/article/761148-overview" TargetMode="External"/><Relationship Id="rId3" Type="http://schemas.openxmlformats.org/officeDocument/2006/relationships/settings" Target="settings.xml"/><Relationship Id="rId7" Type="http://schemas.openxmlformats.org/officeDocument/2006/relationships/hyperlink" Target="https://emedicine.medscape.com/article/150074-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mbrexelle.perso.enseeiht.fr/sujets/article_ursafe.pdf" TargetMode="External"/><Relationship Id="rId4" Type="http://schemas.openxmlformats.org/officeDocument/2006/relationships/webSettings" Target="webSettings.xml"/><Relationship Id="rId9" Type="http://schemas.openxmlformats.org/officeDocument/2006/relationships/hyperlink" Target="https://pastel.archives-ouvertes.fr/pastel-00000571/file/Chapitre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5193E-D77F-47F0-BEF6-AFFA5548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Pages>
  <Words>511</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MATHET</dc:creator>
  <cp:keywords/>
  <dc:description/>
  <cp:lastModifiedBy>Julien MATHET</cp:lastModifiedBy>
  <cp:revision>10</cp:revision>
  <dcterms:created xsi:type="dcterms:W3CDTF">2018-05-10T19:39:00Z</dcterms:created>
  <dcterms:modified xsi:type="dcterms:W3CDTF">2018-05-22T22:11:00Z</dcterms:modified>
</cp:coreProperties>
</file>