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25CF" w14:textId="77777777" w:rsidR="002702F4" w:rsidRDefault="002702F4">
      <w:pPr>
        <w:rPr>
          <w:b/>
          <w:sz w:val="26"/>
          <w:szCs w:val="26"/>
        </w:rPr>
      </w:pPr>
    </w:p>
    <w:p w14:paraId="201A4DB8" w14:textId="77777777" w:rsidR="002702F4" w:rsidRPr="001A4856" w:rsidRDefault="00D26993">
      <w:pPr>
        <w:ind w:left="-708"/>
        <w:rPr>
          <w:b/>
          <w:sz w:val="26"/>
          <w:szCs w:val="26"/>
          <w:lang w:val="en-US"/>
        </w:rPr>
      </w:pPr>
      <w:r w:rsidRPr="001A4856">
        <w:rPr>
          <w:b/>
          <w:sz w:val="26"/>
          <w:szCs w:val="26"/>
          <w:lang w:val="en-US"/>
        </w:rPr>
        <w:t>Template for Designing Key Performance Indicators</w:t>
      </w:r>
    </w:p>
    <w:p w14:paraId="2C245C51" w14:textId="77777777" w:rsidR="002702F4" w:rsidRDefault="00D26993">
      <w:pPr>
        <w:ind w:left="-708"/>
      </w:pPr>
      <w:r w:rsidRPr="001A4856">
        <w:rPr>
          <w:lang w:val="en-US"/>
        </w:rPr>
        <w:t xml:space="preserve">Based on </w:t>
      </w:r>
      <w:hyperlink r:id="rId6">
        <w:proofErr w:type="spellStart"/>
        <w:r w:rsidRPr="001A4856">
          <w:rPr>
            <w:color w:val="1155CC"/>
            <w:u w:val="single"/>
            <w:lang w:val="en-US"/>
          </w:rPr>
          <w:t>Bernand</w:t>
        </w:r>
        <w:proofErr w:type="spellEnd"/>
        <w:r w:rsidRPr="001A4856">
          <w:rPr>
            <w:color w:val="1155CC"/>
            <w:u w:val="single"/>
            <w:lang w:val="en-US"/>
          </w:rPr>
          <w:t xml:space="preserve"> Marr &amp; Co. </w:t>
        </w:r>
        <w:proofErr w:type="spellStart"/>
        <w:r>
          <w:rPr>
            <w:color w:val="1155CC"/>
            <w:u w:val="single"/>
          </w:rPr>
          <w:t>KPI’s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template</w:t>
        </w:r>
        <w:proofErr w:type="spellEnd"/>
      </w:hyperlink>
    </w:p>
    <w:p w14:paraId="09F66C6A" w14:textId="77777777" w:rsidR="002702F4" w:rsidRDefault="002702F4">
      <w:pPr>
        <w:ind w:left="-708"/>
      </w:pPr>
    </w:p>
    <w:p w14:paraId="4DA9E1F1" w14:textId="0DF6E27B" w:rsidR="002702F4" w:rsidRDefault="00D26993">
      <w:pPr>
        <w:ind w:left="-708"/>
        <w:rPr>
          <w:b/>
        </w:rPr>
      </w:pPr>
      <w:r>
        <w:rPr>
          <w:b/>
        </w:rPr>
        <w:t>Nombre del alumno:</w:t>
      </w:r>
      <w:r w:rsidR="001A4856">
        <w:rPr>
          <w:b/>
        </w:rPr>
        <w:t xml:space="preserve"> Jordan Joel Urias Paramo</w:t>
      </w:r>
    </w:p>
    <w:p w14:paraId="094DC6AD" w14:textId="1B6B53A6" w:rsidR="002702F4" w:rsidRDefault="00D26993">
      <w:pPr>
        <w:ind w:left="-708"/>
        <w:rPr>
          <w:b/>
        </w:rPr>
      </w:pPr>
      <w:r>
        <w:rPr>
          <w:b/>
        </w:rPr>
        <w:t>Nombre del proyecto:</w:t>
      </w:r>
      <w:r w:rsidR="001A4856">
        <w:rPr>
          <w:b/>
        </w:rPr>
        <w:t xml:space="preserve"> índices de delincuencia en Sonora</w:t>
      </w:r>
    </w:p>
    <w:p w14:paraId="07CB9273" w14:textId="77777777" w:rsidR="002702F4" w:rsidRDefault="002702F4"/>
    <w:tbl>
      <w:tblPr>
        <w:tblStyle w:val="a"/>
        <w:tblW w:w="10635" w:type="dxa"/>
        <w:tblInd w:w="-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795"/>
        <w:gridCol w:w="3825"/>
      </w:tblGrid>
      <w:tr w:rsidR="002702F4" w14:paraId="0C352AC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0B7" w14:textId="77777777" w:rsidR="002702F4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5307" w14:textId="77777777" w:rsidR="002702F4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KPI 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165F" w14:textId="77777777" w:rsidR="002702F4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KPI 2</w:t>
            </w:r>
          </w:p>
        </w:tc>
      </w:tr>
      <w:tr w:rsidR="002702F4" w:rsidRPr="001A4856" w14:paraId="4DDC8BD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0BD9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Strategic Goal:</w:t>
            </w:r>
          </w:p>
          <w:p w14:paraId="58F16696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Name the strategic objective (from the strategy map), which is being assessed with this indicator.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71EB" w14:textId="5E85A25A" w:rsidR="002702F4" w:rsidRPr="001A4856" w:rsidRDefault="001A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A4856">
              <w:rPr>
                <w:sz w:val="18"/>
                <w:szCs w:val="18"/>
              </w:rPr>
              <w:t xml:space="preserve">Verificar que </w:t>
            </w:r>
            <w:r>
              <w:rPr>
                <w:sz w:val="18"/>
                <w:szCs w:val="18"/>
              </w:rPr>
              <w:t xml:space="preserve">el medio principal de denuncia </w:t>
            </w:r>
            <w:r w:rsidR="008C7EBD">
              <w:rPr>
                <w:sz w:val="18"/>
                <w:szCs w:val="18"/>
              </w:rPr>
              <w:t>está</w:t>
            </w:r>
            <w:r>
              <w:rPr>
                <w:sz w:val="18"/>
                <w:szCs w:val="18"/>
              </w:rPr>
              <w:t xml:space="preserve"> siendo utilizado, en el contexto del municipio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0DA6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1A4856" w14:paraId="52FA04F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B970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Audience / Access: </w:t>
            </w:r>
          </w:p>
          <w:p w14:paraId="014CC5D9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Name the key audience for this indicator and clarify who will have access rights to it.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C63C" w14:textId="3DB80D9C" w:rsidR="002702F4" w:rsidRPr="001A4856" w:rsidRDefault="001A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A4856">
              <w:rPr>
                <w:sz w:val="18"/>
                <w:szCs w:val="18"/>
              </w:rPr>
              <w:t xml:space="preserve">Aunque todos podrán verlo, </w:t>
            </w:r>
            <w:r w:rsidR="008C7EBD">
              <w:rPr>
                <w:sz w:val="18"/>
                <w:szCs w:val="18"/>
              </w:rPr>
              <w:t>está</w:t>
            </w:r>
            <w:r>
              <w:rPr>
                <w:sz w:val="18"/>
                <w:szCs w:val="18"/>
              </w:rPr>
              <w:t xml:space="preserve"> enfocado para ser usado por la secretaria de seguridad </w:t>
            </w:r>
            <w:r w:rsidR="008C7EBD">
              <w:rPr>
                <w:sz w:val="18"/>
                <w:szCs w:val="18"/>
              </w:rPr>
              <w:t>pública</w:t>
            </w:r>
            <w:r>
              <w:rPr>
                <w:sz w:val="18"/>
                <w:szCs w:val="18"/>
              </w:rPr>
              <w:t xml:space="preserve"> y otros mandos ejecutivos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D2AC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1A4856" w14:paraId="3C6DE28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95C8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Key Performance Question(s):</w:t>
            </w:r>
          </w:p>
          <w:p w14:paraId="4AE5101E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Name the performance question(s) this indicator is helping to answer.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2F68" w14:textId="42BDBB27" w:rsidR="002702F4" w:rsidRPr="001A4856" w:rsidRDefault="001A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A4856">
              <w:rPr>
                <w:sz w:val="18"/>
                <w:szCs w:val="18"/>
              </w:rPr>
              <w:t>Acorde a la cantidad d</w:t>
            </w:r>
            <w:r>
              <w:rPr>
                <w:sz w:val="18"/>
                <w:szCs w:val="18"/>
              </w:rPr>
              <w:t>e incidencia delictiva y el tamaño de la población, ¿se está usando el 911?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80D2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D26993" w14:paraId="1840F61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9156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How will and won’t this indicator be used?</w:t>
            </w:r>
          </w:p>
          <w:p w14:paraId="1E0C7BD7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Describe how the insights this indicator generates will be used and outline how this indicator will not be used.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BAA6" w14:textId="5F887A98" w:rsidR="002702F4" w:rsidRPr="008C7EBD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indicador debe usarse en conjunto con la cantidad de incidencias delictivas y su histórico para determinar si el numero de denuncia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siendo usado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6073" w14:textId="77777777" w:rsidR="002702F4" w:rsidRPr="00D26993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1A4856" w14:paraId="47A8F1CB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BF4C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Indicator Name:</w:t>
            </w:r>
          </w:p>
          <w:p w14:paraId="42B38746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Pick a short and clear indicator name.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58E6" w14:textId="7ED52C7B" w:rsidR="002702F4" w:rsidRPr="001A4856" w:rsidRDefault="008C7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Í</w:t>
            </w:r>
            <w:r w:rsidRPr="008C7EBD">
              <w:rPr>
                <w:sz w:val="18"/>
                <w:szCs w:val="18"/>
              </w:rPr>
              <w:t>ndice de adopción 911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72E8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2702F4" w:rsidRPr="008C7EBD" w14:paraId="73D75B9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C579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Data Collection Method: </w:t>
            </w:r>
          </w:p>
          <w:p w14:paraId="30B48CCC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Describe how the data will be collected.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3FC9" w14:textId="259F69D0" w:rsidR="002702F4" w:rsidRPr="008C7EBD" w:rsidRDefault="008C7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</w:t>
            </w:r>
            <w:r w:rsidR="006C138E">
              <w:rPr>
                <w:sz w:val="18"/>
                <w:szCs w:val="18"/>
              </w:rPr>
              <w:t>las llamadas</w:t>
            </w:r>
            <w:r>
              <w:rPr>
                <w:sz w:val="18"/>
                <w:szCs w:val="18"/>
              </w:rPr>
              <w:t xml:space="preserve"> 911 se </w:t>
            </w:r>
            <w:r w:rsidR="00D26993">
              <w:rPr>
                <w:sz w:val="18"/>
                <w:szCs w:val="18"/>
              </w:rPr>
              <w:t>utilizará</w:t>
            </w:r>
            <w:r w:rsidR="006C138E">
              <w:rPr>
                <w:sz w:val="18"/>
                <w:szCs w:val="18"/>
              </w:rPr>
              <w:t xml:space="preserve"> web </w:t>
            </w:r>
            <w:proofErr w:type="spellStart"/>
            <w:r w:rsidR="006C138E">
              <w:rPr>
                <w:sz w:val="18"/>
                <w:szCs w:val="18"/>
              </w:rPr>
              <w:t>scrapping</w:t>
            </w:r>
            <w:proofErr w:type="spellEnd"/>
            <w:r w:rsidR="006C138E">
              <w:rPr>
                <w:sz w:val="18"/>
                <w:szCs w:val="18"/>
              </w:rPr>
              <w:t xml:space="preserve"> sobre</w:t>
            </w:r>
            <w:r>
              <w:rPr>
                <w:sz w:val="18"/>
                <w:szCs w:val="18"/>
              </w:rPr>
              <w:t xml:space="preserve"> la aplicación de incidencias 911 de la secretaria de Seguridad Publica de Sonora; Y para </w:t>
            </w:r>
            <w:r w:rsidR="00D26993">
              <w:rPr>
                <w:sz w:val="18"/>
                <w:szCs w:val="18"/>
              </w:rPr>
              <w:t>las incidencias delictivas</w:t>
            </w:r>
            <w:r>
              <w:rPr>
                <w:sz w:val="18"/>
                <w:szCs w:val="18"/>
              </w:rPr>
              <w:t xml:space="preserve"> se </w:t>
            </w:r>
            <w:r w:rsidR="00D26993">
              <w:rPr>
                <w:sz w:val="18"/>
                <w:szCs w:val="18"/>
              </w:rPr>
              <w:t>usarán</w:t>
            </w:r>
            <w:r>
              <w:rPr>
                <w:sz w:val="18"/>
                <w:szCs w:val="18"/>
              </w:rPr>
              <w:t xml:space="preserve"> los datos abiertos del </w:t>
            </w:r>
            <w:r w:rsidRPr="008C7EBD">
              <w:rPr>
                <w:sz w:val="18"/>
                <w:szCs w:val="18"/>
              </w:rPr>
              <w:t>Secretariado Ejecutivo del Sistema Nacional de Seguridad Pública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B50B" w14:textId="77777777" w:rsidR="002702F4" w:rsidRPr="008C7EBD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8C7EBD" w14:paraId="109BC0E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553F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Assessment / Formula / Scale:</w:t>
            </w:r>
          </w:p>
          <w:p w14:paraId="0A901DF1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 xml:space="preserve">Describe how performance levels will be determined. This can be qualitative, in which case the assessment criteria need to be identified, or it can be numerical or using a scale, in which case the formula or scales with categories need to be identified.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809" w14:textId="0CB68E6C" w:rsidR="008C7EBD" w:rsidRPr="008C7EBD" w:rsidRDefault="008C7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C7EBD">
              <w:rPr>
                <w:sz w:val="18"/>
                <w:szCs w:val="18"/>
              </w:rPr>
              <w:t>El KPI será determinado p</w:t>
            </w:r>
            <w:r>
              <w:rPr>
                <w:sz w:val="18"/>
                <w:szCs w:val="18"/>
              </w:rPr>
              <w:t xml:space="preserve">or la siguiente formula: La cantidad de </w:t>
            </w:r>
            <w:r w:rsidRPr="008C7EBD">
              <w:rPr>
                <w:b/>
                <w:bCs/>
                <w:sz w:val="18"/>
                <w:szCs w:val="18"/>
              </w:rPr>
              <w:t>Incidencias 911</w:t>
            </w:r>
            <w:r>
              <w:rPr>
                <w:sz w:val="18"/>
                <w:szCs w:val="18"/>
              </w:rPr>
              <w:t xml:space="preserve"> menos la cantidad de </w:t>
            </w:r>
            <w:r w:rsidRPr="008C7EBD">
              <w:rPr>
                <w:b/>
                <w:bCs/>
                <w:sz w:val="18"/>
                <w:szCs w:val="18"/>
              </w:rPr>
              <w:t>Incidencias delictivas</w:t>
            </w:r>
            <w:r>
              <w:rPr>
                <w:sz w:val="18"/>
                <w:szCs w:val="18"/>
              </w:rPr>
              <w:t xml:space="preserve">, dividido entre la </w:t>
            </w:r>
            <w:r w:rsidRPr="008C7EBD">
              <w:rPr>
                <w:b/>
                <w:bCs/>
                <w:sz w:val="18"/>
                <w:szCs w:val="18"/>
              </w:rPr>
              <w:t>población</w:t>
            </w:r>
            <w:r>
              <w:rPr>
                <w:sz w:val="18"/>
                <w:szCs w:val="18"/>
              </w:rPr>
              <w:t xml:space="preserve"> para cada municipio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1809" w14:textId="77777777" w:rsidR="002702F4" w:rsidRPr="008C7EBD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8C7EBD" w14:paraId="6E82E97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0BA8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Targets and Performance Thresholds:</w:t>
            </w:r>
          </w:p>
          <w:p w14:paraId="6DDCF16A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Identification of targets, benchmarks, and thresholds for traffic lighting.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0249" w14:textId="2709E910" w:rsidR="002702F4" w:rsidRDefault="008C7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C7EBD">
              <w:rPr>
                <w:sz w:val="18"/>
                <w:szCs w:val="18"/>
              </w:rPr>
              <w:t>Lo ideal es que e</w:t>
            </w:r>
            <w:r>
              <w:rPr>
                <w:sz w:val="18"/>
                <w:szCs w:val="18"/>
              </w:rPr>
              <w:t xml:space="preserve">l numero de llamadas sea lo mas cercano al cero, una gran cantidad de incidencias delictivas que no se ve reflejado en las llamadas, implica que no se esta </w:t>
            </w:r>
            <w:r w:rsidR="00D26993">
              <w:rPr>
                <w:sz w:val="18"/>
                <w:szCs w:val="18"/>
              </w:rPr>
              <w:t>denunciado</w:t>
            </w:r>
            <w:r>
              <w:rPr>
                <w:sz w:val="18"/>
                <w:szCs w:val="18"/>
              </w:rPr>
              <w:t xml:space="preserve"> los delitos. </w:t>
            </w:r>
            <w:r w:rsidR="006C138E">
              <w:rPr>
                <w:sz w:val="18"/>
                <w:szCs w:val="18"/>
              </w:rPr>
              <w:t xml:space="preserve">De manera contraria llega un punto en el que el uso </w:t>
            </w:r>
            <w:r w:rsidR="006C138E">
              <w:rPr>
                <w:sz w:val="18"/>
                <w:szCs w:val="18"/>
              </w:rPr>
              <w:lastRenderedPageBreak/>
              <w:t xml:space="preserve">desmedido del </w:t>
            </w:r>
            <w:r w:rsidR="00D26993">
              <w:rPr>
                <w:sz w:val="18"/>
                <w:szCs w:val="18"/>
              </w:rPr>
              <w:t>número</w:t>
            </w:r>
            <w:r w:rsidR="006C138E">
              <w:rPr>
                <w:sz w:val="18"/>
                <w:szCs w:val="18"/>
              </w:rPr>
              <w:t xml:space="preserve"> de emergencias representa un desperdicio de recursos.</w:t>
            </w:r>
          </w:p>
          <w:p w14:paraId="589114AB" w14:textId="77777777" w:rsidR="006C138E" w:rsidRDefault="006C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02650FD" w14:textId="5F3D70CB" w:rsidR="006C138E" w:rsidRPr="008C7EBD" w:rsidRDefault="006C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debe analizar un poco mas a profundidad los valores exactos márgenes a usar.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DFE3" w14:textId="77777777" w:rsidR="002702F4" w:rsidRPr="008C7EBD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6C138E" w14:paraId="11D69F3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90EA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Source of Data: </w:t>
            </w:r>
          </w:p>
          <w:p w14:paraId="4E1B1F46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Describe where the data will come from.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981A" w14:textId="750D79C5" w:rsidR="002702F4" w:rsidRPr="006C138E" w:rsidRDefault="006C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Véase data </w:t>
            </w:r>
            <w:proofErr w:type="spellStart"/>
            <w:r w:rsidRPr="006C138E">
              <w:rPr>
                <w:b/>
                <w:bCs/>
                <w:sz w:val="18"/>
                <w:szCs w:val="18"/>
              </w:rPr>
              <w:t>Collection</w:t>
            </w:r>
            <w:proofErr w:type="spellEnd"/>
            <w:r w:rsidRPr="006C13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C138E">
              <w:rPr>
                <w:b/>
                <w:bCs/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BE7D" w14:textId="77777777" w:rsidR="002702F4" w:rsidRPr="006C138E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6C138E" w14:paraId="221FAAA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1C87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Data Collection Frequency:</w:t>
            </w:r>
          </w:p>
          <w:p w14:paraId="32FE6A8B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Describe how frequently is this indicator will be collected. If possible, include a forward schedule.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7F1" w14:textId="3835DFBA" w:rsidR="002702F4" w:rsidRPr="006C138E" w:rsidRDefault="006C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6C138E">
              <w:rPr>
                <w:sz w:val="18"/>
                <w:szCs w:val="18"/>
              </w:rPr>
              <w:t>Estos datos se generan d</w:t>
            </w:r>
            <w:r>
              <w:rPr>
                <w:sz w:val="18"/>
                <w:szCs w:val="18"/>
              </w:rPr>
              <w:t>e manera anual.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3365" w14:textId="77777777" w:rsidR="002702F4" w:rsidRPr="006C138E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1A4856" w14:paraId="2815071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4692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Reporting Frequency: </w:t>
            </w:r>
          </w:p>
          <w:p w14:paraId="0ABA2596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Outline how frequently this indicator will be reported to the different audiences (if applicable).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971A" w14:textId="1287B916" w:rsidR="002702F4" w:rsidRPr="00D26993" w:rsidRDefault="00C4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D26993">
              <w:rPr>
                <w:sz w:val="18"/>
                <w:szCs w:val="18"/>
              </w:rPr>
              <w:t xml:space="preserve">No </w:t>
            </w:r>
            <w:r w:rsidR="00D26993" w:rsidRPr="00D26993">
              <w:rPr>
                <w:sz w:val="18"/>
                <w:szCs w:val="18"/>
              </w:rPr>
              <w:t>aplica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8F59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2702F4" w:rsidRPr="001A4856" w14:paraId="04E0B2B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3127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Data Entry:</w:t>
            </w:r>
          </w:p>
          <w:p w14:paraId="7A13896B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Name the person or role responsible for collecting and updating the data?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CF6C" w14:textId="5B39B620" w:rsidR="002702F4" w:rsidRPr="001A4856" w:rsidRDefault="00C4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Jordan Joel Urias Paramo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3E52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2702F4" w:rsidRPr="001A4856" w14:paraId="42AEDAB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783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Expiry / Revision Date: </w:t>
            </w:r>
          </w:p>
          <w:p w14:paraId="5ADCA60E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Identify the date until when this indicator will be valid to or when it will have to be revised.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3C47" w14:textId="3A006731" w:rsidR="002702F4" w:rsidRPr="00D26993" w:rsidRDefault="00C4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D26993">
              <w:rPr>
                <w:sz w:val="18"/>
                <w:szCs w:val="18"/>
              </w:rPr>
              <w:t>No aplica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5DCA" w14:textId="77777777" w:rsidR="002702F4" w:rsidRPr="001A4856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2702F4" w14:paraId="289F824F" w14:textId="77777777">
        <w:trPr>
          <w:trHeight w:val="420"/>
        </w:trPr>
        <w:tc>
          <w:tcPr>
            <w:tcW w:w="10635" w:type="dxa"/>
            <w:gridSpan w:val="3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3BA8" w14:textId="77777777" w:rsidR="002702F4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Validate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your</w:t>
            </w:r>
            <w:proofErr w:type="spellEnd"/>
            <w:r>
              <w:rPr>
                <w:b/>
                <w:sz w:val="20"/>
                <w:szCs w:val="20"/>
              </w:rPr>
              <w:t xml:space="preserve"> KPI</w:t>
            </w:r>
          </w:p>
        </w:tc>
      </w:tr>
      <w:tr w:rsidR="002702F4" w:rsidRPr="00925884" w14:paraId="426D3B0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E838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How much will it </w:t>
            </w:r>
            <w:proofErr w:type="gramStart"/>
            <w:r w:rsidRPr="001A4856">
              <w:rPr>
                <w:b/>
                <w:sz w:val="18"/>
                <w:szCs w:val="18"/>
                <w:lang w:val="en-US"/>
              </w:rPr>
              <w:t>cost?:</w:t>
            </w:r>
            <w:proofErr w:type="gramEnd"/>
            <w:r w:rsidRPr="001A4856">
              <w:rPr>
                <w:b/>
                <w:sz w:val="18"/>
                <w:szCs w:val="18"/>
                <w:lang w:val="en-US"/>
              </w:rPr>
              <w:t xml:space="preserve"> </w:t>
            </w:r>
          </w:p>
          <w:p w14:paraId="431765D0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Estimate the costs incurred by introducing and maintaining this indicator.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C29D" w14:textId="1CFDF534" w:rsidR="002702F4" w:rsidRPr="00925884" w:rsidRDefault="00925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25884">
              <w:rPr>
                <w:sz w:val="18"/>
                <w:szCs w:val="18"/>
              </w:rPr>
              <w:t>Se utilizan datos que y</w:t>
            </w:r>
            <w:r>
              <w:rPr>
                <w:sz w:val="18"/>
                <w:szCs w:val="18"/>
              </w:rPr>
              <w:t xml:space="preserve">a se recolectan por lo que no es necesario invertir </w:t>
            </w:r>
            <w:r w:rsidR="00C40CEF">
              <w:rPr>
                <w:sz w:val="18"/>
                <w:szCs w:val="18"/>
              </w:rPr>
              <w:t>más</w:t>
            </w:r>
            <w:r>
              <w:rPr>
                <w:sz w:val="18"/>
                <w:szCs w:val="18"/>
              </w:rPr>
              <w:t xml:space="preserve"> recursos.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EA02" w14:textId="77777777" w:rsidR="002702F4" w:rsidRPr="00925884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:rsidRPr="00925884" w14:paraId="6A4DB41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3488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 xml:space="preserve">How complete is this </w:t>
            </w:r>
            <w:proofErr w:type="gramStart"/>
            <w:r w:rsidRPr="001A4856">
              <w:rPr>
                <w:b/>
                <w:sz w:val="18"/>
                <w:szCs w:val="18"/>
                <w:lang w:val="en-US"/>
              </w:rPr>
              <w:t>indicator?:</w:t>
            </w:r>
            <w:proofErr w:type="gramEnd"/>
          </w:p>
          <w:p w14:paraId="255534D4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1A4856">
              <w:rPr>
                <w:sz w:val="18"/>
                <w:szCs w:val="18"/>
                <w:lang w:val="en-US"/>
              </w:rPr>
              <w:t>Briefly assess how well this indicator is helping to answer the associated key performance question and identify possible limitations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6063" w14:textId="42659E58" w:rsidR="002702F4" w:rsidRPr="00925884" w:rsidRDefault="00925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25884">
              <w:rPr>
                <w:sz w:val="18"/>
                <w:szCs w:val="18"/>
              </w:rPr>
              <w:t>podría ser más complete s</w:t>
            </w:r>
            <w:r>
              <w:rPr>
                <w:sz w:val="18"/>
                <w:szCs w:val="18"/>
              </w:rPr>
              <w:t>i se hiciese una revisión de los tipos de incidencia validos por este método de denuncia. De momento no es publico la razón de la llamada.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8B9" w14:textId="77777777" w:rsidR="002702F4" w:rsidRPr="00925884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14:paraId="6C69C5B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C49B" w14:textId="77777777" w:rsidR="002702F4" w:rsidRPr="001A4856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1A4856">
              <w:rPr>
                <w:b/>
                <w:sz w:val="18"/>
                <w:szCs w:val="18"/>
                <w:lang w:val="en-US"/>
              </w:rPr>
              <w:t>Possible unintended consequences:</w:t>
            </w:r>
          </w:p>
          <w:p w14:paraId="259A42C1" w14:textId="77777777" w:rsidR="002702F4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 w:rsidRPr="001A4856">
              <w:rPr>
                <w:sz w:val="18"/>
                <w:szCs w:val="18"/>
                <w:lang w:val="en-US"/>
              </w:rPr>
              <w:t xml:space="preserve">Briefly describe how this indicator could influence the wrong behaviors or how people could cheat on this KPI. </w:t>
            </w:r>
            <w:proofErr w:type="spellStart"/>
            <w:r>
              <w:rPr>
                <w:sz w:val="18"/>
                <w:szCs w:val="18"/>
              </w:rPr>
              <w:t>Briefly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4CA" w14:textId="400F2D4C" w:rsidR="002702F4" w:rsidRDefault="00925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indicador no debe usarse para medir si la incidencia delictiva baja</w:t>
            </w:r>
            <w:r w:rsidR="00C40CEF">
              <w:rPr>
                <w:sz w:val="18"/>
                <w:szCs w:val="18"/>
              </w:rPr>
              <w:t xml:space="preserve">. Puede llegar un punto en el que la autoridad pierda efectividad y las llamadas no tengan efecto. ¿Qué pasa cuando no se </w:t>
            </w:r>
            <w:r w:rsidR="00D26993">
              <w:rPr>
                <w:sz w:val="18"/>
                <w:szCs w:val="18"/>
              </w:rPr>
              <w:t>reportan</w:t>
            </w:r>
            <w:r w:rsidR="00C40CEF">
              <w:rPr>
                <w:sz w:val="18"/>
                <w:szCs w:val="18"/>
              </w:rPr>
              <w:t xml:space="preserve"> las incidencias</w:t>
            </w:r>
            <w:r w:rsidR="00D26993">
              <w:rPr>
                <w:sz w:val="18"/>
                <w:szCs w:val="18"/>
              </w:rPr>
              <w:t>;</w:t>
            </w:r>
            <w:r w:rsidR="00C40CEF">
              <w:rPr>
                <w:sz w:val="18"/>
                <w:szCs w:val="18"/>
              </w:rPr>
              <w:t xml:space="preserve"> y nadie llama por que </w:t>
            </w:r>
            <w:r w:rsidR="00D26993">
              <w:rPr>
                <w:sz w:val="18"/>
                <w:szCs w:val="18"/>
              </w:rPr>
              <w:t>la autoridad no hace nada</w:t>
            </w:r>
            <w:r w:rsidR="00C40CEF">
              <w:rPr>
                <w:sz w:val="18"/>
                <w:szCs w:val="18"/>
              </w:rPr>
              <w:t>?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7895" w14:textId="77777777" w:rsidR="002702F4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2702F4" w14:paraId="4D3DD6FF" w14:textId="77777777">
        <w:trPr>
          <w:trHeight w:val="420"/>
        </w:trPr>
        <w:tc>
          <w:tcPr>
            <w:tcW w:w="10635" w:type="dxa"/>
            <w:gridSpan w:val="3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ED28" w14:textId="77777777" w:rsidR="002702F4" w:rsidRDefault="00D2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Extra notes</w:t>
            </w:r>
          </w:p>
        </w:tc>
      </w:tr>
      <w:tr w:rsidR="002702F4" w14:paraId="06B999F4" w14:textId="77777777">
        <w:trPr>
          <w:trHeight w:val="420"/>
        </w:trPr>
        <w:tc>
          <w:tcPr>
            <w:tcW w:w="10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C8B5" w14:textId="77777777" w:rsidR="002702F4" w:rsidRDefault="0027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86"/>
              <w:rPr>
                <w:sz w:val="18"/>
                <w:szCs w:val="18"/>
              </w:rPr>
            </w:pPr>
          </w:p>
        </w:tc>
      </w:tr>
    </w:tbl>
    <w:p w14:paraId="1953E316" w14:textId="77777777" w:rsidR="002702F4" w:rsidRDefault="002702F4"/>
    <w:sectPr w:rsidR="002702F4">
      <w:headerReference w:type="default" r:id="rId7"/>
      <w:footerReference w:type="default" r:id="rId8"/>
      <w:pgSz w:w="11909" w:h="16834"/>
      <w:pgMar w:top="1440" w:right="1440" w:bottom="1440" w:left="1440" w:header="720" w:footer="2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A035" w14:textId="77777777" w:rsidR="00000000" w:rsidRDefault="00D26993">
      <w:pPr>
        <w:spacing w:line="240" w:lineRule="auto"/>
      </w:pPr>
      <w:r>
        <w:separator/>
      </w:r>
    </w:p>
  </w:endnote>
  <w:endnote w:type="continuationSeparator" w:id="0">
    <w:p w14:paraId="2D4265D8" w14:textId="77777777" w:rsidR="00000000" w:rsidRDefault="00D26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434C" w14:textId="77777777" w:rsidR="002702F4" w:rsidRDefault="002702F4">
    <w:pPr>
      <w:rPr>
        <w:color w:val="B7B7B7"/>
        <w:sz w:val="18"/>
        <w:szCs w:val="18"/>
      </w:rPr>
    </w:pPr>
  </w:p>
  <w:tbl>
    <w:tblPr>
      <w:tblStyle w:val="a0"/>
      <w:tblW w:w="9645" w:type="dxa"/>
      <w:tblInd w:w="-64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145"/>
      <w:gridCol w:w="4500"/>
    </w:tblGrid>
    <w:tr w:rsidR="002702F4" w14:paraId="77720253" w14:textId="77777777">
      <w:trPr>
        <w:trHeight w:val="380"/>
      </w:trPr>
      <w:tc>
        <w:tcPr>
          <w:tcW w:w="51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3EC62FF" w14:textId="77777777" w:rsidR="002702F4" w:rsidRDefault="00D26993">
          <w:pPr>
            <w:rPr>
              <w:color w:val="B7B7B7"/>
              <w:sz w:val="18"/>
              <w:szCs w:val="18"/>
            </w:rPr>
          </w:pPr>
          <w:r>
            <w:rPr>
              <w:color w:val="B7B7B7"/>
              <w:sz w:val="18"/>
              <w:szCs w:val="18"/>
            </w:rPr>
            <w:t>Elaborado por María Elena Martínez Manzanares</w:t>
          </w:r>
        </w:p>
      </w:tc>
      <w:tc>
        <w:tcPr>
          <w:tcW w:w="45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9EA6CF" w14:textId="77777777" w:rsidR="002702F4" w:rsidRDefault="00D26993">
          <w:pPr>
            <w:jc w:val="right"/>
            <w:rPr>
              <w:color w:val="B7B7B7"/>
              <w:sz w:val="18"/>
              <w:szCs w:val="18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A4856">
            <w:rPr>
              <w:noProof/>
            </w:rPr>
            <w:t>1</w:t>
          </w:r>
          <w:r>
            <w:fldChar w:fldCharType="end"/>
          </w:r>
        </w:p>
      </w:tc>
    </w:tr>
  </w:tbl>
  <w:p w14:paraId="6BD03405" w14:textId="77777777" w:rsidR="002702F4" w:rsidRDefault="002702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745F" w14:textId="77777777" w:rsidR="00000000" w:rsidRDefault="00D26993">
      <w:pPr>
        <w:spacing w:line="240" w:lineRule="auto"/>
      </w:pPr>
      <w:r>
        <w:separator/>
      </w:r>
    </w:p>
  </w:footnote>
  <w:footnote w:type="continuationSeparator" w:id="0">
    <w:p w14:paraId="68CF9427" w14:textId="77777777" w:rsidR="00000000" w:rsidRDefault="00D269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A677" w14:textId="77777777" w:rsidR="002702F4" w:rsidRDefault="00D26993">
    <w:pPr>
      <w:spacing w:line="240" w:lineRule="auto"/>
      <w:jc w:val="center"/>
      <w:rPr>
        <w:rFonts w:ascii="Roboto" w:eastAsia="Roboto" w:hAnsi="Roboto" w:cs="Roboto"/>
        <w:b/>
        <w:sz w:val="30"/>
        <w:szCs w:val="30"/>
      </w:rPr>
    </w:pPr>
    <w:r>
      <w:rPr>
        <w:rFonts w:ascii="Roboto" w:eastAsia="Roboto" w:hAnsi="Roboto" w:cs="Roboto"/>
        <w:b/>
        <w:sz w:val="30"/>
        <w:szCs w:val="30"/>
      </w:rPr>
      <w:t>Universidad de Sonora</w:t>
    </w:r>
    <w:r>
      <w:rPr>
        <w:rFonts w:ascii="Roboto" w:eastAsia="Roboto" w:hAnsi="Roboto" w:cs="Roboto"/>
        <w:b/>
        <w:sz w:val="30"/>
        <w:szCs w:val="30"/>
      </w:rPr>
      <w:br/>
      <w:t>Maestría en Ciencia de Datos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CD7167" wp14:editId="2C84707C">
          <wp:simplePos x="0" y="0"/>
          <wp:positionH relativeFrom="column">
            <wp:posOffset>-371474</wp:posOffset>
          </wp:positionH>
          <wp:positionV relativeFrom="paragraph">
            <wp:posOffset>-228599</wp:posOffset>
          </wp:positionV>
          <wp:extent cx="812716" cy="1014413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716" cy="1014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FDC0662" wp14:editId="66EDC66D">
          <wp:simplePos x="0" y="0"/>
          <wp:positionH relativeFrom="column">
            <wp:posOffset>5114925</wp:posOffset>
          </wp:positionH>
          <wp:positionV relativeFrom="paragraph">
            <wp:posOffset>-342899</wp:posOffset>
          </wp:positionV>
          <wp:extent cx="1081088" cy="1081088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1081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B0D01E" w14:textId="77777777" w:rsidR="002702F4" w:rsidRDefault="00D26993">
    <w:pPr>
      <w:spacing w:line="240" w:lineRule="auto"/>
      <w:jc w:val="center"/>
      <w:rPr>
        <w:rFonts w:ascii="Roboto" w:eastAsia="Roboto" w:hAnsi="Roboto" w:cs="Roboto"/>
        <w:b/>
        <w:sz w:val="30"/>
        <w:szCs w:val="30"/>
      </w:rPr>
    </w:pPr>
    <w:r>
      <w:rPr>
        <w:rFonts w:ascii="Roboto" w:eastAsia="Roboto" w:hAnsi="Roboto" w:cs="Roboto"/>
        <w:b/>
        <w:sz w:val="30"/>
        <w:szCs w:val="30"/>
      </w:rPr>
      <w:t>Ingeniería de Características</w:t>
    </w:r>
  </w:p>
  <w:p w14:paraId="192CBACF" w14:textId="77777777" w:rsidR="002702F4" w:rsidRDefault="002702F4">
    <w:pPr>
      <w:spacing w:line="240" w:lineRule="auto"/>
      <w:jc w:val="center"/>
      <w:rPr>
        <w:rFonts w:ascii="Roboto" w:eastAsia="Roboto" w:hAnsi="Roboto" w:cs="Roboto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F4"/>
    <w:rsid w:val="001A4856"/>
    <w:rsid w:val="002702F4"/>
    <w:rsid w:val="006C138E"/>
    <w:rsid w:val="008C7EBD"/>
    <w:rsid w:val="00925884"/>
    <w:rsid w:val="00C40CEF"/>
    <w:rsid w:val="00D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9B99"/>
  <w15:docId w15:val="{8448537C-B48C-4CC1-8EA8-08911922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rnardmarr.com/img/KPI%20Indicators%20Template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joel urias paramo</cp:lastModifiedBy>
  <cp:revision>3</cp:revision>
  <dcterms:created xsi:type="dcterms:W3CDTF">2022-11-07T05:14:00Z</dcterms:created>
  <dcterms:modified xsi:type="dcterms:W3CDTF">2022-11-07T05:58:00Z</dcterms:modified>
</cp:coreProperties>
</file>