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r w:rsidR="002760FB" w:rsidRPr="002760FB">
        <w:t>2008-0</w:t>
      </w:r>
      <w:r w:rsidR="002760FB">
        <w:t>6</w:t>
      </w:r>
      <w:r w:rsidR="002760FB" w:rsidRPr="002760FB">
        <w:t xml:space="preserve"> </w:t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bookmarkStart w:id="0" w:name="_GoBack"/>
      <w:r w:rsidRPr="003B7804">
        <w:rPr>
          <w:i/>
          <w:iCs/>
          <w:sz w:val="18"/>
          <w:szCs w:val="26"/>
        </w:rPr>
        <w:t xml:space="preserve">Author: </w:t>
      </w:r>
      <w:r w:rsidR="003F5152" w:rsidRPr="003B7804">
        <w:rPr>
          <w:i/>
          <w:iCs/>
          <w:sz w:val="18"/>
          <w:szCs w:val="26"/>
        </w:rPr>
        <w:t xml:space="preserve">JJ </w:t>
      </w:r>
      <w:r w:rsidRPr="003B7804">
        <w:rPr>
          <w:i/>
          <w:iCs/>
          <w:sz w:val="18"/>
          <w:szCs w:val="26"/>
        </w:rPr>
        <w:t>van Zon</w:t>
      </w: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>Location: Oosterhout</w:t>
      </w:r>
      <w:r w:rsidR="007131B7" w:rsidRPr="003B7804">
        <w:rPr>
          <w:i/>
          <w:iCs/>
          <w:sz w:val="18"/>
          <w:szCs w:val="26"/>
        </w:rPr>
        <w:t>, The Netherlands</w:t>
      </w:r>
    </w:p>
    <w:p w:rsidR="00CF03FF" w:rsidRPr="003B7804" w:rsidRDefault="00CF03FF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 xml:space="preserve">Date: </w:t>
      </w:r>
      <w:r w:rsidR="001E69F3" w:rsidRPr="003B7804">
        <w:rPr>
          <w:i/>
          <w:iCs/>
          <w:sz w:val="18"/>
          <w:szCs w:val="26"/>
        </w:rPr>
        <w:t>June 12</w:t>
      </w:r>
      <w:r w:rsidRPr="003B7804">
        <w:rPr>
          <w:i/>
          <w:iCs/>
          <w:sz w:val="18"/>
          <w:szCs w:val="26"/>
        </w:rPr>
        <w:t>, 2008</w:t>
      </w:r>
    </w:p>
    <w:bookmarkEnd w:id="0"/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1E69F3" w:rsidRDefault="001E69F3" w:rsidP="001E69F3">
      <w:pPr>
        <w:ind w:left="426"/>
      </w:pPr>
      <w:r>
        <w:t xml:space="preserve">This is part of the project </w:t>
      </w:r>
      <w:r w:rsidRPr="00F0547A">
        <w:rPr>
          <w:i/>
        </w:rPr>
        <w:t>Diagrams, Coding Principles &amp; Coding Concepts</w:t>
      </w:r>
      <w:r>
        <w:t>.</w:t>
      </w:r>
    </w:p>
    <w:p w:rsidR="001E69F3" w:rsidRDefault="001E69F3" w:rsidP="001E69F3">
      <w:pPr>
        <w:ind w:left="426"/>
      </w:pPr>
      <w:r>
        <w:t>Only the execution control concepts are covered here.</w:t>
      </w:r>
    </w:p>
    <w:p w:rsidR="001E69F3" w:rsidRPr="0005161C" w:rsidRDefault="001E69F3" w:rsidP="001E69F3">
      <w:pPr>
        <w:pStyle w:val="Spacing"/>
        <w:ind w:left="426"/>
        <w:rPr>
          <w:lang w:val="en-US"/>
        </w:rPr>
      </w:pPr>
    </w:p>
    <w:p w:rsidR="001E69F3" w:rsidRDefault="001E69F3" w:rsidP="001E69F3">
      <w:pPr>
        <w:ind w:left="426"/>
      </w:pPr>
      <w:r>
        <w:t xml:space="preserve">Even though this project’s goal is to take a break from the project </w:t>
      </w:r>
      <w:r w:rsidRPr="001E69F3">
        <w:rPr>
          <w:i/>
        </w:rPr>
        <w:t>Diagram Expression for Classes &amp; Relations</w:t>
      </w:r>
      <w:r>
        <w:t xml:space="preserve">, a lot of clear clues were found about automatic containment and other command topics here, that can be used in the project </w:t>
      </w:r>
      <w:r w:rsidRPr="001E69F3">
        <w:rPr>
          <w:i/>
        </w:rPr>
        <w:t>Methods as a Concept</w:t>
      </w:r>
      <w:r>
        <w:t xml:space="preserve">. 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1E69F3" w:rsidP="00E113CB">
      <w:pPr>
        <w:ind w:left="426"/>
      </w:pPr>
      <w:r w:rsidRPr="00F0547A">
        <w:rPr>
          <w:i/>
        </w:rPr>
        <w:t>Diagrams, Coding Principles &amp; Coding Concepts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552245" w:rsidP="001A67E0">
      <w:pPr>
        <w:ind w:left="426"/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>
          <w:t>June 6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>
          <w:t>June 12</w:t>
        </w:r>
        <w:r w:rsidR="00916C2E">
          <w:t>, 2008</w:t>
        </w:r>
      </w:smartTag>
    </w:p>
    <w:p w:rsidR="00FF5F4B" w:rsidRDefault="00552245" w:rsidP="001A67E0">
      <w:pPr>
        <w:ind w:left="426"/>
      </w:pPr>
      <w:r>
        <w:t>1 week</w:t>
      </w:r>
    </w:p>
    <w:p w:rsidR="00FF5F4B" w:rsidRDefault="00536F2B" w:rsidP="001A67E0">
      <w:pPr>
        <w:ind w:left="426"/>
      </w:pPr>
      <w:r>
        <w:t>34</w:t>
      </w:r>
      <w:r w:rsidR="00552245">
        <w:t xml:space="preserve"> ½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576C1F">
      <w:pPr>
        <w:ind w:left="426"/>
      </w:pPr>
      <w:r>
        <w:t xml:space="preserve">The following </w:t>
      </w:r>
      <w:r w:rsidR="00CC107A" w:rsidRPr="00CC107A">
        <w:rPr>
          <w:b/>
        </w:rPr>
        <w:t xml:space="preserve">44 </w:t>
      </w:r>
      <w:r w:rsidR="00552245">
        <w:t xml:space="preserve">articles </w:t>
      </w:r>
      <w:r w:rsidR="00EF49E1">
        <w:t xml:space="preserve">were </w:t>
      </w:r>
      <w:r>
        <w:t>produced:</w:t>
      </w:r>
    </w:p>
    <w:p w:rsidR="00FF5F4B" w:rsidRPr="0005161C" w:rsidRDefault="00FF5F4B" w:rsidP="001A67E0">
      <w:pPr>
        <w:pStyle w:val="Spacing"/>
        <w:ind w:left="426"/>
        <w:rPr>
          <w:lang w:val="en-US"/>
        </w:rPr>
      </w:pPr>
    </w:p>
    <w:p w:rsidR="00E90454" w:rsidRDefault="00E90454" w:rsidP="001A67E0">
      <w:pPr>
        <w:ind w:left="710"/>
        <w:rPr>
          <w:i/>
        </w:rPr>
      </w:pPr>
      <w:r>
        <w:rPr>
          <w:i/>
        </w:rPr>
        <w:t xml:space="preserve">Execution Control  </w:t>
      </w:r>
      <w:r w:rsidRPr="00E90454">
        <w:t>articles</w:t>
      </w:r>
    </w:p>
    <w:p w:rsidR="00EF49E1" w:rsidRDefault="00EF49E1" w:rsidP="001A67E0">
      <w:pPr>
        <w:ind w:left="994"/>
        <w:rPr>
          <w:i/>
        </w:rPr>
      </w:pPr>
      <w:r>
        <w:t xml:space="preserve">version  </w:t>
      </w:r>
      <w:r w:rsidR="00E90454">
        <w:rPr>
          <w:i/>
        </w:rPr>
        <w:t>2008-06-12 00  1.0</w:t>
      </w:r>
    </w:p>
    <w:p w:rsidR="00E90454" w:rsidRPr="0005161C" w:rsidRDefault="00E90454" w:rsidP="00E90454">
      <w:pPr>
        <w:pStyle w:val="Spacing"/>
        <w:rPr>
          <w:lang w:val="en-US"/>
        </w:rPr>
      </w:pPr>
    </w:p>
    <w:p w:rsidR="00E90454" w:rsidRDefault="00E90454" w:rsidP="00E90454">
      <w:pPr>
        <w:ind w:left="710"/>
        <w:rPr>
          <w:i/>
        </w:rPr>
      </w:pPr>
      <w:r>
        <w:rPr>
          <w:i/>
        </w:rPr>
        <w:t xml:space="preserve">Execution Control in a Diagram  </w:t>
      </w:r>
      <w:r w:rsidRPr="00E90454">
        <w:t>articles</w:t>
      </w:r>
    </w:p>
    <w:p w:rsidR="00E90454" w:rsidRDefault="00E90454" w:rsidP="00E90454">
      <w:pPr>
        <w:ind w:left="994"/>
        <w:rPr>
          <w:i/>
        </w:rPr>
      </w:pPr>
      <w:r>
        <w:t xml:space="preserve">version  </w:t>
      </w:r>
      <w:r>
        <w:rPr>
          <w:i/>
        </w:rPr>
        <w:t>2008-06-12 00  1.0</w:t>
      </w:r>
    </w:p>
    <w:p w:rsidR="00E90454" w:rsidRPr="0005161C" w:rsidRDefault="00E90454" w:rsidP="00F1678C">
      <w:pPr>
        <w:pStyle w:val="Spacing"/>
        <w:rPr>
          <w:lang w:val="en-US"/>
        </w:rPr>
      </w:pPr>
    </w:p>
    <w:p w:rsidR="00E90454" w:rsidRDefault="00E90454" w:rsidP="00E90454">
      <w:pPr>
        <w:ind w:left="710"/>
      </w:pPr>
      <w:r>
        <w:t>Consisting of:</w:t>
      </w:r>
    </w:p>
    <w:p w:rsidR="00F1678C" w:rsidRPr="0005161C" w:rsidRDefault="00F1678C" w:rsidP="00F1678C">
      <w:pPr>
        <w:pStyle w:val="Spacing"/>
        <w:rPr>
          <w:lang w:val="en-US"/>
        </w:rPr>
      </w:pP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Introduction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Execution Control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  <w:r w:rsidRPr="00F1678C">
        <w:rPr>
          <w:i/>
        </w:rPr>
        <w:t xml:space="preserve">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 xml:space="preserve"> in a Diagram</w:t>
      </w:r>
    </w:p>
    <w:p w:rsidR="00F1678C" w:rsidRDefault="00F1678C" w:rsidP="00F1678C"/>
    <w:sectPr w:rsidR="00F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6</cp:revision>
  <cp:lastPrinted>1899-12-31T23:00:00Z</cp:lastPrinted>
  <dcterms:created xsi:type="dcterms:W3CDTF">2020-04-08T22:30:00Z</dcterms:created>
  <dcterms:modified xsi:type="dcterms:W3CDTF">2020-04-11T23:47:00Z</dcterms:modified>
</cp:coreProperties>
</file>