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0E4A84" w:rsidTr="002C6180">
        <w:tc>
          <w:tcPr>
            <w:tcW w:w="5000" w:type="pct"/>
            <w:shd w:val="clear" w:color="auto" w:fill="3366FF"/>
          </w:tcPr>
          <w:p w:rsidR="003271FC" w:rsidRPr="008C33D2" w:rsidRDefault="002C6180" w:rsidP="00F7010E">
            <w:pPr>
              <w:pStyle w:val="Heading1"/>
            </w:pPr>
            <w:bookmarkStart w:id="0" w:name="_GoBack"/>
            <w:bookmarkEnd w:id="0"/>
            <w:r>
              <w:t>Circle Language Spec: Relations</w:t>
            </w:r>
          </w:p>
        </w:tc>
      </w:tr>
    </w:tbl>
    <w:p w:rsidR="000F652F" w:rsidRDefault="00E61E4E" w:rsidP="003271FC">
      <w:pPr>
        <w:pStyle w:val="Heading2"/>
      </w:pPr>
      <w:r>
        <w:t>Class Referrers</w:t>
      </w:r>
    </w:p>
    <w:p w:rsidR="00286ADC" w:rsidRDefault="00286ADC" w:rsidP="00286ADC">
      <w:pPr>
        <w:pStyle w:val="Heading3"/>
      </w:pPr>
      <w:r>
        <w:t>Concept</w:t>
      </w:r>
    </w:p>
    <w:p w:rsidR="00286ADC" w:rsidRDefault="00286ADC" w:rsidP="00286ADC">
      <w:r>
        <w:t xml:space="preserve">The </w:t>
      </w:r>
      <w:r w:rsidRPr="00A034F7">
        <w:rPr>
          <w:i/>
        </w:rPr>
        <w:t xml:space="preserve">Referrers </w:t>
      </w:r>
      <w:r>
        <w:t xml:space="preserve">article explained how an object can be made aware of its referrers. A </w:t>
      </w:r>
      <w:r w:rsidRPr="00A034F7">
        <w:rPr>
          <w:i/>
        </w:rPr>
        <w:t xml:space="preserve">class </w:t>
      </w:r>
      <w:r>
        <w:t>can also be made aware of the objects using it as a class.</w:t>
      </w:r>
    </w:p>
    <w:p w:rsidR="00286ADC" w:rsidRDefault="00286ADC" w:rsidP="00286ADC">
      <w:pPr>
        <w:pStyle w:val="Spacing"/>
      </w:pPr>
    </w:p>
    <w:p w:rsidR="00286ADC" w:rsidRDefault="00286ADC" w:rsidP="00286ADC">
      <w:r>
        <w:t xml:space="preserve">Classes are implemented as a concept. That concept adds an object reference to the system interface. This object reference points which other object is its class. So oddly, an object reference, that points out the class, is already added to the class’s list of referrers. The classes are registered inside the same list of referrers as object referrers. This is actually just fine. The </w:t>
      </w:r>
      <w:r w:rsidRPr="00A034F7">
        <w:rPr>
          <w:rStyle w:val="CodeChar"/>
        </w:rPr>
        <w:t xml:space="preserve">Referrers </w:t>
      </w:r>
      <w:r>
        <w:t>list is supposed to be a low-level view on the refererrers.</w:t>
      </w:r>
    </w:p>
    <w:p w:rsidR="00286ADC" w:rsidRDefault="00286ADC" w:rsidP="00286ADC">
      <w:pPr>
        <w:pStyle w:val="Spacing"/>
      </w:pPr>
    </w:p>
    <w:p w:rsidR="00286ADC" w:rsidRDefault="00286ADC" w:rsidP="00286ADC">
      <w:r>
        <w:t xml:space="preserve">A class is usually only </w:t>
      </w:r>
      <w:r w:rsidRPr="0017578D">
        <w:rPr>
          <w:i/>
        </w:rPr>
        <w:t>used</w:t>
      </w:r>
      <w:r>
        <w:t xml:space="preserve"> as a class, and not also used as an object, so in practice, the </w:t>
      </w:r>
      <w:r w:rsidRPr="0017578D">
        <w:rPr>
          <w:rStyle w:val="CodeChar"/>
        </w:rPr>
        <w:t xml:space="preserve">Referrers </w:t>
      </w:r>
      <w:r>
        <w:t xml:space="preserve">list of a class, actually already </w:t>
      </w:r>
      <w:r w:rsidRPr="0017578D">
        <w:rPr>
          <w:i/>
        </w:rPr>
        <w:t xml:space="preserve">is </w:t>
      </w:r>
      <w:r>
        <w:t xml:space="preserve">a list of class referrers. So a separate list of </w:t>
      </w:r>
      <w:r w:rsidRPr="00A034F7">
        <w:rPr>
          <w:rStyle w:val="CodeChar"/>
        </w:rPr>
        <w:t xml:space="preserve">Class Referrers </w:t>
      </w:r>
      <w:r>
        <w:t>will not be implemented.</w:t>
      </w:r>
    </w:p>
    <w:p w:rsidR="00286ADC" w:rsidRDefault="00286ADC" w:rsidP="00286ADC">
      <w:pPr>
        <w:pStyle w:val="Spacing"/>
      </w:pPr>
    </w:p>
    <w:p w:rsidR="00286ADC" w:rsidRDefault="00286ADC" w:rsidP="00286ADC">
      <w:r>
        <w:t xml:space="preserve">But if in the future there is a need to also maintain a separate list of class referrers, a separate </w:t>
      </w:r>
      <w:r w:rsidRPr="00A034F7">
        <w:rPr>
          <w:rStyle w:val="CodeChar"/>
        </w:rPr>
        <w:t xml:space="preserve">Class Referrers </w:t>
      </w:r>
      <w:r>
        <w:t xml:space="preserve">concept could be implemented. In that case, when a related item’s </w:t>
      </w:r>
      <w:r w:rsidRPr="0017578D">
        <w:rPr>
          <w:i/>
        </w:rPr>
        <w:t xml:space="preserve">class </w:t>
      </w:r>
      <w:r>
        <w:t xml:space="preserve">is set, the </w:t>
      </w:r>
      <w:r w:rsidRPr="00A034F7">
        <w:rPr>
          <w:rStyle w:val="CodeChar"/>
        </w:rPr>
        <w:t>Related Item  .  Class  .  Set</w:t>
      </w:r>
      <w:r>
        <w:t xml:space="preserve"> will update the target’s list of </w:t>
      </w:r>
      <w:r w:rsidRPr="00A034F7">
        <w:rPr>
          <w:rStyle w:val="CodeChar"/>
        </w:rPr>
        <w:t>Class Referrers</w:t>
      </w:r>
      <w:r>
        <w:t>.</w:t>
      </w:r>
    </w:p>
    <w:p w:rsidR="00286ADC" w:rsidRDefault="00286ADC" w:rsidP="00286ADC">
      <w:pPr>
        <w:pStyle w:val="Heading4"/>
      </w:pPr>
      <w:r>
        <w:t>Not registering class referrers</w:t>
      </w:r>
    </w:p>
    <w:p w:rsidR="00286ADC" w:rsidRDefault="00286ADC" w:rsidP="00286ADC">
      <w:r>
        <w:t xml:space="preserve">The amount of referrers of a </w:t>
      </w:r>
      <w:r w:rsidRPr="00113127">
        <w:rPr>
          <w:rStyle w:val="CodeChar"/>
        </w:rPr>
        <w:t xml:space="preserve">Number </w:t>
      </w:r>
      <w:r w:rsidRPr="00113127">
        <w:rPr>
          <w:i/>
        </w:rPr>
        <w:t xml:space="preserve">object </w:t>
      </w:r>
      <w:r>
        <w:t xml:space="preserve">may be small, but the amount of referrers of the </w:t>
      </w:r>
      <w:r w:rsidRPr="00113127">
        <w:rPr>
          <w:rStyle w:val="CodeChar"/>
        </w:rPr>
        <w:t xml:space="preserve">Number </w:t>
      </w:r>
      <w:r w:rsidRPr="00113127">
        <w:rPr>
          <w:i/>
        </w:rPr>
        <w:t xml:space="preserve">class </w:t>
      </w:r>
      <w:r>
        <w:t xml:space="preserve">is humungous. The class will even have a </w:t>
      </w:r>
      <w:r w:rsidRPr="00113127">
        <w:rPr>
          <w:rStyle w:val="CodeChar"/>
        </w:rPr>
        <w:t xml:space="preserve">Referrers </w:t>
      </w:r>
      <w:r>
        <w:t xml:space="preserve">list, when the class is not a created object, because </w:t>
      </w:r>
      <w:r w:rsidRPr="00113127">
        <w:rPr>
          <w:rStyle w:val="CodeChar"/>
        </w:rPr>
        <w:t>Referrers</w:t>
      </w:r>
      <w:r>
        <w:t xml:space="preserve"> applies to both symbols and objects.</w:t>
      </w:r>
    </w:p>
    <w:p w:rsidR="00286ADC" w:rsidRDefault="00286ADC" w:rsidP="00286ADC">
      <w:pPr>
        <w:pStyle w:val="Spacing"/>
      </w:pPr>
    </w:p>
    <w:p w:rsidR="00286ADC" w:rsidRDefault="00286ADC" w:rsidP="00286ADC">
      <w:r>
        <w:t xml:space="preserve">You would want to turn the </w:t>
      </w:r>
      <w:r w:rsidRPr="00113127">
        <w:rPr>
          <w:rStyle w:val="CodeChar"/>
        </w:rPr>
        <w:t xml:space="preserve">Referrers </w:t>
      </w:r>
      <w:r w:rsidRPr="00113127">
        <w:t xml:space="preserve">concept </w:t>
      </w:r>
      <w:r w:rsidRPr="003D186B">
        <w:rPr>
          <w:i/>
        </w:rPr>
        <w:t xml:space="preserve">off </w:t>
      </w:r>
      <w:r>
        <w:t xml:space="preserve">for the </w:t>
      </w:r>
      <w:r w:rsidRPr="00113127">
        <w:rPr>
          <w:rStyle w:val="CodeChar"/>
        </w:rPr>
        <w:t xml:space="preserve">Number </w:t>
      </w:r>
      <w:r>
        <w:t xml:space="preserve">class and </w:t>
      </w:r>
      <w:r w:rsidRPr="003D186B">
        <w:rPr>
          <w:i/>
        </w:rPr>
        <w:t xml:space="preserve">on </w:t>
      </w:r>
      <w:r>
        <w:t xml:space="preserve">for </w:t>
      </w:r>
      <w:r w:rsidRPr="00113127">
        <w:rPr>
          <w:rStyle w:val="CodeChar"/>
        </w:rPr>
        <w:t xml:space="preserve">Number </w:t>
      </w:r>
      <w:r>
        <w:t xml:space="preserve">objects. But the problem here is, that a class is a blueprint for an object. An object only supports </w:t>
      </w:r>
      <w:r w:rsidRPr="003D186B">
        <w:rPr>
          <w:rStyle w:val="CodeChar"/>
        </w:rPr>
        <w:t>Referrers</w:t>
      </w:r>
      <w:r>
        <w:t xml:space="preserve">, because the </w:t>
      </w:r>
      <w:r w:rsidRPr="00113127">
        <w:rPr>
          <w:i/>
        </w:rPr>
        <w:t xml:space="preserve">class </w:t>
      </w:r>
      <w:r>
        <w:t>supports it.</w:t>
      </w:r>
    </w:p>
    <w:p w:rsidR="00286ADC" w:rsidRDefault="00286ADC" w:rsidP="00286ADC">
      <w:pPr>
        <w:pStyle w:val="Spacing"/>
      </w:pPr>
    </w:p>
    <w:p w:rsidR="00286ADC" w:rsidRDefault="00286ADC" w:rsidP="00286ADC">
      <w:r>
        <w:t xml:space="preserve">The first solution proposed was to simply not support the </w:t>
      </w:r>
      <w:r w:rsidRPr="00113127">
        <w:rPr>
          <w:rStyle w:val="CodeChar"/>
        </w:rPr>
        <w:t xml:space="preserve">Referrers </w:t>
      </w:r>
      <w:r>
        <w:t xml:space="preserve">concept for classes that are widely used. But then for widely used classes, the </w:t>
      </w:r>
      <w:r w:rsidRPr="00113127">
        <w:rPr>
          <w:rStyle w:val="CodeChar"/>
        </w:rPr>
        <w:t xml:space="preserve">Referrers </w:t>
      </w:r>
      <w:r w:rsidRPr="00670AC3">
        <w:t>concept</w:t>
      </w:r>
      <w:r>
        <w:t xml:space="preserve"> never be supported. That is against the idea of supporting the </w:t>
      </w:r>
      <w:r w:rsidRPr="00113127">
        <w:rPr>
          <w:rStyle w:val="CodeChar"/>
        </w:rPr>
        <w:t xml:space="preserve">Referrers </w:t>
      </w:r>
      <w:r>
        <w:t>concept by default.</w:t>
      </w:r>
    </w:p>
    <w:p w:rsidR="00286ADC" w:rsidRDefault="00286ADC" w:rsidP="00286ADC">
      <w:pPr>
        <w:pStyle w:val="Spacing"/>
      </w:pPr>
    </w:p>
    <w:p w:rsidR="00286ADC" w:rsidRDefault="00286ADC" w:rsidP="00286ADC">
      <w:r>
        <w:t xml:space="preserve">If you can not stop a class from supporting </w:t>
      </w:r>
      <w:r w:rsidRPr="00113127">
        <w:rPr>
          <w:rStyle w:val="CodeChar"/>
        </w:rPr>
        <w:t xml:space="preserve">Referrers </w:t>
      </w:r>
      <w:r>
        <w:t xml:space="preserve">without stopping objects from supporting </w:t>
      </w:r>
      <w:r w:rsidRPr="00113127">
        <w:rPr>
          <w:rStyle w:val="CodeChar"/>
        </w:rPr>
        <w:t xml:space="preserve">Referrers </w:t>
      </w:r>
      <w:r>
        <w:t xml:space="preserve">at the same time, then the </w:t>
      </w:r>
      <w:r w:rsidRPr="009437AB">
        <w:rPr>
          <w:rStyle w:val="CodeChar"/>
        </w:rPr>
        <w:t>Referrers</w:t>
      </w:r>
      <w:r>
        <w:t xml:space="preserve"> concept will not be widely used anymore.</w:t>
      </w:r>
    </w:p>
    <w:p w:rsidR="00286ADC" w:rsidRDefault="00286ADC" w:rsidP="00286ADC">
      <w:pPr>
        <w:pStyle w:val="Spacing"/>
      </w:pPr>
    </w:p>
    <w:p w:rsidR="00286ADC" w:rsidRDefault="00286ADC" w:rsidP="00286ADC">
      <w:r>
        <w:t xml:space="preserve">Therefore, you are going to have to specify for a symbol or object, that it is a non-practitioner of a concept. Derivation of objects will take over the specified concept, but not the non-practitioner aspect. Or perhaps instead of calling it non-practitioner, you could call it </w:t>
      </w:r>
      <w:r w:rsidRPr="009437AB">
        <w:rPr>
          <w:rStyle w:val="CodeChar"/>
        </w:rPr>
        <w:t>Objects Support Concept Referrers</w:t>
      </w:r>
      <w:r>
        <w:t>, or something.</w:t>
      </w:r>
    </w:p>
    <w:p w:rsidR="00286ADC" w:rsidRDefault="00286ADC" w:rsidP="00286ADC">
      <w:pPr>
        <w:pStyle w:val="Heading3"/>
      </w:pPr>
      <w:r>
        <w:t>Diagram Notation</w:t>
      </w:r>
    </w:p>
    <w:p w:rsidR="00F368D7" w:rsidRDefault="00F368D7" w:rsidP="00E8670E">
      <w:r>
        <w:t>&lt; The notation of a reference to an object reference’s class needs to be determined in the future. &gt;</w:t>
      </w:r>
    </w:p>
    <w:p w:rsidR="00F368D7" w:rsidRDefault="00F368D7" w:rsidP="00F368D7">
      <w:pPr>
        <w:pStyle w:val="Spacing"/>
      </w:pPr>
    </w:p>
    <w:p w:rsidR="00B006B1" w:rsidRDefault="00B006B1" w:rsidP="00E8670E">
      <w:r>
        <w:t>Because the concept of referrers simply also functions as the concept of class referrers, it can be displayed in a diagram the same way, except, that class</w:t>
      </w:r>
      <w:r w:rsidR="00BA6B79">
        <w:t>es and class</w:t>
      </w:r>
      <w:r>
        <w:t xml:space="preserve"> references are displayed with dashed lines.</w:t>
      </w:r>
    </w:p>
    <w:p w:rsidR="00B006B1" w:rsidRDefault="00B006B1" w:rsidP="00BA6B79">
      <w:pPr>
        <w:pStyle w:val="Spacing"/>
      </w:pPr>
    </w:p>
    <w:p w:rsidR="00ED1E49" w:rsidRDefault="0030044A" w:rsidP="00ED1E49">
      <w:pPr>
        <w:ind w:left="852"/>
      </w:pPr>
      <w:r>
        <w:rPr>
          <w:noProof/>
        </w:rPr>
        <w:drawing>
          <wp:inline distT="0" distB="0" distL="0" distR="0">
            <wp:extent cx="2511425" cy="1269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1425" cy="1269365"/>
                    </a:xfrm>
                    <a:prstGeom prst="rect">
                      <a:avLst/>
                    </a:prstGeom>
                    <a:noFill/>
                    <a:ln>
                      <a:noFill/>
                    </a:ln>
                  </pic:spPr>
                </pic:pic>
              </a:graphicData>
            </a:graphic>
          </wp:inline>
        </w:drawing>
      </w:r>
    </w:p>
    <w:p w:rsidR="00B006B1" w:rsidRDefault="00B006B1" w:rsidP="0000704A">
      <w:pPr>
        <w:pStyle w:val="Spacing"/>
      </w:pPr>
    </w:p>
    <w:p w:rsidR="0000704A" w:rsidRDefault="0000704A" w:rsidP="00E8670E">
      <w:r>
        <w:t xml:space="preserve">The reference line of the item in the </w:t>
      </w:r>
      <w:r w:rsidRPr="00374BA3">
        <w:rPr>
          <w:rStyle w:val="CodeChar"/>
        </w:rPr>
        <w:t xml:space="preserve">Referrers </w:t>
      </w:r>
      <w:r>
        <w:t xml:space="preserve">list is displayed, then it has to point to the class redirection of symbol </w:t>
      </w:r>
      <w:r w:rsidRPr="0000704A">
        <w:rPr>
          <w:rStyle w:val="CodeChar"/>
        </w:rPr>
        <w:t>b</w:t>
      </w:r>
      <w:r>
        <w:t xml:space="preserve">. </w:t>
      </w:r>
      <w:r w:rsidR="004A4C31">
        <w:t xml:space="preserve">There is no final notation yet for a </w:t>
      </w:r>
      <w:r>
        <w:t xml:space="preserve">to </w:t>
      </w:r>
      <w:r w:rsidR="004A4C31">
        <w:t xml:space="preserve">something </w:t>
      </w:r>
      <w:r>
        <w:t>else’s class</w:t>
      </w:r>
      <w:r w:rsidR="004A4C31">
        <w:t xml:space="preserve">. But a preliminary notation </w:t>
      </w:r>
      <w:r>
        <w:t xml:space="preserve">could either be a reference to the </w:t>
      </w:r>
      <w:r w:rsidRPr="0000704A">
        <w:rPr>
          <w:rStyle w:val="CodeChar"/>
        </w:rPr>
        <w:t xml:space="preserve">Class </w:t>
      </w:r>
      <w:r>
        <w:t xml:space="preserve">inside </w:t>
      </w:r>
      <w:r w:rsidRPr="0000704A">
        <w:rPr>
          <w:rStyle w:val="CodeChar"/>
        </w:rPr>
        <w:t>b</w:t>
      </w:r>
      <w:r>
        <w:t>’s system interface:</w:t>
      </w:r>
    </w:p>
    <w:p w:rsidR="004A4C31" w:rsidRDefault="004A4C31" w:rsidP="004A4C31">
      <w:pPr>
        <w:pStyle w:val="Spacing"/>
      </w:pPr>
    </w:p>
    <w:p w:rsidR="004A4C31" w:rsidRDefault="0030044A" w:rsidP="004A4C31">
      <w:pPr>
        <w:ind w:left="852"/>
      </w:pPr>
      <w:r>
        <w:rPr>
          <w:noProof/>
        </w:rPr>
        <w:drawing>
          <wp:inline distT="0" distB="0" distL="0" distR="0">
            <wp:extent cx="3444240" cy="143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3444240" cy="1436370"/>
                    </a:xfrm>
                    <a:prstGeom prst="rect">
                      <a:avLst/>
                    </a:prstGeom>
                    <a:noFill/>
                    <a:ln>
                      <a:noFill/>
                    </a:ln>
                  </pic:spPr>
                </pic:pic>
              </a:graphicData>
            </a:graphic>
          </wp:inline>
        </w:drawing>
      </w:r>
    </w:p>
    <w:p w:rsidR="0000704A" w:rsidRDefault="0000704A" w:rsidP="0000704A">
      <w:pPr>
        <w:pStyle w:val="Spacing"/>
      </w:pPr>
    </w:p>
    <w:p w:rsidR="0000704A" w:rsidRDefault="0000704A" w:rsidP="00E8670E">
      <w:r>
        <w:t xml:space="preserve">Or a reference line connnected to </w:t>
      </w:r>
      <w:r w:rsidRPr="0000704A">
        <w:rPr>
          <w:rStyle w:val="CodeChar"/>
        </w:rPr>
        <w:t>b</w:t>
      </w:r>
      <w:r>
        <w:t>’s class line:</w:t>
      </w:r>
    </w:p>
    <w:p w:rsidR="004A4C31" w:rsidRDefault="004A4C31" w:rsidP="004A4C31">
      <w:pPr>
        <w:pStyle w:val="Spacing"/>
      </w:pPr>
    </w:p>
    <w:p w:rsidR="004A4C31" w:rsidRDefault="0030044A" w:rsidP="004A4C31">
      <w:pPr>
        <w:ind w:left="852"/>
      </w:pPr>
      <w:r>
        <w:rPr>
          <w:noProof/>
        </w:rPr>
        <w:drawing>
          <wp:inline distT="0" distB="0" distL="0" distR="0">
            <wp:extent cx="3484880" cy="170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3484880" cy="1708150"/>
                    </a:xfrm>
                    <a:prstGeom prst="rect">
                      <a:avLst/>
                    </a:prstGeom>
                    <a:noFill/>
                    <a:ln>
                      <a:noFill/>
                    </a:ln>
                  </pic:spPr>
                </pic:pic>
              </a:graphicData>
            </a:graphic>
          </wp:inline>
        </w:drawing>
      </w:r>
    </w:p>
    <w:p w:rsidR="0000704A" w:rsidRDefault="0000704A" w:rsidP="004A4C31">
      <w:pPr>
        <w:pStyle w:val="Spacing"/>
      </w:pPr>
    </w:p>
    <w:p w:rsidR="00B006B1" w:rsidRDefault="00B0083B" w:rsidP="00E8670E">
      <w:r>
        <w:t>The referrers are pointed at by solid lines, because they</w:t>
      </w:r>
      <w:r w:rsidR="00BA6B79">
        <w:t xml:space="preserve"> are just references to the objects, that use it as a class. </w:t>
      </w:r>
      <w:r w:rsidR="00B006B1">
        <w:t xml:space="preserve">No implicit notation of making the referrer lines </w:t>
      </w:r>
      <w:r w:rsidR="00B006B1" w:rsidRPr="00BA6B79">
        <w:rPr>
          <w:i/>
        </w:rPr>
        <w:t xml:space="preserve">dashed </w:t>
      </w:r>
      <w:r w:rsidR="00B006B1">
        <w:t>will be used here, because that will introduce too much ambiguity</w:t>
      </w:r>
      <w:r w:rsidR="00BA6B79">
        <w:t xml:space="preserve"> in the diagram notaiton</w:t>
      </w:r>
      <w:r w:rsidR="00B006B1">
        <w:t>.</w:t>
      </w:r>
    </w:p>
    <w:p w:rsidR="00ED1E49" w:rsidRDefault="00ED1E49" w:rsidP="00BA6B79">
      <w:pPr>
        <w:pStyle w:val="Spacing"/>
      </w:pPr>
    </w:p>
    <w:p w:rsidR="00ED1E49" w:rsidRDefault="00ED1E49" w:rsidP="00ED1E49">
      <w:r>
        <w:t xml:space="preserve">As mentioned in the article </w:t>
      </w:r>
      <w:r w:rsidRPr="00BA6B79">
        <w:rPr>
          <w:i/>
        </w:rPr>
        <w:t>Referrers</w:t>
      </w:r>
      <w:r>
        <w:t xml:space="preserve">, it is not clear yet under which circumstances the whole referrers list </w:t>
      </w:r>
      <w:r w:rsidR="00BA6B79">
        <w:t xml:space="preserve">might </w:t>
      </w:r>
      <w:r>
        <w:t xml:space="preserve">be </w:t>
      </w:r>
      <w:r w:rsidR="00BA6B79">
        <w:t xml:space="preserve">completely </w:t>
      </w:r>
      <w:r>
        <w:t>le</w:t>
      </w:r>
      <w:r w:rsidR="00BA6B79">
        <w:t xml:space="preserve">ft out of the </w:t>
      </w:r>
      <w:r w:rsidR="009E3DAA">
        <w:t>diagram</w:t>
      </w:r>
      <w:r>
        <w:t>.</w:t>
      </w:r>
    </w:p>
    <w:p w:rsidR="00500EAC" w:rsidRDefault="00500EAC" w:rsidP="00EA332A">
      <w:pPr>
        <w:pStyle w:val="Spacing"/>
      </w:pPr>
    </w:p>
    <w:p w:rsidR="00500EAC" w:rsidRDefault="00500EAC" w:rsidP="00ED1E49">
      <w:r>
        <w:t xml:space="preserve">If a class defines that its objects support </w:t>
      </w:r>
      <w:r w:rsidRPr="00500EAC">
        <w:rPr>
          <w:rStyle w:val="CodeChar"/>
        </w:rPr>
        <w:t>Referrers</w:t>
      </w:r>
      <w:r>
        <w:t xml:space="preserve">, but the class itself won’t register its </w:t>
      </w:r>
      <w:r w:rsidRPr="00500EAC">
        <w:rPr>
          <w:rStyle w:val="CodeChar"/>
        </w:rPr>
        <w:t>Referrers</w:t>
      </w:r>
      <w:r>
        <w:t>, then the Referrers list of the class will be drawn out with dashed lines.</w:t>
      </w:r>
    </w:p>
    <w:p w:rsidR="00484E6D" w:rsidRDefault="00484E6D" w:rsidP="00EA332A">
      <w:pPr>
        <w:pStyle w:val="Spacing"/>
      </w:pPr>
    </w:p>
    <w:p w:rsidR="00484E6D" w:rsidRDefault="0030044A" w:rsidP="00484E6D">
      <w:pPr>
        <w:ind w:left="852"/>
      </w:pPr>
      <w:r>
        <w:rPr>
          <w:noProof/>
        </w:rPr>
        <w:drawing>
          <wp:inline distT="0" distB="0" distL="0" distR="0">
            <wp:extent cx="2390775" cy="1207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207770"/>
                    </a:xfrm>
                    <a:prstGeom prst="rect">
                      <a:avLst/>
                    </a:prstGeom>
                    <a:noFill/>
                    <a:ln>
                      <a:noFill/>
                    </a:ln>
                  </pic:spPr>
                </pic:pic>
              </a:graphicData>
            </a:graphic>
          </wp:inline>
        </w:drawing>
      </w:r>
    </w:p>
    <w:p w:rsidR="00484E6D" w:rsidRDefault="00484E6D" w:rsidP="00484E6D">
      <w:pPr>
        <w:pStyle w:val="Spacing"/>
      </w:pPr>
    </w:p>
    <w:p w:rsidR="00484E6D" w:rsidRDefault="00484E6D" w:rsidP="00484E6D">
      <w:r>
        <w:t>Obviously, the inactive referrers list will not contain any object references.</w:t>
      </w:r>
    </w:p>
    <w:p w:rsidR="00954D31" w:rsidRPr="003271FC" w:rsidRDefault="00954D31" w:rsidP="000D7022"/>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704A"/>
    <w:rsid w:val="00013DA6"/>
    <w:rsid w:val="0001638E"/>
    <w:rsid w:val="00031913"/>
    <w:rsid w:val="00053E87"/>
    <w:rsid w:val="00064403"/>
    <w:rsid w:val="000C7D9D"/>
    <w:rsid w:val="000D7022"/>
    <w:rsid w:val="000E4A84"/>
    <w:rsid w:val="000F652F"/>
    <w:rsid w:val="00175EE4"/>
    <w:rsid w:val="00177197"/>
    <w:rsid w:val="001B7346"/>
    <w:rsid w:val="0027394B"/>
    <w:rsid w:val="00286ADC"/>
    <w:rsid w:val="002C166C"/>
    <w:rsid w:val="002C6180"/>
    <w:rsid w:val="0030044A"/>
    <w:rsid w:val="00311845"/>
    <w:rsid w:val="0032466D"/>
    <w:rsid w:val="003271FC"/>
    <w:rsid w:val="00374BA3"/>
    <w:rsid w:val="0041620C"/>
    <w:rsid w:val="004348B0"/>
    <w:rsid w:val="00484E6D"/>
    <w:rsid w:val="004A4C31"/>
    <w:rsid w:val="004D4169"/>
    <w:rsid w:val="00500EAC"/>
    <w:rsid w:val="005054DB"/>
    <w:rsid w:val="00532D2F"/>
    <w:rsid w:val="00571582"/>
    <w:rsid w:val="00574711"/>
    <w:rsid w:val="005A1878"/>
    <w:rsid w:val="006876A4"/>
    <w:rsid w:val="006B64D3"/>
    <w:rsid w:val="006D34FF"/>
    <w:rsid w:val="006F2631"/>
    <w:rsid w:val="007442B6"/>
    <w:rsid w:val="007E7FC4"/>
    <w:rsid w:val="00840264"/>
    <w:rsid w:val="00846B80"/>
    <w:rsid w:val="008C6D6B"/>
    <w:rsid w:val="008F228C"/>
    <w:rsid w:val="00916207"/>
    <w:rsid w:val="00916A8F"/>
    <w:rsid w:val="00954D31"/>
    <w:rsid w:val="009A1E2B"/>
    <w:rsid w:val="009C617F"/>
    <w:rsid w:val="009E3DAA"/>
    <w:rsid w:val="009F2C47"/>
    <w:rsid w:val="00A37A6A"/>
    <w:rsid w:val="00A531F0"/>
    <w:rsid w:val="00AA0A55"/>
    <w:rsid w:val="00AC64AE"/>
    <w:rsid w:val="00AD0AD9"/>
    <w:rsid w:val="00B006B1"/>
    <w:rsid w:val="00B0083B"/>
    <w:rsid w:val="00B24752"/>
    <w:rsid w:val="00B25223"/>
    <w:rsid w:val="00B633F4"/>
    <w:rsid w:val="00BA6B79"/>
    <w:rsid w:val="00BF0D7A"/>
    <w:rsid w:val="00C006E7"/>
    <w:rsid w:val="00C057FC"/>
    <w:rsid w:val="00C82778"/>
    <w:rsid w:val="00D06B66"/>
    <w:rsid w:val="00DC1C56"/>
    <w:rsid w:val="00DF5BE0"/>
    <w:rsid w:val="00E528EE"/>
    <w:rsid w:val="00E61E4E"/>
    <w:rsid w:val="00E8670E"/>
    <w:rsid w:val="00EA332A"/>
    <w:rsid w:val="00ED1E49"/>
    <w:rsid w:val="00EF2C1B"/>
    <w:rsid w:val="00F02CB5"/>
    <w:rsid w:val="00F368D7"/>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3473467-324A-4A25-875B-63FBA290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286ADC"/>
    <w:pPr>
      <w:keepNext/>
      <w:spacing w:before="18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2020-05-25T19:41:00Z</dcterms:created>
  <dcterms:modified xsi:type="dcterms:W3CDTF">2020-05-25T19:41:00Z</dcterms:modified>
</cp:coreProperties>
</file>