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8064F" w:rsidTr="0058064F">
        <w:tc>
          <w:tcPr>
            <w:tcW w:w="5000" w:type="pct"/>
            <w:shd w:val="clear" w:color="auto" w:fill="3366FF"/>
          </w:tcPr>
          <w:p w:rsidR="003271FC" w:rsidRPr="008C33D2" w:rsidRDefault="006B45A7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7F6527" w:rsidP="003271FC">
      <w:pPr>
        <w:pStyle w:val="Heading2"/>
      </w:pPr>
      <w:r>
        <w:t>Classes</w:t>
      </w:r>
    </w:p>
    <w:p w:rsidR="00E04788" w:rsidRPr="00E04788" w:rsidRDefault="00E04788" w:rsidP="00614E5F">
      <w:pPr>
        <w:pStyle w:val="Heading3"/>
      </w:pPr>
      <w:r>
        <w:t>Main Concept</w:t>
      </w:r>
    </w:p>
    <w:p w:rsidR="002D7B61" w:rsidRDefault="00452981" w:rsidP="00614E5F">
      <w:r w:rsidRPr="009264D5">
        <w:t>The</w:t>
      </w:r>
      <w:r w:rsidR="002D7B61" w:rsidRPr="00AB2D32">
        <w:t xml:space="preserve"> contents of an object</w:t>
      </w:r>
      <w:r w:rsidR="00652A21">
        <w:t xml:space="preserve"> might</w:t>
      </w:r>
      <w:r w:rsidR="002D7B61" w:rsidRPr="00AB2D32">
        <w:t xml:space="preserve"> </w:t>
      </w:r>
      <w:r w:rsidR="002D7B61" w:rsidRPr="00681BA8">
        <w:t>be</w:t>
      </w:r>
      <w:r w:rsidR="002D7B61" w:rsidRPr="00D804D6">
        <w:rPr>
          <w:color w:val="FF0000"/>
        </w:rPr>
        <w:t xml:space="preserve"> </w:t>
      </w:r>
      <w:r w:rsidR="002D7B61" w:rsidRPr="00652A21">
        <w:t>arbitrary.</w:t>
      </w:r>
      <w:r w:rsidR="00D94E4C">
        <w:t xml:space="preserve"> Anything might be put </w:t>
      </w:r>
      <w:r w:rsidR="002D7B61" w:rsidRPr="00AB2D32">
        <w:t>inside an object</w:t>
      </w:r>
      <w:r w:rsidR="009B5813">
        <w:t>:</w:t>
      </w:r>
    </w:p>
    <w:p w:rsidR="00EF1F5B" w:rsidRDefault="00EF1F5B" w:rsidP="00614E5F"/>
    <w:p w:rsidR="000C6A94" w:rsidRDefault="000C6A94" w:rsidP="000C6A94">
      <w:pPr>
        <w:ind w:left="852"/>
      </w:pPr>
      <w:r w:rsidRPr="000C6A94">
        <w:drawing>
          <wp:inline distT="0" distB="0" distL="0" distR="0" wp14:anchorId="0D525AAB" wp14:editId="2EECF043">
            <wp:extent cx="1451113" cy="12857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487" cy="12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ED" w:rsidRDefault="001F46ED" w:rsidP="00614E5F"/>
    <w:p w:rsidR="00C92BE5" w:rsidRDefault="00705BCE" w:rsidP="00614E5F">
      <w:pPr>
        <w:rPr>
          <w:i/>
        </w:rPr>
      </w:pPr>
      <w:r>
        <w:t>But a</w:t>
      </w:r>
      <w:r w:rsidR="002D7B61">
        <w:t>n object</w:t>
      </w:r>
      <w:r w:rsidR="00CA745F">
        <w:t xml:space="preserve"> might </w:t>
      </w:r>
      <w:r w:rsidR="00A00910">
        <w:t xml:space="preserve">also </w:t>
      </w:r>
      <w:r w:rsidR="002D7B61" w:rsidRPr="00CA745F">
        <w:t>select</w:t>
      </w:r>
      <w:r w:rsidR="002D7B61" w:rsidRPr="00816ACA">
        <w:rPr>
          <w:color w:val="FF0000"/>
        </w:rPr>
        <w:t xml:space="preserve"> </w:t>
      </w:r>
      <w:r w:rsidR="002D7B61">
        <w:t xml:space="preserve">another object </w:t>
      </w:r>
      <w:r>
        <w:t xml:space="preserve">to serve as </w:t>
      </w:r>
      <w:r w:rsidR="002D7B61">
        <w:t>its</w:t>
      </w:r>
      <w:r w:rsidR="00614797">
        <w:t xml:space="preserve"> </w:t>
      </w:r>
      <w:r w:rsidR="00614797" w:rsidRPr="00614797">
        <w:rPr>
          <w:i/>
          <w:iCs/>
        </w:rPr>
        <w:t>class</w:t>
      </w:r>
      <w:r w:rsidR="00614797">
        <w:t xml:space="preserve"> or</w:t>
      </w:r>
      <w:r w:rsidR="002D7B61">
        <w:t xml:space="preserve"> </w:t>
      </w:r>
      <w:r w:rsidR="002D7B61" w:rsidRPr="004C6C38">
        <w:rPr>
          <w:i/>
        </w:rPr>
        <w:t>prototype</w:t>
      </w:r>
      <w:r w:rsidR="00215DB5">
        <w:rPr>
          <w:i/>
        </w:rPr>
        <w:t>:</w:t>
      </w:r>
    </w:p>
    <w:p w:rsidR="00C92BE5" w:rsidRDefault="00C92BE5" w:rsidP="00614E5F">
      <w:pPr>
        <w:rPr>
          <w:i/>
        </w:rPr>
      </w:pPr>
    </w:p>
    <w:p w:rsidR="00C92BE5" w:rsidRPr="00C92BE5" w:rsidRDefault="00CD74F6" w:rsidP="00C92BE5">
      <w:pPr>
        <w:ind w:left="852"/>
        <w:rPr>
          <w:iCs/>
        </w:rPr>
      </w:pPr>
      <w:r w:rsidRPr="00CD74F6">
        <w:rPr>
          <w:iCs/>
        </w:rPr>
        <w:drawing>
          <wp:inline distT="0" distB="0" distL="0" distR="0" wp14:anchorId="334513B3" wp14:editId="1E0AA96B">
            <wp:extent cx="1701601" cy="60033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601" cy="6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5" w:rsidRPr="00BA3973" w:rsidRDefault="00C92BE5" w:rsidP="00614E5F">
      <w:pPr>
        <w:rPr>
          <w:iCs/>
        </w:rPr>
      </w:pPr>
    </w:p>
    <w:p w:rsidR="00B451DB" w:rsidRDefault="00DD7646" w:rsidP="00614E5F">
      <w:r>
        <w:t>T</w:t>
      </w:r>
      <w:r w:rsidR="00614797">
        <w:t xml:space="preserve">he contents of </w:t>
      </w:r>
      <w:r>
        <w:t xml:space="preserve">an </w:t>
      </w:r>
      <w:r w:rsidR="00614797">
        <w:t xml:space="preserve">object </w:t>
      </w:r>
      <w:r w:rsidR="008708BC">
        <w:t>with</w:t>
      </w:r>
      <w:r>
        <w:t xml:space="preserve"> a class </w:t>
      </w:r>
      <w:r w:rsidR="00614797">
        <w:t xml:space="preserve">might not be </w:t>
      </w:r>
      <w:r w:rsidR="00292C6F">
        <w:t xml:space="preserve">that </w:t>
      </w:r>
      <w:r w:rsidR="00614797">
        <w:t>arbitrary</w:t>
      </w:r>
      <w:r w:rsidR="009B5813">
        <w:t>:</w:t>
      </w:r>
    </w:p>
    <w:p w:rsidR="00B451DB" w:rsidRDefault="00B451DB" w:rsidP="00614E5F"/>
    <w:p w:rsidR="00B414C1" w:rsidRDefault="00114522" w:rsidP="00B414C1">
      <w:pPr>
        <w:ind w:left="852"/>
      </w:pPr>
      <w:r w:rsidRPr="00114522">
        <w:drawing>
          <wp:inline distT="0" distB="0" distL="0" distR="0" wp14:anchorId="6FB2FED0" wp14:editId="61377A16">
            <wp:extent cx="2138333" cy="692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980" cy="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DB" w:rsidRDefault="00B451DB" w:rsidP="00B451DB">
      <w:pPr>
        <w:ind w:left="852"/>
      </w:pPr>
    </w:p>
    <w:p w:rsidR="000927E7" w:rsidRDefault="00C70B01" w:rsidP="00614E5F">
      <w:r>
        <w:t xml:space="preserve">At first an object </w:t>
      </w:r>
      <w:r w:rsidR="00616320">
        <w:t xml:space="preserve">may </w:t>
      </w:r>
      <w:r>
        <w:t xml:space="preserve">contain related items and related lists </w:t>
      </w:r>
      <w:r w:rsidR="00F76CBE">
        <w:t xml:space="preserve">that roughly corresponds with the </w:t>
      </w:r>
      <w:r>
        <w:t xml:space="preserve">class and </w:t>
      </w:r>
      <w:r w:rsidR="00123AFE">
        <w:t xml:space="preserve">the object might </w:t>
      </w:r>
      <w:r>
        <w:t xml:space="preserve">also </w:t>
      </w:r>
      <w:r w:rsidR="00123AFE">
        <w:t xml:space="preserve">have </w:t>
      </w:r>
      <w:r w:rsidR="000762B8">
        <w:t xml:space="preserve">a similar set of </w:t>
      </w:r>
      <w:r>
        <w:t>commands</w:t>
      </w:r>
      <w:r w:rsidR="00123AFE">
        <w:t xml:space="preserve"> as the class</w:t>
      </w:r>
      <w:r>
        <w:t>.</w:t>
      </w:r>
      <w:r w:rsidR="00614797">
        <w:t xml:space="preserve"> </w:t>
      </w:r>
      <w:r w:rsidR="00CB76FE">
        <w:t>T</w:t>
      </w:r>
      <w:r w:rsidR="000927E7">
        <w:t xml:space="preserve">he idea is that an object's behavior </w:t>
      </w:r>
      <w:r w:rsidR="00035B9B">
        <w:t xml:space="preserve">during its lifetime </w:t>
      </w:r>
      <w:r w:rsidR="000927E7">
        <w:t xml:space="preserve">would </w:t>
      </w:r>
      <w:r w:rsidR="00801FA1">
        <w:t xml:space="preserve">also </w:t>
      </w:r>
      <w:r w:rsidR="000927E7">
        <w:t xml:space="preserve">be </w:t>
      </w:r>
      <w:r w:rsidR="00CB76FE">
        <w:t xml:space="preserve">bound to rules that might be set by </w:t>
      </w:r>
      <w:r w:rsidR="00C90F88">
        <w:t xml:space="preserve">that </w:t>
      </w:r>
      <w:r w:rsidR="000927E7">
        <w:t>class.</w:t>
      </w:r>
    </w:p>
    <w:p w:rsidR="004A47C6" w:rsidRDefault="004A47C6" w:rsidP="00614E5F"/>
    <w:p w:rsidR="00A00910" w:rsidRDefault="004B6E37" w:rsidP="00614E5F">
      <w:r>
        <w:t>A c</w:t>
      </w:r>
      <w:r w:rsidR="00A00910">
        <w:t>lass is sort of like a special object, that aims to describe the characteristics and behavior of other objects.</w:t>
      </w:r>
    </w:p>
    <w:p w:rsidR="002D7B61" w:rsidRDefault="002D7B61" w:rsidP="00614E5F"/>
    <w:p w:rsidR="00917014" w:rsidRDefault="00917014" w:rsidP="00917014">
      <w:r>
        <w:t xml:space="preserve">Initially </w:t>
      </w:r>
      <w:r w:rsidRPr="004B2AA9">
        <w:t>an</w:t>
      </w:r>
      <w:r>
        <w:t xml:space="preserve"> object may look like a </w:t>
      </w:r>
      <w:r w:rsidRPr="004B2AA9">
        <w:t xml:space="preserve">replica </w:t>
      </w:r>
      <w:r>
        <w:t xml:space="preserve">of </w:t>
      </w:r>
      <w:r w:rsidRPr="004B2AA9">
        <w:t>its</w:t>
      </w:r>
      <w:r>
        <w:t xml:space="preserve"> class. </w:t>
      </w:r>
      <w:r w:rsidRPr="004D7DE7">
        <w:t xml:space="preserve">The </w:t>
      </w:r>
      <w:r>
        <w:t>changeable parts of an object might be set initially to what is defined in the class</w:t>
      </w:r>
      <w:r w:rsidR="00655F67">
        <w:t>:</w:t>
      </w:r>
    </w:p>
    <w:p w:rsidR="00917014" w:rsidRDefault="00917014" w:rsidP="00917014"/>
    <w:p w:rsidR="00917014" w:rsidRDefault="005328F7" w:rsidP="00917014">
      <w:pPr>
        <w:ind w:left="852"/>
      </w:pPr>
      <w:r w:rsidRPr="005328F7">
        <w:drawing>
          <wp:inline distT="0" distB="0" distL="0" distR="0" wp14:anchorId="65D2EAA1" wp14:editId="34928D98">
            <wp:extent cx="2345635" cy="8638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692" cy="8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14" w:rsidRDefault="00917014" w:rsidP="00614E5F"/>
    <w:p w:rsidR="00655F67" w:rsidRDefault="002D7B61" w:rsidP="00655F67">
      <w:r>
        <w:t>An object</w:t>
      </w:r>
      <w:r w:rsidR="009709AA">
        <w:t xml:space="preserve"> might</w:t>
      </w:r>
      <w:r>
        <w:t xml:space="preserve"> have</w:t>
      </w:r>
      <w:r w:rsidR="009709AA">
        <w:t xml:space="preserve"> a similar </w:t>
      </w:r>
      <w:r w:rsidR="00F00232" w:rsidRPr="00F00232">
        <w:rPr>
          <w:i/>
          <w:iCs/>
        </w:rPr>
        <w:t>structure</w:t>
      </w:r>
      <w:r w:rsidR="00F00232">
        <w:t xml:space="preserve"> </w:t>
      </w:r>
      <w:r w:rsidR="006421E0">
        <w:t xml:space="preserve">as </w:t>
      </w:r>
      <w:r>
        <w:t>its class,</w:t>
      </w:r>
      <w:r w:rsidR="00F00232">
        <w:t xml:space="preserve"> but </w:t>
      </w:r>
      <w:r w:rsidR="0055485D">
        <w:t xml:space="preserve">that object </w:t>
      </w:r>
      <w:r w:rsidR="00F00232">
        <w:t xml:space="preserve">may have </w:t>
      </w:r>
      <w:r w:rsidR="00F00232" w:rsidRPr="00F00232">
        <w:rPr>
          <w:i/>
          <w:iCs/>
        </w:rPr>
        <w:t>data</w:t>
      </w:r>
      <w:r w:rsidR="00F00232">
        <w:t xml:space="preserve"> that can change </w:t>
      </w:r>
      <w:r w:rsidR="00035B9B">
        <w:t>freely</w:t>
      </w:r>
      <w:r>
        <w:t>.</w:t>
      </w:r>
      <w:r w:rsidR="00655F67">
        <w:t xml:space="preserve"> </w:t>
      </w:r>
      <w:r w:rsidR="00655F67">
        <w:t>Values of an object's attributes and might</w:t>
      </w:r>
      <w:r w:rsidR="00655F67" w:rsidRPr="008A1DAA">
        <w:rPr>
          <w:color w:val="FF0000"/>
        </w:rPr>
        <w:t xml:space="preserve"> </w:t>
      </w:r>
      <w:r w:rsidR="00655F67" w:rsidRPr="00F3584E">
        <w:t xml:space="preserve">freely </w:t>
      </w:r>
      <w:r w:rsidR="00655F67">
        <w:t>change as well as which are an object's related objects</w:t>
      </w:r>
      <w:r w:rsidR="00655F67">
        <w:t>:</w:t>
      </w:r>
    </w:p>
    <w:p w:rsidR="002807AF" w:rsidRDefault="002807AF" w:rsidP="00614E5F"/>
    <w:p w:rsidR="002807AF" w:rsidRDefault="004D6A3D" w:rsidP="002807AF">
      <w:pPr>
        <w:ind w:left="852"/>
      </w:pPr>
      <w:r w:rsidRPr="004D6A3D">
        <w:drawing>
          <wp:inline distT="0" distB="0" distL="0" distR="0" wp14:anchorId="6BB98FA6" wp14:editId="5B80D2BC">
            <wp:extent cx="2350863" cy="10827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250" cy="1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B4" w:rsidRDefault="00114CB4" w:rsidP="00614E5F">
      <w:pPr>
        <w:pStyle w:val="Heading3"/>
      </w:pPr>
      <w:r>
        <w:t>Class Redirection</w:t>
      </w:r>
    </w:p>
    <w:p w:rsidR="00114CB4" w:rsidRDefault="00114CB4" w:rsidP="00614E5F">
      <w:r>
        <w:t>An object’s pointing out its class, might be called a class redirections.</w:t>
      </w:r>
    </w:p>
    <w:p w:rsidR="00114CB4" w:rsidRDefault="00114CB4" w:rsidP="00614E5F"/>
    <w:p w:rsidR="00114CB4" w:rsidRDefault="00114CB4" w:rsidP="00614E5F">
      <w:r>
        <w:t>It might be expressed in a diagram by connecting an object symbol to its class with a dashed line:</w:t>
      </w:r>
    </w:p>
    <w:p w:rsidR="00114CB4" w:rsidRDefault="00114CB4" w:rsidP="00614E5F"/>
    <w:p w:rsidR="00114CB4" w:rsidRDefault="00114CB4" w:rsidP="00614E5F">
      <w:pPr>
        <w:ind w:left="852"/>
      </w:pPr>
      <w:r>
        <w:rPr>
          <w:noProof/>
        </w:rPr>
        <w:drawing>
          <wp:inline distT="0" distB="0" distL="0" distR="0" wp14:anchorId="57978132" wp14:editId="6A443D8B">
            <wp:extent cx="1192530" cy="4229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B4" w:rsidRDefault="00114CB4" w:rsidP="00614E5F"/>
    <w:p w:rsidR="00114CB4" w:rsidRDefault="00114CB4" w:rsidP="00614E5F">
      <w:r w:rsidRPr="006745FA">
        <w:t>The</w:t>
      </w:r>
      <w:r>
        <w:t xml:space="preserve"> object on </w:t>
      </w:r>
      <w:r w:rsidRPr="006745FA">
        <w:t>the</w:t>
      </w:r>
      <w:r>
        <w:t xml:space="preserve"> left </w:t>
      </w:r>
      <w:r w:rsidR="00D40587">
        <w:t xml:space="preserve">would </w:t>
      </w:r>
      <w:bookmarkStart w:id="0" w:name="_GoBack"/>
      <w:bookmarkEnd w:id="0"/>
      <w:r>
        <w:t xml:space="preserve">have the class on </w:t>
      </w:r>
      <w:r w:rsidRPr="007441FB">
        <w:t>the</w:t>
      </w:r>
      <w:r>
        <w:t xml:space="preserve"> right.</w:t>
      </w:r>
    </w:p>
    <w:p w:rsidR="006769B3" w:rsidRDefault="006769B3" w:rsidP="00614E5F">
      <w:pPr>
        <w:pStyle w:val="Heading3"/>
      </w:pPr>
      <w:r>
        <w:t>Using an Object as a Class</w:t>
      </w:r>
    </w:p>
    <w:p w:rsidR="006769B3" w:rsidRPr="006769B3" w:rsidRDefault="0072242A" w:rsidP="00614E5F">
      <w:r>
        <w:t xml:space="preserve">Perhaps it is common that an object would be </w:t>
      </w:r>
      <w:r w:rsidRPr="001C048A">
        <w:t>fixed</w:t>
      </w:r>
      <w:r w:rsidRPr="00A11106">
        <w:rPr>
          <w:color w:val="FF0000"/>
        </w:rPr>
        <w:t xml:space="preserve"> </w:t>
      </w:r>
      <w:r>
        <w:t>in its role as a prototype or class. But t</w:t>
      </w:r>
      <w:r w:rsidR="006769B3" w:rsidRPr="004036D8">
        <w:t>he Circle notation would allow any</w:t>
      </w:r>
      <w:r w:rsidR="006769B3" w:rsidRPr="008C1736">
        <w:rPr>
          <w:color w:val="FF0000"/>
        </w:rPr>
        <w:t xml:space="preserve"> </w:t>
      </w:r>
      <w:r w:rsidR="006769B3">
        <w:t xml:space="preserve">object to serve as a class or prototype for another object. </w:t>
      </w:r>
    </w:p>
    <w:p w:rsidR="003431AA" w:rsidRDefault="003431AA" w:rsidP="00614E5F">
      <w:pPr>
        <w:pStyle w:val="Heading3"/>
      </w:pPr>
      <w:r>
        <w:t>Using a Class Like an Object</w:t>
      </w:r>
    </w:p>
    <w:p w:rsidR="002D7B61" w:rsidRDefault="006769B3" w:rsidP="00614E5F">
      <w:pPr>
        <w:ind w:firstLine="1"/>
      </w:pPr>
      <w:r>
        <w:t>A</w:t>
      </w:r>
      <w:r w:rsidR="009659CF">
        <w:t xml:space="preserve">llowing object references to </w:t>
      </w:r>
      <w:r w:rsidR="00647191">
        <w:t>a class</w:t>
      </w:r>
      <w:r w:rsidR="009659CF">
        <w:t xml:space="preserve">, would make it possible to reference a type </w:t>
      </w:r>
      <w:r w:rsidR="00606B9B">
        <w:t xml:space="preserve">like you could </w:t>
      </w:r>
      <w:r w:rsidR="009659CF">
        <w:t>an object.</w:t>
      </w:r>
    </w:p>
    <w:p w:rsidR="00F76691" w:rsidRDefault="00F76691" w:rsidP="00614E5F">
      <w:pPr>
        <w:pStyle w:val="Heading3"/>
      </w:pPr>
      <w:r>
        <w:t>Object Reference with a Class</w:t>
      </w:r>
    </w:p>
    <w:p w:rsidR="006B2749" w:rsidRPr="006B2749" w:rsidRDefault="006B2749" w:rsidP="00614E5F">
      <w:r>
        <w:t xml:space="preserve">Because next to an </w:t>
      </w:r>
      <w:r w:rsidRPr="00482DF4">
        <w:rPr>
          <w:i/>
          <w:iCs/>
        </w:rPr>
        <w:t>object</w:t>
      </w:r>
      <w:r>
        <w:t xml:space="preserve"> having a class, an </w:t>
      </w:r>
      <w:r w:rsidRPr="00482DF4">
        <w:rPr>
          <w:i/>
          <w:iCs/>
        </w:rPr>
        <w:t>object reference</w:t>
      </w:r>
      <w:r>
        <w:rPr>
          <w:i/>
          <w:iCs/>
        </w:rPr>
        <w:t xml:space="preserve"> </w:t>
      </w:r>
      <w:r w:rsidRPr="002A729C">
        <w:t>might</w:t>
      </w:r>
      <w:r>
        <w:t xml:space="preserve"> also have a class.</w:t>
      </w:r>
      <w:r w:rsidR="004B19BA">
        <w:t xml:space="preserve"> If it does, only objects of that class might be assigned to it.</w:t>
      </w:r>
    </w:p>
    <w:p w:rsidR="00482DF4" w:rsidRDefault="003431AA" w:rsidP="00614E5F">
      <w:pPr>
        <w:pStyle w:val="Heading3"/>
      </w:pPr>
      <w:r>
        <w:t>Object Reference without a Class</w:t>
      </w:r>
    </w:p>
    <w:p w:rsidR="006B2749" w:rsidRDefault="00482DF4" w:rsidP="00614E5F">
      <w:r w:rsidRPr="00482DF4">
        <w:t xml:space="preserve">When </w:t>
      </w:r>
      <w:r w:rsidR="002A729C">
        <w:t>an object reference</w:t>
      </w:r>
      <w:r w:rsidR="00E32D66">
        <w:t xml:space="preserve"> would</w:t>
      </w:r>
      <w:r w:rsidR="002A729C">
        <w:t xml:space="preserve"> </w:t>
      </w:r>
      <w:r w:rsidR="002A729C" w:rsidRPr="00E32D66">
        <w:t>not</w:t>
      </w:r>
      <w:r w:rsidR="002A729C" w:rsidRPr="00953591">
        <w:rPr>
          <w:color w:val="FF0000"/>
        </w:rPr>
        <w:t xml:space="preserve"> </w:t>
      </w:r>
      <w:r w:rsidR="002A729C">
        <w:t xml:space="preserve">have a class, </w:t>
      </w:r>
      <w:r w:rsidR="00E32D66">
        <w:t xml:space="preserve">this might stand for its being able to point to </w:t>
      </w:r>
      <w:r w:rsidR="00E32D66" w:rsidRPr="00B6581A">
        <w:rPr>
          <w:i/>
          <w:iCs/>
        </w:rPr>
        <w:t>any</w:t>
      </w:r>
      <w:r w:rsidR="00E32D66">
        <w:t xml:space="preserve"> object.</w:t>
      </w:r>
    </w:p>
    <w:p w:rsidR="008A29C3" w:rsidRDefault="008A29C3" w:rsidP="00614E5F">
      <w:pPr>
        <w:pStyle w:val="Heading3"/>
      </w:pPr>
      <w:r>
        <w:t>No Class != Defines its own Class</w:t>
      </w:r>
    </w:p>
    <w:p w:rsidR="008A29C3" w:rsidRDefault="008A29C3" w:rsidP="00614E5F">
      <w:r>
        <w:t xml:space="preserve">Formerly something might have been unclear. Objects might all be usable as classes. This might make it tempting to think of an object </w:t>
      </w:r>
      <w:r w:rsidRPr="00364CAA">
        <w:rPr>
          <w:i/>
          <w:iCs/>
        </w:rPr>
        <w:t>without</w:t>
      </w:r>
      <w:r>
        <w:t xml:space="preserve"> a class would define </w:t>
      </w:r>
      <w:r w:rsidRPr="00364CAA">
        <w:rPr>
          <w:i/>
          <w:iCs/>
        </w:rPr>
        <w:t>its</w:t>
      </w:r>
      <w:r>
        <w:t xml:space="preserve"> </w:t>
      </w:r>
      <w:r w:rsidRPr="00364CAA">
        <w:rPr>
          <w:i/>
          <w:iCs/>
        </w:rPr>
        <w:t>own</w:t>
      </w:r>
      <w:r>
        <w:t xml:space="preserve"> class. Instead, it might be handy to not think of it that way, but think of it as object without a class simply not having a class. Having no class might stand for arbitrariness.</w:t>
      </w:r>
    </w:p>
    <w:p w:rsidR="008A29C3" w:rsidRDefault="008A29C3" w:rsidP="00614E5F"/>
    <w:p w:rsidR="008A29C3" w:rsidRDefault="008A29C3" w:rsidP="00614E5F">
      <w:r>
        <w:t xml:space="preserve">There might be examples where it could </w:t>
      </w:r>
      <w:r w:rsidR="00905561">
        <w:t xml:space="preserve">be less fortunate </w:t>
      </w:r>
      <w:r>
        <w:t>to not think about it that way.</w:t>
      </w:r>
    </w:p>
    <w:p w:rsidR="006B2749" w:rsidRDefault="006B2749" w:rsidP="00614E5F">
      <w:pPr>
        <w:pStyle w:val="Heading3"/>
      </w:pPr>
      <w:r>
        <w:t xml:space="preserve">Object Reference </w:t>
      </w:r>
      <w:r w:rsidR="003C34AD">
        <w:t xml:space="preserve">would </w:t>
      </w:r>
      <w:r w:rsidR="00CE3B62">
        <w:t>d</w:t>
      </w:r>
      <w:r>
        <w:t>efin</w:t>
      </w:r>
      <w:r w:rsidR="003C34AD">
        <w:t>e</w:t>
      </w:r>
      <w:r>
        <w:t xml:space="preserve"> its Own Class?</w:t>
      </w:r>
    </w:p>
    <w:p w:rsidR="00E32D66" w:rsidRDefault="00A4248B" w:rsidP="00614E5F">
      <w:r>
        <w:t>There may be other exampels, but i</w:t>
      </w:r>
      <w:r w:rsidR="00B6581A">
        <w:t xml:space="preserve">t might be unfortunate to think of </w:t>
      </w:r>
      <w:r w:rsidR="00484963">
        <w:t xml:space="preserve">an </w:t>
      </w:r>
      <w:r w:rsidR="00484963" w:rsidRPr="00484963">
        <w:rPr>
          <w:i/>
          <w:iCs/>
        </w:rPr>
        <w:t>object reference</w:t>
      </w:r>
      <w:r w:rsidR="00484963">
        <w:t xml:space="preserve"> </w:t>
      </w:r>
      <w:r w:rsidR="00B6581A">
        <w:t xml:space="preserve">as defining its own class, </w:t>
      </w:r>
      <w:r w:rsidR="00E32D66">
        <w:t>because then the object reference could only point to … itself</w:t>
      </w:r>
      <w:r w:rsidR="00B6581A">
        <w:t>?</w:t>
      </w:r>
      <w:r w:rsidR="005E355F">
        <w:t xml:space="preserve"> </w:t>
      </w:r>
    </w:p>
    <w:p w:rsidR="002D7B61" w:rsidRDefault="002D7B61" w:rsidP="00614E5F">
      <w:pPr>
        <w:pStyle w:val="Heading3"/>
      </w:pPr>
      <w:r>
        <w:t>Diagram Notation</w:t>
      </w:r>
    </w:p>
    <w:p w:rsidR="003271FC" w:rsidRDefault="00C04A3D" w:rsidP="003271FC">
      <w:r>
        <w:t xml:space="preserve">The Circle notation </w:t>
      </w:r>
      <w:r w:rsidR="00523491">
        <w:t xml:space="preserve">might </w:t>
      </w:r>
      <w:r>
        <w:t xml:space="preserve">allow </w:t>
      </w:r>
      <w:r w:rsidRPr="00C04A3D">
        <w:t>a</w:t>
      </w:r>
      <w:r w:rsidR="007F6527" w:rsidRPr="00C04A3D">
        <w:t>ny</w:t>
      </w:r>
      <w:r w:rsidR="007F6527" w:rsidRPr="00206A62">
        <w:rPr>
          <w:color w:val="FF0000"/>
        </w:rPr>
        <w:t xml:space="preserve"> </w:t>
      </w:r>
      <w:r w:rsidR="007F6527">
        <w:t>object</w:t>
      </w:r>
      <w:r w:rsidR="003E2750">
        <w:t xml:space="preserve"> </w:t>
      </w:r>
      <w:r>
        <w:t xml:space="preserve">symbol </w:t>
      </w:r>
      <w:r w:rsidR="007F6527">
        <w:t>serve as another object’s class</w:t>
      </w:r>
      <w:r w:rsidR="003E2750">
        <w:t xml:space="preserve"> or prototype</w:t>
      </w:r>
      <w:r w:rsidR="007F6527">
        <w:t>.</w:t>
      </w:r>
      <w:r w:rsidR="001C18C1">
        <w:t xml:space="preserve"> </w:t>
      </w:r>
      <w:r w:rsidR="001C18C1" w:rsidRPr="00523491">
        <w:t xml:space="preserve">So </w:t>
      </w:r>
      <w:r w:rsidR="00523491" w:rsidRPr="00523491">
        <w:t xml:space="preserve">in these diagrams </w:t>
      </w:r>
      <w:r w:rsidR="001C18C1" w:rsidRPr="00523491">
        <w:t xml:space="preserve">any </w:t>
      </w:r>
      <w:r w:rsidR="001C18C1">
        <w:t>object</w:t>
      </w:r>
      <w:r w:rsidR="003E2750">
        <w:t xml:space="preserve"> might</w:t>
      </w:r>
      <w:r w:rsidR="001C18C1">
        <w:t xml:space="preserve"> be</w:t>
      </w:r>
      <w:r w:rsidR="003E2750">
        <w:t xml:space="preserve"> </w:t>
      </w:r>
      <w:r w:rsidR="00523491">
        <w:t xml:space="preserve">used as </w:t>
      </w:r>
      <w:r w:rsidR="003E2750">
        <w:t>a class or</w:t>
      </w:r>
      <w:r w:rsidR="001C18C1">
        <w:t xml:space="preserve"> prototype for another object.</w:t>
      </w:r>
    </w:p>
    <w:p w:rsidR="00304F65" w:rsidRDefault="00304F65" w:rsidP="00591196"/>
    <w:p w:rsidR="00304F65" w:rsidRDefault="001E5DEF" w:rsidP="00304F65">
      <w:pPr>
        <w:ind w:left="852"/>
      </w:pPr>
      <w:r w:rsidRPr="000F6E66">
        <w:rPr>
          <w:noProof/>
        </w:rPr>
        <w:drawing>
          <wp:inline distT="0" distB="0" distL="0" distR="0">
            <wp:extent cx="3365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591196"/>
    <w:p w:rsidR="007F6527" w:rsidRDefault="00606181" w:rsidP="007F6527">
      <w:r w:rsidRPr="002743BB">
        <w:t>When</w:t>
      </w:r>
      <w:r w:rsidRPr="009D63C0">
        <w:rPr>
          <w:color w:val="FF0000"/>
        </w:rPr>
        <w:t xml:space="preserve"> </w:t>
      </w:r>
      <w:r>
        <w:t xml:space="preserve">an object </w:t>
      </w:r>
      <w:r w:rsidR="002743BB">
        <w:t xml:space="preserve">would be used </w:t>
      </w:r>
      <w:r>
        <w:t xml:space="preserve">as another object’s class, </w:t>
      </w:r>
      <w:r w:rsidR="007505F3" w:rsidRPr="007505F3">
        <w:t xml:space="preserve">it </w:t>
      </w:r>
      <w:r w:rsidR="00E033DB">
        <w:t xml:space="preserve">might be </w:t>
      </w:r>
      <w:r w:rsidR="007505F3" w:rsidRPr="007505F3">
        <w:t>a</w:t>
      </w:r>
      <w:r w:rsidR="007505F3">
        <w:t xml:space="preserve">n idea to draw </w:t>
      </w:r>
      <w:r w:rsidR="00FC2078">
        <w:t xml:space="preserve">it </w:t>
      </w:r>
      <w:r w:rsidR="00D1067F">
        <w:t xml:space="preserve">out </w:t>
      </w:r>
      <w:r w:rsidR="007505F3">
        <w:t xml:space="preserve">with </w:t>
      </w:r>
      <w:r w:rsidR="001C18C1">
        <w:t xml:space="preserve">a dashed line. </w:t>
      </w:r>
      <w:r w:rsidR="00955794" w:rsidRPr="008324ED">
        <w:rPr>
          <w:i/>
          <w:iCs/>
        </w:rPr>
        <w:t>D</w:t>
      </w:r>
      <w:r w:rsidR="001C18C1" w:rsidRPr="008324ED">
        <w:rPr>
          <w:i/>
          <w:iCs/>
        </w:rPr>
        <w:t>ashed line</w:t>
      </w:r>
      <w:r w:rsidR="00955794" w:rsidRPr="008324ED">
        <w:rPr>
          <w:i/>
          <w:iCs/>
        </w:rPr>
        <w:t>s</w:t>
      </w:r>
      <w:r w:rsidR="007505F3">
        <w:t xml:space="preserve"> </w:t>
      </w:r>
      <w:r w:rsidR="00955794">
        <w:t xml:space="preserve">might </w:t>
      </w:r>
      <w:r w:rsidR="007505F3">
        <w:t>symbolize</w:t>
      </w:r>
      <w:r w:rsidR="001C18C1">
        <w:t xml:space="preserve"> </w:t>
      </w:r>
      <w:r w:rsidR="007505F3" w:rsidRPr="007505F3">
        <w:t xml:space="preserve">the concept of </w:t>
      </w:r>
      <w:r w:rsidRPr="00B55B27">
        <w:rPr>
          <w:i/>
          <w:iCs/>
        </w:rPr>
        <w:t>class</w:t>
      </w:r>
      <w:r w:rsidR="001C18C1" w:rsidRPr="00B55B27">
        <w:rPr>
          <w:i/>
          <w:iCs/>
        </w:rPr>
        <w:t>es</w:t>
      </w:r>
      <w:r w:rsidR="001C18C1">
        <w:t>.</w:t>
      </w:r>
    </w:p>
    <w:p w:rsidR="00606181" w:rsidRDefault="00606181" w:rsidP="00591196"/>
    <w:p w:rsidR="00606181" w:rsidRDefault="001E5DEF" w:rsidP="005D6F18">
      <w:pPr>
        <w:ind w:left="852"/>
      </w:pPr>
      <w:r w:rsidRPr="00434D24">
        <w:rPr>
          <w:noProof/>
        </w:rPr>
        <w:drawing>
          <wp:inline distT="0" distB="0" distL="0" distR="0">
            <wp:extent cx="346075" cy="34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81" w:rsidRDefault="00606181" w:rsidP="00591196"/>
    <w:p w:rsidR="005D6F18" w:rsidRDefault="001C18C1" w:rsidP="007F6527">
      <w:r>
        <w:t xml:space="preserve">In </w:t>
      </w:r>
      <w:r w:rsidR="00BA0142">
        <w:t xml:space="preserve">these </w:t>
      </w:r>
      <w:r>
        <w:t>diagram</w:t>
      </w:r>
      <w:r w:rsidR="00BA0142">
        <w:t>s</w:t>
      </w:r>
      <w:r>
        <w:t xml:space="preserve"> class</w:t>
      </w:r>
      <w:r w:rsidR="00BA0142">
        <w:t>es</w:t>
      </w:r>
      <w:r w:rsidR="0052620D">
        <w:t xml:space="preserve"> might </w:t>
      </w:r>
      <w:r w:rsidRPr="0052620D">
        <w:t xml:space="preserve">usually </w:t>
      </w:r>
      <w:r w:rsidR="005D6F18">
        <w:t>look like that.</w:t>
      </w:r>
    </w:p>
    <w:p w:rsidR="001C18C1" w:rsidRDefault="001C18C1" w:rsidP="00591196"/>
    <w:p w:rsidR="005D6F18" w:rsidRDefault="008A4DA6" w:rsidP="007F6527">
      <w:r>
        <w:t xml:space="preserve">It may be an idea that if </w:t>
      </w:r>
      <w:r w:rsidR="005D6F18">
        <w:t>a</w:t>
      </w:r>
      <w:r w:rsidR="00B30E30">
        <w:t xml:space="preserve"> symbol</w:t>
      </w:r>
      <w:r>
        <w:t xml:space="preserve"> </w:t>
      </w:r>
      <w:r w:rsidR="00C741B7">
        <w:t>serves</w:t>
      </w:r>
      <w:r w:rsidR="00B30E30">
        <w:t xml:space="preserve"> as another object’s class, </w:t>
      </w:r>
      <w:r>
        <w:t xml:space="preserve">but also </w:t>
      </w:r>
      <w:r w:rsidR="005D6F18" w:rsidRPr="008A4DA6">
        <w:t xml:space="preserve">is </w:t>
      </w:r>
      <w:r w:rsidR="005D6F18">
        <w:t xml:space="preserve">referenced as an object, </w:t>
      </w:r>
      <w:r w:rsidR="00452981" w:rsidRPr="00A806B9">
        <w:t>the</w:t>
      </w:r>
      <w:r w:rsidR="005D6F18" w:rsidRPr="00A806B9">
        <w:t xml:space="preserve"> </w:t>
      </w:r>
      <w:r w:rsidR="005D6F18">
        <w:t xml:space="preserve">symbol </w:t>
      </w:r>
      <w:r w:rsidR="00A806B9">
        <w:t xml:space="preserve">would </w:t>
      </w:r>
      <w:r w:rsidR="00C741B7">
        <w:t>get a</w:t>
      </w:r>
      <w:r w:rsidR="005D6F18">
        <w:t xml:space="preserve"> double border</w:t>
      </w:r>
      <w:r w:rsidR="00937946">
        <w:t xml:space="preserve"> to maybe</w:t>
      </w:r>
      <w:r w:rsidR="005D6F18">
        <w:t xml:space="preserve"> </w:t>
      </w:r>
      <w:r w:rsidR="00937946" w:rsidRPr="00937946">
        <w:t xml:space="preserve">indicate </w:t>
      </w:r>
      <w:r w:rsidR="005D6F18">
        <w:t>its dual</w:t>
      </w:r>
      <w:r w:rsidR="00937946">
        <w:t xml:space="preserve"> role</w:t>
      </w:r>
      <w:r w:rsidR="005D6F18">
        <w:t xml:space="preserve"> </w:t>
      </w:r>
      <w:r w:rsidR="00B30E30">
        <w:t xml:space="preserve">as </w:t>
      </w:r>
      <w:r w:rsidR="00B30E30" w:rsidRPr="00937946">
        <w:t>both</w:t>
      </w:r>
      <w:r w:rsidR="00B30E30" w:rsidRPr="00C42E3D">
        <w:rPr>
          <w:color w:val="FF0000"/>
        </w:rPr>
        <w:t xml:space="preserve"> </w:t>
      </w:r>
      <w:r w:rsidR="00B30E30">
        <w:t>an object and a class.</w:t>
      </w:r>
    </w:p>
    <w:p w:rsidR="005D6F18" w:rsidRDefault="005D6F18" w:rsidP="00591196"/>
    <w:p w:rsidR="005D6F18" w:rsidRDefault="001E5DEF" w:rsidP="005D6F18">
      <w:pPr>
        <w:ind w:left="852"/>
      </w:pPr>
      <w:r>
        <w:rPr>
          <w:noProof/>
        </w:rPr>
        <w:drawing>
          <wp:inline distT="0" distB="0" distL="0" distR="0">
            <wp:extent cx="404495" cy="40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C7" w:rsidRDefault="002907C7" w:rsidP="002907C7"/>
    <w:p w:rsidR="002907C7" w:rsidRDefault="008A4DA6" w:rsidP="002907C7">
      <w:r>
        <w:t>But perhaps just a dashed border is more appropriate after all, since its primary role seems to be a class</w:t>
      </w:r>
      <w:r w:rsidR="004453B9">
        <w:t>.</w:t>
      </w:r>
      <w:r>
        <w:t xml:space="preserve"> </w:t>
      </w:r>
      <w:r w:rsidR="004453B9">
        <w:t>I</w:t>
      </w:r>
      <w:r w:rsidR="002907C7">
        <w:t>t</w:t>
      </w:r>
      <w:r>
        <w:t xml:space="preserve"> might be </w:t>
      </w:r>
      <w:r w:rsidR="002907C7">
        <w:t xml:space="preserve">a class, </w:t>
      </w:r>
      <w:r w:rsidR="002907C7" w:rsidRPr="008A4DA6">
        <w:t>but</w:t>
      </w:r>
      <w:r w:rsidR="002907C7" w:rsidRPr="005535F7">
        <w:rPr>
          <w:color w:val="FF0000"/>
        </w:rPr>
        <w:t xml:space="preserve"> </w:t>
      </w:r>
      <w:r w:rsidR="002907C7">
        <w:t>there</w:t>
      </w:r>
      <w:r>
        <w:t xml:space="preserve"> might also be </w:t>
      </w:r>
      <w:r w:rsidR="002907C7" w:rsidRPr="002907C7">
        <w:rPr>
          <w:i/>
        </w:rPr>
        <w:t xml:space="preserve">references </w:t>
      </w:r>
      <w:r w:rsidR="002907C7">
        <w:t>to</w:t>
      </w:r>
      <w:r>
        <w:t xml:space="preserve"> that</w:t>
      </w:r>
      <w:r w:rsidR="002907C7">
        <w:t xml:space="preserve"> class (</w:t>
      </w:r>
      <w:r>
        <w:t xml:space="preserve">which might be </w:t>
      </w:r>
      <w:r w:rsidR="002907C7" w:rsidRPr="008A4DA6">
        <w:t xml:space="preserve">established </w:t>
      </w:r>
      <w:r w:rsidR="002907C7">
        <w:t xml:space="preserve">with an object redirection to </w:t>
      </w:r>
      <w:r w:rsidRPr="008A4DA6">
        <w:t xml:space="preserve">that </w:t>
      </w:r>
      <w:r w:rsidR="002907C7">
        <w:t>class).</w:t>
      </w:r>
    </w:p>
    <w:sectPr w:rsidR="00290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E0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EF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0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B20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E4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67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3C5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784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E3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D0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9AA"/>
    <w:rsid w:val="00006596"/>
    <w:rsid w:val="00017D8D"/>
    <w:rsid w:val="00023264"/>
    <w:rsid w:val="0002339B"/>
    <w:rsid w:val="00024340"/>
    <w:rsid w:val="00031913"/>
    <w:rsid w:val="00035B9B"/>
    <w:rsid w:val="00036316"/>
    <w:rsid w:val="00037C10"/>
    <w:rsid w:val="000464B2"/>
    <w:rsid w:val="0004677A"/>
    <w:rsid w:val="000520DB"/>
    <w:rsid w:val="00053E87"/>
    <w:rsid w:val="000560C6"/>
    <w:rsid w:val="000635F5"/>
    <w:rsid w:val="000660A6"/>
    <w:rsid w:val="000762B8"/>
    <w:rsid w:val="00076CA8"/>
    <w:rsid w:val="000776F4"/>
    <w:rsid w:val="0008125B"/>
    <w:rsid w:val="00085322"/>
    <w:rsid w:val="00085465"/>
    <w:rsid w:val="000863CD"/>
    <w:rsid w:val="000925C9"/>
    <w:rsid w:val="000927E7"/>
    <w:rsid w:val="0009573A"/>
    <w:rsid w:val="00096034"/>
    <w:rsid w:val="00096951"/>
    <w:rsid w:val="000A03D9"/>
    <w:rsid w:val="000A4F2C"/>
    <w:rsid w:val="000A5049"/>
    <w:rsid w:val="000B4A47"/>
    <w:rsid w:val="000B5001"/>
    <w:rsid w:val="000B5E0B"/>
    <w:rsid w:val="000C0E53"/>
    <w:rsid w:val="000C6A94"/>
    <w:rsid w:val="000C7D9D"/>
    <w:rsid w:val="000D3974"/>
    <w:rsid w:val="000D454D"/>
    <w:rsid w:val="000D4871"/>
    <w:rsid w:val="000D7429"/>
    <w:rsid w:val="000E60B8"/>
    <w:rsid w:val="000F33E9"/>
    <w:rsid w:val="000F37D5"/>
    <w:rsid w:val="000F5222"/>
    <w:rsid w:val="000F652F"/>
    <w:rsid w:val="000F67A2"/>
    <w:rsid w:val="001068FD"/>
    <w:rsid w:val="00111A27"/>
    <w:rsid w:val="00114522"/>
    <w:rsid w:val="00114CB4"/>
    <w:rsid w:val="00117E8E"/>
    <w:rsid w:val="00121AE1"/>
    <w:rsid w:val="00122BA5"/>
    <w:rsid w:val="00123AFE"/>
    <w:rsid w:val="00133230"/>
    <w:rsid w:val="00134996"/>
    <w:rsid w:val="0013552A"/>
    <w:rsid w:val="00153004"/>
    <w:rsid w:val="0015373E"/>
    <w:rsid w:val="00156B70"/>
    <w:rsid w:val="00156ED3"/>
    <w:rsid w:val="001646FD"/>
    <w:rsid w:val="00175B16"/>
    <w:rsid w:val="00175EE4"/>
    <w:rsid w:val="00177197"/>
    <w:rsid w:val="00177C48"/>
    <w:rsid w:val="0018026D"/>
    <w:rsid w:val="001813B3"/>
    <w:rsid w:val="001818ED"/>
    <w:rsid w:val="00191CB2"/>
    <w:rsid w:val="00194EB7"/>
    <w:rsid w:val="001B16BD"/>
    <w:rsid w:val="001B3C6D"/>
    <w:rsid w:val="001B6677"/>
    <w:rsid w:val="001B7346"/>
    <w:rsid w:val="001C048A"/>
    <w:rsid w:val="001C08BE"/>
    <w:rsid w:val="001C18C1"/>
    <w:rsid w:val="001C5F9E"/>
    <w:rsid w:val="001E1296"/>
    <w:rsid w:val="001E3D4B"/>
    <w:rsid w:val="001E56CD"/>
    <w:rsid w:val="001E5DEF"/>
    <w:rsid w:val="001E7B72"/>
    <w:rsid w:val="001F1A60"/>
    <w:rsid w:val="001F2571"/>
    <w:rsid w:val="001F46ED"/>
    <w:rsid w:val="002015F3"/>
    <w:rsid w:val="00206A62"/>
    <w:rsid w:val="00212749"/>
    <w:rsid w:val="00215BD8"/>
    <w:rsid w:val="00215DB5"/>
    <w:rsid w:val="0022266F"/>
    <w:rsid w:val="00240331"/>
    <w:rsid w:val="0024094A"/>
    <w:rsid w:val="00256675"/>
    <w:rsid w:val="00257FAB"/>
    <w:rsid w:val="00260270"/>
    <w:rsid w:val="0026689B"/>
    <w:rsid w:val="00270DD7"/>
    <w:rsid w:val="00270F6E"/>
    <w:rsid w:val="002743BB"/>
    <w:rsid w:val="00277E63"/>
    <w:rsid w:val="002807AF"/>
    <w:rsid w:val="002809F0"/>
    <w:rsid w:val="002839B6"/>
    <w:rsid w:val="00285469"/>
    <w:rsid w:val="00290426"/>
    <w:rsid w:val="002907C7"/>
    <w:rsid w:val="00292C6F"/>
    <w:rsid w:val="00293C40"/>
    <w:rsid w:val="002A030C"/>
    <w:rsid w:val="002A0A9E"/>
    <w:rsid w:val="002A4E2E"/>
    <w:rsid w:val="002A729C"/>
    <w:rsid w:val="002A7491"/>
    <w:rsid w:val="002A7BF0"/>
    <w:rsid w:val="002C166C"/>
    <w:rsid w:val="002D60CC"/>
    <w:rsid w:val="002D60F6"/>
    <w:rsid w:val="002D7B61"/>
    <w:rsid w:val="002E00FB"/>
    <w:rsid w:val="002E2C33"/>
    <w:rsid w:val="002E39B9"/>
    <w:rsid w:val="002F5323"/>
    <w:rsid w:val="002F7720"/>
    <w:rsid w:val="003016C6"/>
    <w:rsid w:val="00302D6D"/>
    <w:rsid w:val="00303915"/>
    <w:rsid w:val="00304F65"/>
    <w:rsid w:val="003224DE"/>
    <w:rsid w:val="003232B3"/>
    <w:rsid w:val="0032466D"/>
    <w:rsid w:val="00324DE9"/>
    <w:rsid w:val="003271FC"/>
    <w:rsid w:val="00335D5E"/>
    <w:rsid w:val="003370D1"/>
    <w:rsid w:val="003431AA"/>
    <w:rsid w:val="00344408"/>
    <w:rsid w:val="00351D52"/>
    <w:rsid w:val="00352FAF"/>
    <w:rsid w:val="00355EF1"/>
    <w:rsid w:val="00362F7B"/>
    <w:rsid w:val="00364CAA"/>
    <w:rsid w:val="0037151F"/>
    <w:rsid w:val="003748F2"/>
    <w:rsid w:val="00376367"/>
    <w:rsid w:val="00380D46"/>
    <w:rsid w:val="00381B63"/>
    <w:rsid w:val="003825FE"/>
    <w:rsid w:val="0038298F"/>
    <w:rsid w:val="003862B0"/>
    <w:rsid w:val="003A0627"/>
    <w:rsid w:val="003B27DF"/>
    <w:rsid w:val="003B366B"/>
    <w:rsid w:val="003C1B4C"/>
    <w:rsid w:val="003C31DD"/>
    <w:rsid w:val="003C34AD"/>
    <w:rsid w:val="003D6447"/>
    <w:rsid w:val="003E0EE5"/>
    <w:rsid w:val="003E20F6"/>
    <w:rsid w:val="003E2750"/>
    <w:rsid w:val="003E3AB0"/>
    <w:rsid w:val="003E7431"/>
    <w:rsid w:val="003F1C6D"/>
    <w:rsid w:val="003F4E7E"/>
    <w:rsid w:val="004036D8"/>
    <w:rsid w:val="004056D6"/>
    <w:rsid w:val="00406B94"/>
    <w:rsid w:val="004103D9"/>
    <w:rsid w:val="0041620C"/>
    <w:rsid w:val="0042265E"/>
    <w:rsid w:val="00427A40"/>
    <w:rsid w:val="0043173B"/>
    <w:rsid w:val="004426F7"/>
    <w:rsid w:val="004453B9"/>
    <w:rsid w:val="00445663"/>
    <w:rsid w:val="00445804"/>
    <w:rsid w:val="00452981"/>
    <w:rsid w:val="00456763"/>
    <w:rsid w:val="00461EF0"/>
    <w:rsid w:val="00462442"/>
    <w:rsid w:val="004651D4"/>
    <w:rsid w:val="00472A30"/>
    <w:rsid w:val="00480A92"/>
    <w:rsid w:val="00482DF4"/>
    <w:rsid w:val="00484963"/>
    <w:rsid w:val="004878C0"/>
    <w:rsid w:val="0049427B"/>
    <w:rsid w:val="00494661"/>
    <w:rsid w:val="004A09AB"/>
    <w:rsid w:val="004A47C6"/>
    <w:rsid w:val="004A519E"/>
    <w:rsid w:val="004B0E43"/>
    <w:rsid w:val="004B19BA"/>
    <w:rsid w:val="004B2AA9"/>
    <w:rsid w:val="004B361C"/>
    <w:rsid w:val="004B64DF"/>
    <w:rsid w:val="004B6C22"/>
    <w:rsid w:val="004B6E37"/>
    <w:rsid w:val="004B725E"/>
    <w:rsid w:val="004C00CC"/>
    <w:rsid w:val="004C0F68"/>
    <w:rsid w:val="004C3E75"/>
    <w:rsid w:val="004D4169"/>
    <w:rsid w:val="004D68E0"/>
    <w:rsid w:val="004D6A3D"/>
    <w:rsid w:val="004D7DE7"/>
    <w:rsid w:val="004E5687"/>
    <w:rsid w:val="004E708B"/>
    <w:rsid w:val="0050172F"/>
    <w:rsid w:val="00513B60"/>
    <w:rsid w:val="005143E1"/>
    <w:rsid w:val="00514E44"/>
    <w:rsid w:val="00515992"/>
    <w:rsid w:val="00517D77"/>
    <w:rsid w:val="00521935"/>
    <w:rsid w:val="00523491"/>
    <w:rsid w:val="00523500"/>
    <w:rsid w:val="0052620D"/>
    <w:rsid w:val="00526EBB"/>
    <w:rsid w:val="005328F7"/>
    <w:rsid w:val="00532D2F"/>
    <w:rsid w:val="0053378D"/>
    <w:rsid w:val="00541298"/>
    <w:rsid w:val="00550771"/>
    <w:rsid w:val="005535F7"/>
    <w:rsid w:val="0055485D"/>
    <w:rsid w:val="0055573D"/>
    <w:rsid w:val="0055616A"/>
    <w:rsid w:val="00562674"/>
    <w:rsid w:val="00564D82"/>
    <w:rsid w:val="00571582"/>
    <w:rsid w:val="00575EE4"/>
    <w:rsid w:val="00576CA9"/>
    <w:rsid w:val="005771B6"/>
    <w:rsid w:val="0058064F"/>
    <w:rsid w:val="00591196"/>
    <w:rsid w:val="00594923"/>
    <w:rsid w:val="00595927"/>
    <w:rsid w:val="005A0C8E"/>
    <w:rsid w:val="005A60C3"/>
    <w:rsid w:val="005B5A8F"/>
    <w:rsid w:val="005C4839"/>
    <w:rsid w:val="005C7B0C"/>
    <w:rsid w:val="005D10AC"/>
    <w:rsid w:val="005D1E4B"/>
    <w:rsid w:val="005D3CB3"/>
    <w:rsid w:val="005D50F5"/>
    <w:rsid w:val="005D6F18"/>
    <w:rsid w:val="005E2B32"/>
    <w:rsid w:val="005E355F"/>
    <w:rsid w:val="005E795A"/>
    <w:rsid w:val="00602134"/>
    <w:rsid w:val="0060443D"/>
    <w:rsid w:val="00606181"/>
    <w:rsid w:val="00606B9B"/>
    <w:rsid w:val="00612563"/>
    <w:rsid w:val="00614797"/>
    <w:rsid w:val="00614E5F"/>
    <w:rsid w:val="00616320"/>
    <w:rsid w:val="00617535"/>
    <w:rsid w:val="00621814"/>
    <w:rsid w:val="006312A6"/>
    <w:rsid w:val="00633385"/>
    <w:rsid w:val="00634A58"/>
    <w:rsid w:val="0064126D"/>
    <w:rsid w:val="006421E0"/>
    <w:rsid w:val="006452E3"/>
    <w:rsid w:val="00647191"/>
    <w:rsid w:val="006516C5"/>
    <w:rsid w:val="00651AA6"/>
    <w:rsid w:val="00652A21"/>
    <w:rsid w:val="00654A1D"/>
    <w:rsid w:val="00655F67"/>
    <w:rsid w:val="00662A19"/>
    <w:rsid w:val="00663536"/>
    <w:rsid w:val="00665018"/>
    <w:rsid w:val="006673D0"/>
    <w:rsid w:val="006745FA"/>
    <w:rsid w:val="006769B3"/>
    <w:rsid w:val="00681BA8"/>
    <w:rsid w:val="00683F6C"/>
    <w:rsid w:val="00683FC5"/>
    <w:rsid w:val="0068526C"/>
    <w:rsid w:val="006876A4"/>
    <w:rsid w:val="00691449"/>
    <w:rsid w:val="006A0B77"/>
    <w:rsid w:val="006A1AF8"/>
    <w:rsid w:val="006A239D"/>
    <w:rsid w:val="006A3B24"/>
    <w:rsid w:val="006A6824"/>
    <w:rsid w:val="006B162E"/>
    <w:rsid w:val="006B201B"/>
    <w:rsid w:val="006B2749"/>
    <w:rsid w:val="006B3506"/>
    <w:rsid w:val="006B45A7"/>
    <w:rsid w:val="006B64D3"/>
    <w:rsid w:val="006C10CA"/>
    <w:rsid w:val="006C3616"/>
    <w:rsid w:val="006D6C84"/>
    <w:rsid w:val="006E31A0"/>
    <w:rsid w:val="006F22FC"/>
    <w:rsid w:val="006F4544"/>
    <w:rsid w:val="006F6A0E"/>
    <w:rsid w:val="00705BCE"/>
    <w:rsid w:val="00706673"/>
    <w:rsid w:val="00713290"/>
    <w:rsid w:val="00713551"/>
    <w:rsid w:val="00721D77"/>
    <w:rsid w:val="0072242A"/>
    <w:rsid w:val="00723BA1"/>
    <w:rsid w:val="00725F56"/>
    <w:rsid w:val="00725FB0"/>
    <w:rsid w:val="00733812"/>
    <w:rsid w:val="00737A9B"/>
    <w:rsid w:val="00740B86"/>
    <w:rsid w:val="007419F1"/>
    <w:rsid w:val="007441FB"/>
    <w:rsid w:val="007442B6"/>
    <w:rsid w:val="007505F3"/>
    <w:rsid w:val="007535BE"/>
    <w:rsid w:val="0075463B"/>
    <w:rsid w:val="00754A7A"/>
    <w:rsid w:val="007604D9"/>
    <w:rsid w:val="00762C67"/>
    <w:rsid w:val="00774F69"/>
    <w:rsid w:val="00781F65"/>
    <w:rsid w:val="00783116"/>
    <w:rsid w:val="0079103A"/>
    <w:rsid w:val="00792DC6"/>
    <w:rsid w:val="00796E69"/>
    <w:rsid w:val="00796EB3"/>
    <w:rsid w:val="0079754E"/>
    <w:rsid w:val="007A0873"/>
    <w:rsid w:val="007B4453"/>
    <w:rsid w:val="007B7BEA"/>
    <w:rsid w:val="007D3527"/>
    <w:rsid w:val="007D4D8C"/>
    <w:rsid w:val="007E1487"/>
    <w:rsid w:val="007E5D1F"/>
    <w:rsid w:val="007E7FC4"/>
    <w:rsid w:val="007F6527"/>
    <w:rsid w:val="00801FA1"/>
    <w:rsid w:val="00803238"/>
    <w:rsid w:val="00803A48"/>
    <w:rsid w:val="00804658"/>
    <w:rsid w:val="00804C13"/>
    <w:rsid w:val="00806B2C"/>
    <w:rsid w:val="00811941"/>
    <w:rsid w:val="00813D79"/>
    <w:rsid w:val="00816ACA"/>
    <w:rsid w:val="00816CB5"/>
    <w:rsid w:val="0082135F"/>
    <w:rsid w:val="008220CB"/>
    <w:rsid w:val="008237CD"/>
    <w:rsid w:val="008246AF"/>
    <w:rsid w:val="00827715"/>
    <w:rsid w:val="008324ED"/>
    <w:rsid w:val="00832D0B"/>
    <w:rsid w:val="0083373E"/>
    <w:rsid w:val="00840264"/>
    <w:rsid w:val="00846B80"/>
    <w:rsid w:val="008475D5"/>
    <w:rsid w:val="008535A4"/>
    <w:rsid w:val="00854A1B"/>
    <w:rsid w:val="008708BC"/>
    <w:rsid w:val="00870E80"/>
    <w:rsid w:val="00872B95"/>
    <w:rsid w:val="00881DCD"/>
    <w:rsid w:val="00884A5A"/>
    <w:rsid w:val="008925F5"/>
    <w:rsid w:val="00892CD8"/>
    <w:rsid w:val="00896775"/>
    <w:rsid w:val="008A1DAA"/>
    <w:rsid w:val="008A29C3"/>
    <w:rsid w:val="008A427E"/>
    <w:rsid w:val="008A4DA6"/>
    <w:rsid w:val="008B270E"/>
    <w:rsid w:val="008B3736"/>
    <w:rsid w:val="008B6562"/>
    <w:rsid w:val="008C0B70"/>
    <w:rsid w:val="008C1736"/>
    <w:rsid w:val="008C39D9"/>
    <w:rsid w:val="008C6D6B"/>
    <w:rsid w:val="008C7C39"/>
    <w:rsid w:val="008D39EA"/>
    <w:rsid w:val="008E0A0D"/>
    <w:rsid w:val="008E2516"/>
    <w:rsid w:val="008E2816"/>
    <w:rsid w:val="008E7104"/>
    <w:rsid w:val="008F2008"/>
    <w:rsid w:val="008F22DB"/>
    <w:rsid w:val="008F2742"/>
    <w:rsid w:val="008F3CFD"/>
    <w:rsid w:val="008F47AF"/>
    <w:rsid w:val="0090046B"/>
    <w:rsid w:val="00904D35"/>
    <w:rsid w:val="00905561"/>
    <w:rsid w:val="0090632E"/>
    <w:rsid w:val="00906C48"/>
    <w:rsid w:val="00907CDF"/>
    <w:rsid w:val="00911E1A"/>
    <w:rsid w:val="0091237C"/>
    <w:rsid w:val="00916A8F"/>
    <w:rsid w:val="00917014"/>
    <w:rsid w:val="00917FA8"/>
    <w:rsid w:val="00920EAD"/>
    <w:rsid w:val="009264D5"/>
    <w:rsid w:val="009307C0"/>
    <w:rsid w:val="00937946"/>
    <w:rsid w:val="00940019"/>
    <w:rsid w:val="00942DAA"/>
    <w:rsid w:val="0094384F"/>
    <w:rsid w:val="009453C7"/>
    <w:rsid w:val="009470E5"/>
    <w:rsid w:val="009476FD"/>
    <w:rsid w:val="0095156B"/>
    <w:rsid w:val="00953591"/>
    <w:rsid w:val="0095490A"/>
    <w:rsid w:val="00954D31"/>
    <w:rsid w:val="00955794"/>
    <w:rsid w:val="00964360"/>
    <w:rsid w:val="009659CF"/>
    <w:rsid w:val="00967A72"/>
    <w:rsid w:val="009709AA"/>
    <w:rsid w:val="00972799"/>
    <w:rsid w:val="00973C04"/>
    <w:rsid w:val="00973E5A"/>
    <w:rsid w:val="00982528"/>
    <w:rsid w:val="0098757A"/>
    <w:rsid w:val="00994981"/>
    <w:rsid w:val="009A18A7"/>
    <w:rsid w:val="009A2BC3"/>
    <w:rsid w:val="009A370D"/>
    <w:rsid w:val="009A5475"/>
    <w:rsid w:val="009B35E2"/>
    <w:rsid w:val="009B5813"/>
    <w:rsid w:val="009B5871"/>
    <w:rsid w:val="009C11FA"/>
    <w:rsid w:val="009C13A7"/>
    <w:rsid w:val="009C31A9"/>
    <w:rsid w:val="009C617F"/>
    <w:rsid w:val="009D2D6B"/>
    <w:rsid w:val="009D4CF0"/>
    <w:rsid w:val="009D5B23"/>
    <w:rsid w:val="009D5D05"/>
    <w:rsid w:val="009D604D"/>
    <w:rsid w:val="009D63C0"/>
    <w:rsid w:val="009E09DE"/>
    <w:rsid w:val="009E19EE"/>
    <w:rsid w:val="009F1B37"/>
    <w:rsid w:val="009F33BF"/>
    <w:rsid w:val="009F393C"/>
    <w:rsid w:val="00A00910"/>
    <w:rsid w:val="00A05736"/>
    <w:rsid w:val="00A11106"/>
    <w:rsid w:val="00A133A1"/>
    <w:rsid w:val="00A224D6"/>
    <w:rsid w:val="00A26D67"/>
    <w:rsid w:val="00A27425"/>
    <w:rsid w:val="00A34F07"/>
    <w:rsid w:val="00A36709"/>
    <w:rsid w:val="00A41C4F"/>
    <w:rsid w:val="00A4248B"/>
    <w:rsid w:val="00A43DE7"/>
    <w:rsid w:val="00A45CCA"/>
    <w:rsid w:val="00A5078A"/>
    <w:rsid w:val="00A509A6"/>
    <w:rsid w:val="00A54F36"/>
    <w:rsid w:val="00A564DD"/>
    <w:rsid w:val="00A65248"/>
    <w:rsid w:val="00A66207"/>
    <w:rsid w:val="00A73A62"/>
    <w:rsid w:val="00A806B9"/>
    <w:rsid w:val="00A82EC3"/>
    <w:rsid w:val="00A9620A"/>
    <w:rsid w:val="00AA3A1F"/>
    <w:rsid w:val="00AA659D"/>
    <w:rsid w:val="00AB2D32"/>
    <w:rsid w:val="00AB3DFA"/>
    <w:rsid w:val="00AC5910"/>
    <w:rsid w:val="00AC6273"/>
    <w:rsid w:val="00AC64AE"/>
    <w:rsid w:val="00AC7865"/>
    <w:rsid w:val="00AD2B27"/>
    <w:rsid w:val="00AD4BCE"/>
    <w:rsid w:val="00AD72C6"/>
    <w:rsid w:val="00AE05CF"/>
    <w:rsid w:val="00AE374E"/>
    <w:rsid w:val="00AF0A31"/>
    <w:rsid w:val="00AF4526"/>
    <w:rsid w:val="00AF5CFA"/>
    <w:rsid w:val="00B00868"/>
    <w:rsid w:val="00B00E88"/>
    <w:rsid w:val="00B0326C"/>
    <w:rsid w:val="00B075E0"/>
    <w:rsid w:val="00B1393D"/>
    <w:rsid w:val="00B14B12"/>
    <w:rsid w:val="00B224D8"/>
    <w:rsid w:val="00B246AD"/>
    <w:rsid w:val="00B25897"/>
    <w:rsid w:val="00B30E30"/>
    <w:rsid w:val="00B344A7"/>
    <w:rsid w:val="00B40C85"/>
    <w:rsid w:val="00B414C1"/>
    <w:rsid w:val="00B43C7E"/>
    <w:rsid w:val="00B451DB"/>
    <w:rsid w:val="00B462EE"/>
    <w:rsid w:val="00B46480"/>
    <w:rsid w:val="00B47CB4"/>
    <w:rsid w:val="00B55B27"/>
    <w:rsid w:val="00B62637"/>
    <w:rsid w:val="00B633F4"/>
    <w:rsid w:val="00B6581A"/>
    <w:rsid w:val="00B65CB2"/>
    <w:rsid w:val="00B66823"/>
    <w:rsid w:val="00B7044E"/>
    <w:rsid w:val="00B72DF8"/>
    <w:rsid w:val="00B76106"/>
    <w:rsid w:val="00B77323"/>
    <w:rsid w:val="00B807B0"/>
    <w:rsid w:val="00B848FB"/>
    <w:rsid w:val="00B87F95"/>
    <w:rsid w:val="00BA0142"/>
    <w:rsid w:val="00BA390D"/>
    <w:rsid w:val="00BA3973"/>
    <w:rsid w:val="00BA4F5A"/>
    <w:rsid w:val="00BB49FB"/>
    <w:rsid w:val="00BB51F1"/>
    <w:rsid w:val="00BB5C51"/>
    <w:rsid w:val="00BC1E11"/>
    <w:rsid w:val="00BC324F"/>
    <w:rsid w:val="00BD40FB"/>
    <w:rsid w:val="00BD7C07"/>
    <w:rsid w:val="00BF5DF1"/>
    <w:rsid w:val="00BF78A0"/>
    <w:rsid w:val="00C04A3D"/>
    <w:rsid w:val="00C057FC"/>
    <w:rsid w:val="00C06F91"/>
    <w:rsid w:val="00C12B89"/>
    <w:rsid w:val="00C12DF8"/>
    <w:rsid w:val="00C13BF3"/>
    <w:rsid w:val="00C17FC4"/>
    <w:rsid w:val="00C24197"/>
    <w:rsid w:val="00C303FF"/>
    <w:rsid w:val="00C33471"/>
    <w:rsid w:val="00C42E3D"/>
    <w:rsid w:val="00C4574C"/>
    <w:rsid w:val="00C47548"/>
    <w:rsid w:val="00C50255"/>
    <w:rsid w:val="00C53853"/>
    <w:rsid w:val="00C53A5D"/>
    <w:rsid w:val="00C56F35"/>
    <w:rsid w:val="00C619DD"/>
    <w:rsid w:val="00C61CE8"/>
    <w:rsid w:val="00C66A7D"/>
    <w:rsid w:val="00C70092"/>
    <w:rsid w:val="00C70B01"/>
    <w:rsid w:val="00C741B7"/>
    <w:rsid w:val="00C75063"/>
    <w:rsid w:val="00C76CA6"/>
    <w:rsid w:val="00C82778"/>
    <w:rsid w:val="00C83F50"/>
    <w:rsid w:val="00C90F88"/>
    <w:rsid w:val="00C92BE5"/>
    <w:rsid w:val="00C94702"/>
    <w:rsid w:val="00C95828"/>
    <w:rsid w:val="00C96BC0"/>
    <w:rsid w:val="00CA4A35"/>
    <w:rsid w:val="00CA5ECB"/>
    <w:rsid w:val="00CA745F"/>
    <w:rsid w:val="00CB64DB"/>
    <w:rsid w:val="00CB76FE"/>
    <w:rsid w:val="00CC35E3"/>
    <w:rsid w:val="00CC609D"/>
    <w:rsid w:val="00CD00F9"/>
    <w:rsid w:val="00CD23FF"/>
    <w:rsid w:val="00CD2D9E"/>
    <w:rsid w:val="00CD3555"/>
    <w:rsid w:val="00CD69D8"/>
    <w:rsid w:val="00CD6E42"/>
    <w:rsid w:val="00CD6E87"/>
    <w:rsid w:val="00CD74F6"/>
    <w:rsid w:val="00CE3B62"/>
    <w:rsid w:val="00CE5750"/>
    <w:rsid w:val="00CE5ADB"/>
    <w:rsid w:val="00CF16F5"/>
    <w:rsid w:val="00CF1EAE"/>
    <w:rsid w:val="00CF64E3"/>
    <w:rsid w:val="00CF6B1E"/>
    <w:rsid w:val="00D0076C"/>
    <w:rsid w:val="00D00A2D"/>
    <w:rsid w:val="00D058B0"/>
    <w:rsid w:val="00D06B66"/>
    <w:rsid w:val="00D1067F"/>
    <w:rsid w:val="00D125FD"/>
    <w:rsid w:val="00D13E24"/>
    <w:rsid w:val="00D179CC"/>
    <w:rsid w:val="00D2177E"/>
    <w:rsid w:val="00D34561"/>
    <w:rsid w:val="00D35817"/>
    <w:rsid w:val="00D40587"/>
    <w:rsid w:val="00D4113A"/>
    <w:rsid w:val="00D47152"/>
    <w:rsid w:val="00D522BC"/>
    <w:rsid w:val="00D530BC"/>
    <w:rsid w:val="00D535EE"/>
    <w:rsid w:val="00D551CC"/>
    <w:rsid w:val="00D60002"/>
    <w:rsid w:val="00D61370"/>
    <w:rsid w:val="00D630E9"/>
    <w:rsid w:val="00D64891"/>
    <w:rsid w:val="00D80285"/>
    <w:rsid w:val="00D804D6"/>
    <w:rsid w:val="00D81B8F"/>
    <w:rsid w:val="00D82E27"/>
    <w:rsid w:val="00D84698"/>
    <w:rsid w:val="00D8785F"/>
    <w:rsid w:val="00D924A6"/>
    <w:rsid w:val="00D94E4C"/>
    <w:rsid w:val="00D97FC5"/>
    <w:rsid w:val="00DA059B"/>
    <w:rsid w:val="00DA13A5"/>
    <w:rsid w:val="00DA3A51"/>
    <w:rsid w:val="00DB011D"/>
    <w:rsid w:val="00DB3796"/>
    <w:rsid w:val="00DB5F47"/>
    <w:rsid w:val="00DC12FF"/>
    <w:rsid w:val="00DC1C56"/>
    <w:rsid w:val="00DC326A"/>
    <w:rsid w:val="00DC55D7"/>
    <w:rsid w:val="00DC679D"/>
    <w:rsid w:val="00DD7646"/>
    <w:rsid w:val="00DD76B0"/>
    <w:rsid w:val="00DE1CDB"/>
    <w:rsid w:val="00DE5479"/>
    <w:rsid w:val="00DE5C35"/>
    <w:rsid w:val="00DF20FD"/>
    <w:rsid w:val="00DF3EAD"/>
    <w:rsid w:val="00DF5BE0"/>
    <w:rsid w:val="00DF6B53"/>
    <w:rsid w:val="00DF71B4"/>
    <w:rsid w:val="00E00980"/>
    <w:rsid w:val="00E02AA9"/>
    <w:rsid w:val="00E033DB"/>
    <w:rsid w:val="00E04788"/>
    <w:rsid w:val="00E07665"/>
    <w:rsid w:val="00E07C50"/>
    <w:rsid w:val="00E1345C"/>
    <w:rsid w:val="00E16601"/>
    <w:rsid w:val="00E16604"/>
    <w:rsid w:val="00E21D44"/>
    <w:rsid w:val="00E24A35"/>
    <w:rsid w:val="00E32342"/>
    <w:rsid w:val="00E32AF8"/>
    <w:rsid w:val="00E32D66"/>
    <w:rsid w:val="00E41200"/>
    <w:rsid w:val="00E46A69"/>
    <w:rsid w:val="00E47791"/>
    <w:rsid w:val="00E508E5"/>
    <w:rsid w:val="00E528EE"/>
    <w:rsid w:val="00E5526D"/>
    <w:rsid w:val="00E66437"/>
    <w:rsid w:val="00E669B2"/>
    <w:rsid w:val="00E71E86"/>
    <w:rsid w:val="00E83A37"/>
    <w:rsid w:val="00E93ED3"/>
    <w:rsid w:val="00E94BE5"/>
    <w:rsid w:val="00E95FE0"/>
    <w:rsid w:val="00EA1417"/>
    <w:rsid w:val="00EA497C"/>
    <w:rsid w:val="00EA50B9"/>
    <w:rsid w:val="00EB1441"/>
    <w:rsid w:val="00EB3926"/>
    <w:rsid w:val="00EC0DF9"/>
    <w:rsid w:val="00EC69FF"/>
    <w:rsid w:val="00ED7E04"/>
    <w:rsid w:val="00EE3FC8"/>
    <w:rsid w:val="00EF0F30"/>
    <w:rsid w:val="00EF1F5B"/>
    <w:rsid w:val="00EF28B6"/>
    <w:rsid w:val="00EF2C1B"/>
    <w:rsid w:val="00EF74EC"/>
    <w:rsid w:val="00F00232"/>
    <w:rsid w:val="00F00976"/>
    <w:rsid w:val="00F02422"/>
    <w:rsid w:val="00F02CB5"/>
    <w:rsid w:val="00F10A83"/>
    <w:rsid w:val="00F15C50"/>
    <w:rsid w:val="00F25490"/>
    <w:rsid w:val="00F25F16"/>
    <w:rsid w:val="00F26886"/>
    <w:rsid w:val="00F3584E"/>
    <w:rsid w:val="00F36E8C"/>
    <w:rsid w:val="00F5062C"/>
    <w:rsid w:val="00F5382C"/>
    <w:rsid w:val="00F53C0B"/>
    <w:rsid w:val="00F57D0C"/>
    <w:rsid w:val="00F65EF0"/>
    <w:rsid w:val="00F73825"/>
    <w:rsid w:val="00F76691"/>
    <w:rsid w:val="00F76CBE"/>
    <w:rsid w:val="00F85ECF"/>
    <w:rsid w:val="00F9403C"/>
    <w:rsid w:val="00F950FE"/>
    <w:rsid w:val="00FA1EE8"/>
    <w:rsid w:val="00FA7706"/>
    <w:rsid w:val="00FB061F"/>
    <w:rsid w:val="00FC2078"/>
    <w:rsid w:val="00FD0929"/>
    <w:rsid w:val="00FD0F79"/>
    <w:rsid w:val="00FD1D9F"/>
    <w:rsid w:val="00FD3FCC"/>
    <w:rsid w:val="00FD4C3C"/>
    <w:rsid w:val="00FD4E7F"/>
    <w:rsid w:val="00FE3CDE"/>
    <w:rsid w:val="00FE5799"/>
    <w:rsid w:val="00FE5AF2"/>
    <w:rsid w:val="00FF104D"/>
    <w:rsid w:val="00FF1641"/>
    <w:rsid w:val="00FF26B0"/>
    <w:rsid w:val="00FF563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04D3E"/>
  <w15:chartTrackingRefBased/>
  <w15:docId w15:val="{BA22A862-7314-4E4B-A55A-76ACD9E7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799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6E31A0"/>
    <w:pPr>
      <w:keepNext/>
      <w:spacing w:before="240" w:after="120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1A0"/>
    <w:pPr>
      <w:keepNext/>
      <w:keepLines/>
      <w:spacing w:before="240" w:after="240"/>
      <w:outlineLvl w:val="3"/>
    </w:pPr>
    <w:rPr>
      <w:rFonts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7B72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7B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character" w:customStyle="1" w:styleId="Heading4Char">
    <w:name w:val="Heading 4 Char"/>
    <w:basedOn w:val="DefaultParagraphFont"/>
    <w:link w:val="Heading4"/>
    <w:uiPriority w:val="9"/>
    <w:rsid w:val="006E31A0"/>
    <w:rPr>
      <w:rFonts w:ascii="Calibri" w:eastAsiaTheme="majorEastAsia" w:hAnsi="Calibri" w:cstheme="majorBidi"/>
      <w:i/>
      <w:iCs/>
      <w:sz w:val="24"/>
      <w:szCs w:val="26"/>
    </w:rPr>
  </w:style>
  <w:style w:type="paragraph" w:customStyle="1" w:styleId="Picture">
    <w:name w:val="Picture"/>
    <w:basedOn w:val="Normal"/>
    <w:rsid w:val="002839B6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7B72"/>
    <w:rPr>
      <w:rFonts w:asciiTheme="majorHAnsi" w:eastAsiaTheme="majorEastAsia" w:hAnsiTheme="majorHAnsi" w:cstheme="majorBidi"/>
      <w:b/>
      <w:szCs w:val="26"/>
    </w:rPr>
  </w:style>
  <w:style w:type="paragraph" w:customStyle="1" w:styleId="Code">
    <w:name w:val="Code"/>
    <w:basedOn w:val="Normal"/>
    <w:link w:val="CodeChar"/>
    <w:rsid w:val="004C3E75"/>
    <w:rPr>
      <w:rFonts w:ascii="Franklin Gothic Demi" w:hAnsi="Franklin Gothic Demi"/>
    </w:rPr>
  </w:style>
  <w:style w:type="character" w:customStyle="1" w:styleId="CodeChar">
    <w:name w:val="Code Char"/>
    <w:link w:val="Code"/>
    <w:rsid w:val="004C3E75"/>
    <w:rPr>
      <w:rFonts w:ascii="Franklin Gothic Demi" w:hAnsi="Franklin Gothic Demi"/>
      <w:szCs w:val="26"/>
    </w:rPr>
  </w:style>
  <w:style w:type="paragraph" w:customStyle="1" w:styleId="AlineaSeparator">
    <w:name w:val="Alinea Separator"/>
    <w:basedOn w:val="Normal"/>
    <w:rsid w:val="004C3E75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E7B72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paragraph" w:styleId="NoSpacing">
    <w:name w:val="No Spacing"/>
    <w:uiPriority w:val="1"/>
    <w:qFormat/>
    <w:rsid w:val="00662A19"/>
    <w:pPr>
      <w:ind w:left="567"/>
    </w:pPr>
    <w:rPr>
      <w:rFonts w:ascii="Calibri" w:hAnsi="Calibri"/>
      <w:sz w:val="2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1AA"/>
    <w:pPr>
      <w:numPr>
        <w:ilvl w:val="1"/>
      </w:numPr>
      <w:spacing w:after="160"/>
      <w:ind w:left="56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31A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F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674</cp:revision>
  <dcterms:created xsi:type="dcterms:W3CDTF">2020-05-25T19:40:00Z</dcterms:created>
  <dcterms:modified xsi:type="dcterms:W3CDTF">2020-06-13T21:59:00Z</dcterms:modified>
</cp:coreProperties>
</file>