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F69DB" w:rsidTr="00FB2367">
        <w:tc>
          <w:tcPr>
            <w:tcW w:w="5000" w:type="pct"/>
            <w:shd w:val="clear" w:color="auto" w:fill="3366FF"/>
          </w:tcPr>
          <w:p w:rsidR="003271FC" w:rsidRPr="008C33D2" w:rsidRDefault="00FB236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E45645" w:rsidP="003271FC">
      <w:pPr>
        <w:pStyle w:val="Heading2"/>
      </w:pPr>
      <w:r>
        <w:t>Commands Anywhere</w:t>
      </w:r>
    </w:p>
    <w:p w:rsidR="003E5985" w:rsidRDefault="003E5985" w:rsidP="003E5985">
      <w:r>
        <w:t xml:space="preserve">Commands </w:t>
      </w:r>
      <w:r w:rsidR="008B759B">
        <w:t>are</w:t>
      </w:r>
      <w:r>
        <w:t xml:space="preserve"> executable objects that </w:t>
      </w:r>
      <w:r w:rsidR="00B63177">
        <w:t xml:space="preserve">can </w:t>
      </w:r>
      <w:r>
        <w:t>free</w:t>
      </w:r>
      <w:r w:rsidR="00B63177">
        <w:t>ly move around</w:t>
      </w:r>
      <w:r>
        <w:t xml:space="preserve">. You have to start thinking of an executable object more like an object, that just happens to be executable. You are going to have to see </w:t>
      </w:r>
      <w:r w:rsidR="00E9066B">
        <w:t xml:space="preserve">an </w:t>
      </w:r>
      <w:r>
        <w:t>execu</w:t>
      </w:r>
      <w:r w:rsidR="00E9066B">
        <w:t>tion</w:t>
      </w:r>
      <w:r>
        <w:t xml:space="preserve"> much, much more like an executable object that can be situated anywhere and referenced from anywhere. You can put the executable object inside another object. You can reference an executable object. </w:t>
      </w:r>
      <w:r w:rsidR="00B63177">
        <w:t>Yes, y</w:t>
      </w:r>
      <w:r>
        <w:t xml:space="preserve">ou can put an executable object inside a command definition. </w:t>
      </w:r>
      <w:r w:rsidR="00B63177">
        <w:t>But y</w:t>
      </w:r>
      <w:r>
        <w:t xml:space="preserve">ou can </w:t>
      </w:r>
      <w:r w:rsidR="00B63177">
        <w:t xml:space="preserve">also </w:t>
      </w:r>
      <w:r>
        <w:t>put an executable object inside a class.</w:t>
      </w:r>
    </w:p>
    <w:p w:rsidR="00E45645" w:rsidRDefault="00E45645" w:rsidP="003E5985">
      <w:pPr>
        <w:pStyle w:val="Spacing"/>
      </w:pPr>
    </w:p>
    <w:p w:rsidR="00031913" w:rsidRDefault="00E45645" w:rsidP="00A37A6A">
      <w:r>
        <w:t>You can run an execution inside an object, sort of like having an execution run inside a specific folder.</w:t>
      </w:r>
      <w:r w:rsidR="00A667CD">
        <w:t xml:space="preserve"> </w:t>
      </w:r>
      <w:r>
        <w:t xml:space="preserve">You can also run the execution inside your user object and sort of take it along with you, </w:t>
      </w:r>
      <w:proofErr w:type="spellStart"/>
      <w:r>
        <w:t>whereever</w:t>
      </w:r>
      <w:proofErr w:type="spellEnd"/>
      <w:r>
        <w:t xml:space="preserve"> you go into the digital world. You can also run an executi</w:t>
      </w:r>
      <w:r w:rsidR="00A667CD">
        <w:t>on globally on a site.</w:t>
      </w:r>
    </w:p>
    <w:p w:rsidR="005759D7" w:rsidRDefault="005759D7" w:rsidP="005759D7">
      <w:pPr>
        <w:pStyle w:val="Spacing"/>
      </w:pPr>
    </w:p>
    <w:p w:rsidR="00954D31" w:rsidRPr="001C0F13" w:rsidRDefault="005759D7" w:rsidP="00FB2367">
      <w:pPr>
        <w:rPr>
          <w:i/>
        </w:rPr>
      </w:pPr>
      <w:r w:rsidRPr="00F53017">
        <w:t>Executions can also be placed in a list. No problem. You can run each item in the list individually.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1DE"/>
    <w:rsid w:val="00053E87"/>
    <w:rsid w:val="00064403"/>
    <w:rsid w:val="00073512"/>
    <w:rsid w:val="000C7D9D"/>
    <w:rsid w:val="000D7022"/>
    <w:rsid w:val="000F652F"/>
    <w:rsid w:val="00175EE4"/>
    <w:rsid w:val="00177197"/>
    <w:rsid w:val="001B7346"/>
    <w:rsid w:val="001C0F13"/>
    <w:rsid w:val="001F456B"/>
    <w:rsid w:val="0027394B"/>
    <w:rsid w:val="002C166C"/>
    <w:rsid w:val="00311845"/>
    <w:rsid w:val="0032466D"/>
    <w:rsid w:val="003271FC"/>
    <w:rsid w:val="003E5985"/>
    <w:rsid w:val="003E714D"/>
    <w:rsid w:val="0041620C"/>
    <w:rsid w:val="004348B0"/>
    <w:rsid w:val="004D4169"/>
    <w:rsid w:val="00532D2F"/>
    <w:rsid w:val="00566B03"/>
    <w:rsid w:val="00571582"/>
    <w:rsid w:val="00574711"/>
    <w:rsid w:val="005759D7"/>
    <w:rsid w:val="005A1878"/>
    <w:rsid w:val="00651671"/>
    <w:rsid w:val="006876A4"/>
    <w:rsid w:val="006B64D3"/>
    <w:rsid w:val="006C0ACC"/>
    <w:rsid w:val="006F2631"/>
    <w:rsid w:val="007442B6"/>
    <w:rsid w:val="007E7FC4"/>
    <w:rsid w:val="00840264"/>
    <w:rsid w:val="00846B80"/>
    <w:rsid w:val="008B759B"/>
    <w:rsid w:val="008C6D6B"/>
    <w:rsid w:val="008F228C"/>
    <w:rsid w:val="00916207"/>
    <w:rsid w:val="00916A8F"/>
    <w:rsid w:val="00954D31"/>
    <w:rsid w:val="009A1E2B"/>
    <w:rsid w:val="009C617F"/>
    <w:rsid w:val="009F2C47"/>
    <w:rsid w:val="009F69DB"/>
    <w:rsid w:val="00A37A6A"/>
    <w:rsid w:val="00A531F0"/>
    <w:rsid w:val="00A667CD"/>
    <w:rsid w:val="00AA0A55"/>
    <w:rsid w:val="00AC64AE"/>
    <w:rsid w:val="00AD0AD9"/>
    <w:rsid w:val="00B1752C"/>
    <w:rsid w:val="00B25223"/>
    <w:rsid w:val="00B63177"/>
    <w:rsid w:val="00B633F4"/>
    <w:rsid w:val="00BF0D7A"/>
    <w:rsid w:val="00C057FC"/>
    <w:rsid w:val="00C82778"/>
    <w:rsid w:val="00D06B66"/>
    <w:rsid w:val="00DC1C56"/>
    <w:rsid w:val="00DF5BE0"/>
    <w:rsid w:val="00E45645"/>
    <w:rsid w:val="00E528EE"/>
    <w:rsid w:val="00E8670E"/>
    <w:rsid w:val="00E9066B"/>
    <w:rsid w:val="00EF2C1B"/>
    <w:rsid w:val="00F02CB5"/>
    <w:rsid w:val="00F36B67"/>
    <w:rsid w:val="00F7010E"/>
    <w:rsid w:val="00F80C01"/>
    <w:rsid w:val="00FB2367"/>
    <w:rsid w:val="00FF485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774801-5410-446B-8D88-3639F883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