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BF" w:firstRow="1" w:lastRow="0" w:firstColumn="1" w:lastColumn="0" w:noHBand="0" w:noVBand="0"/>
      </w:tblPr>
      <w:tblGrid>
        <w:gridCol w:w="8630"/>
      </w:tblGrid>
      <w:tr w:rsidR="003271FC" w:rsidRPr="00A92C83" w:rsidTr="00A92C83">
        <w:tc>
          <w:tcPr>
            <w:tcW w:w="5000" w:type="pct"/>
            <w:shd w:val="clear" w:color="auto" w:fill="3366FF"/>
          </w:tcPr>
          <w:p w:rsidR="003271FC" w:rsidRPr="008C33D2" w:rsidRDefault="00082A10" w:rsidP="00F7010E">
            <w:pPr>
              <w:pStyle w:val="Heading1"/>
            </w:pPr>
            <w:bookmarkStart w:id="0" w:name="_GoBack"/>
            <w:bookmarkEnd w:id="0"/>
            <w:r>
              <w:t>Circle Language Spec: Commands</w:t>
            </w:r>
          </w:p>
        </w:tc>
      </w:tr>
    </w:tbl>
    <w:p w:rsidR="000F652F" w:rsidRPr="00EC7566" w:rsidRDefault="00EC7566" w:rsidP="003271FC">
      <w:pPr>
        <w:pStyle w:val="Heading2"/>
      </w:pPr>
      <w:r w:rsidRPr="00EC7566">
        <w:t xml:space="preserve">Creation Behavior Of </w:t>
      </w:r>
      <w:r w:rsidR="00E708D9">
        <w:t xml:space="preserve">Calls </w:t>
      </w:r>
      <w:r>
        <w:t>in a Diagram</w:t>
      </w:r>
    </w:p>
    <w:p w:rsidR="00EC7566" w:rsidRDefault="00EC7566" w:rsidP="00E8670E">
      <w:r>
        <w:t xml:space="preserve">The creation behavior of </w:t>
      </w:r>
      <w:r w:rsidR="00E708D9">
        <w:t xml:space="preserve">calls </w:t>
      </w:r>
      <w:r>
        <w:t xml:space="preserve">was already explained in the article </w:t>
      </w:r>
      <w:r w:rsidRPr="00EC7566">
        <w:rPr>
          <w:i/>
        </w:rPr>
        <w:t xml:space="preserve">Creation Behavior Of </w:t>
      </w:r>
      <w:r w:rsidR="00E708D9">
        <w:rPr>
          <w:i/>
        </w:rPr>
        <w:t>Calls</w:t>
      </w:r>
      <w:r w:rsidRPr="00EC7566">
        <w:t>.</w:t>
      </w:r>
      <w:r>
        <w:t xml:space="preserve"> The current article demonstrates the concept in a diagram.</w:t>
      </w:r>
    </w:p>
    <w:p w:rsidR="007303E2" w:rsidRDefault="007303E2" w:rsidP="003F477A">
      <w:pPr>
        <w:pStyle w:val="Spacing"/>
      </w:pPr>
    </w:p>
    <w:p w:rsidR="003F477A" w:rsidRDefault="003F477A" w:rsidP="00861794">
      <w:r>
        <w:t xml:space="preserve">The steps of creation of a </w:t>
      </w:r>
      <w:r w:rsidR="00861794">
        <w:t xml:space="preserve">call </w:t>
      </w:r>
      <w:r w:rsidR="00353BA3">
        <w:t>are clarified with diagrams.</w:t>
      </w:r>
    </w:p>
    <w:p w:rsidR="004B267D" w:rsidRDefault="004B267D" w:rsidP="004B267D">
      <w:pPr>
        <w:pStyle w:val="Spacing"/>
      </w:pPr>
    </w:p>
    <w:p w:rsidR="00814E5F" w:rsidRDefault="00814E5F" w:rsidP="00814E5F">
      <w:r>
        <w:t>Before a command is running, it is in the current state:</w:t>
      </w:r>
    </w:p>
    <w:p w:rsidR="00814E5F" w:rsidRDefault="00814E5F" w:rsidP="00814E5F">
      <w:pPr>
        <w:pStyle w:val="Spacing"/>
        <w:ind w:left="284"/>
      </w:pPr>
    </w:p>
    <w:p w:rsidR="00814E5F" w:rsidRDefault="00814E5F" w:rsidP="00814E5F">
      <w:pPr>
        <w:ind w:left="950" w:hanging="133"/>
      </w:pPr>
      <w:r>
        <w:t>- Command is created</w:t>
      </w:r>
    </w:p>
    <w:p w:rsidR="00C70D20" w:rsidRDefault="00C70D20" w:rsidP="00C70D20">
      <w:pPr>
        <w:pStyle w:val="Spacing"/>
      </w:pPr>
    </w:p>
    <w:p w:rsidR="00C70D20" w:rsidRDefault="00822DB9" w:rsidP="00C70D20">
      <w:pPr>
        <w:ind w:left="1269" w:hanging="133"/>
      </w:pPr>
      <w:r>
        <w:rPr>
          <w:noProof/>
        </w:rPr>
        <w:drawing>
          <wp:inline distT="0" distB="0" distL="0" distR="0">
            <wp:extent cx="265684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20" w:rsidRDefault="00C70D20" w:rsidP="00C70D20">
      <w:pPr>
        <w:pStyle w:val="Spacing"/>
      </w:pPr>
    </w:p>
    <w:p w:rsidR="00814E5F" w:rsidRDefault="00814E5F" w:rsidP="00814E5F">
      <w:pPr>
        <w:ind w:left="950" w:hanging="133"/>
      </w:pPr>
      <w:r>
        <w:t>- Parameters / public contents are present</w:t>
      </w:r>
    </w:p>
    <w:p w:rsidR="00FE3B7C" w:rsidRDefault="00FE3B7C" w:rsidP="00FE3B7C">
      <w:pPr>
        <w:pStyle w:val="Spacing"/>
      </w:pPr>
    </w:p>
    <w:p w:rsidR="00FE3B7C" w:rsidRDefault="00822DB9" w:rsidP="00FE3B7C">
      <w:pPr>
        <w:ind w:left="1269" w:hanging="133"/>
      </w:pPr>
      <w:r>
        <w:rPr>
          <w:noProof/>
        </w:rPr>
        <w:drawing>
          <wp:inline distT="0" distB="0" distL="0" distR="0">
            <wp:extent cx="2954655" cy="2627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7C" w:rsidRDefault="00FE3B7C" w:rsidP="00FE3B7C">
      <w:pPr>
        <w:pStyle w:val="Spacing"/>
      </w:pPr>
    </w:p>
    <w:p w:rsidR="00814E5F" w:rsidRDefault="00814E5F" w:rsidP="00814E5F">
      <w:pPr>
        <w:ind w:left="950" w:hanging="133"/>
      </w:pPr>
      <w:r>
        <w:t xml:space="preserve">- Private contents are </w:t>
      </w:r>
      <w:r w:rsidRPr="003269B9">
        <w:rPr>
          <w:i/>
        </w:rPr>
        <w:t>not</w:t>
      </w:r>
      <w:r>
        <w:t xml:space="preserve"> created</w:t>
      </w:r>
      <w:r>
        <w:br/>
        <w:t>(private objects, clauses and command calls)</w:t>
      </w:r>
    </w:p>
    <w:p w:rsidR="00FE3B7C" w:rsidRDefault="00FE3B7C" w:rsidP="00FE3B7C">
      <w:pPr>
        <w:pStyle w:val="Spacing"/>
      </w:pPr>
    </w:p>
    <w:p w:rsidR="00FE3B7C" w:rsidRDefault="00822DB9" w:rsidP="00FE3B7C">
      <w:pPr>
        <w:ind w:left="1269" w:hanging="133"/>
      </w:pPr>
      <w:r>
        <w:rPr>
          <w:noProof/>
        </w:rPr>
        <w:drawing>
          <wp:inline distT="0" distB="0" distL="0" distR="0">
            <wp:extent cx="3209925" cy="2704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7C" w:rsidRDefault="00FE3B7C" w:rsidP="00FE3B7C">
      <w:pPr>
        <w:pStyle w:val="Spacing"/>
      </w:pPr>
    </w:p>
    <w:p w:rsidR="00814E5F" w:rsidRDefault="00814E5F" w:rsidP="00814E5F">
      <w:pPr>
        <w:ind w:left="950" w:hanging="133"/>
      </w:pPr>
      <w:r>
        <w:t xml:space="preserve">- </w:t>
      </w:r>
      <w:r w:rsidRPr="00D077D3">
        <w:rPr>
          <w:rStyle w:val="CodeChar"/>
        </w:rPr>
        <w:t xml:space="preserve">Reference </w:t>
      </w:r>
      <w:r>
        <w:t xml:space="preserve">and </w:t>
      </w:r>
      <w:r w:rsidRPr="00D077D3">
        <w:rPr>
          <w:rStyle w:val="CodeChar"/>
        </w:rPr>
        <w:t xml:space="preserve">Object Out </w:t>
      </w:r>
      <w:r>
        <w:t>parameters are already assigned</w:t>
      </w:r>
    </w:p>
    <w:p w:rsidR="001A21B4" w:rsidRDefault="001A21B4" w:rsidP="006433EF">
      <w:pPr>
        <w:pStyle w:val="Spacing"/>
      </w:pPr>
    </w:p>
    <w:p w:rsidR="001A21B4" w:rsidRDefault="00822DB9" w:rsidP="006433EF">
      <w:pPr>
        <w:ind w:left="1269" w:hanging="133"/>
      </w:pPr>
      <w:r>
        <w:rPr>
          <w:noProof/>
        </w:rPr>
        <w:drawing>
          <wp:inline distT="0" distB="0" distL="0" distR="0">
            <wp:extent cx="3205480" cy="256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3EF" w:rsidRDefault="006433EF" w:rsidP="006433EF">
      <w:pPr>
        <w:pStyle w:val="Spacing"/>
      </w:pPr>
    </w:p>
    <w:p w:rsidR="00814E5F" w:rsidRDefault="00814E5F" w:rsidP="00814E5F">
      <w:pPr>
        <w:ind w:left="950" w:hanging="133"/>
      </w:pPr>
      <w:r>
        <w:t xml:space="preserve">- </w:t>
      </w:r>
      <w:r w:rsidRPr="00D077D3">
        <w:rPr>
          <w:rStyle w:val="CodeChar"/>
        </w:rPr>
        <w:t xml:space="preserve">Value </w:t>
      </w:r>
      <w:r>
        <w:t>parameter assignments refer to their sources and targets</w:t>
      </w:r>
    </w:p>
    <w:p w:rsidR="0018166C" w:rsidRDefault="0018166C" w:rsidP="0018166C">
      <w:pPr>
        <w:pStyle w:val="Spacing"/>
      </w:pPr>
    </w:p>
    <w:p w:rsidR="0018166C" w:rsidRDefault="00822DB9" w:rsidP="0018166C">
      <w:pPr>
        <w:ind w:left="1269" w:hanging="133"/>
      </w:pPr>
      <w:r>
        <w:rPr>
          <w:noProof/>
        </w:rPr>
        <w:drawing>
          <wp:inline distT="0" distB="0" distL="0" distR="0">
            <wp:extent cx="3306445" cy="2401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5F" w:rsidRDefault="00814E5F" w:rsidP="00814E5F">
      <w:pPr>
        <w:pStyle w:val="Spacing"/>
      </w:pPr>
    </w:p>
    <w:p w:rsidR="00814E5F" w:rsidRDefault="00814E5F" w:rsidP="00814E5F">
      <w:r>
        <w:t>Right before a command executes:</w:t>
      </w:r>
    </w:p>
    <w:p w:rsidR="00814E5F" w:rsidRDefault="00814E5F" w:rsidP="00814E5F">
      <w:pPr>
        <w:pStyle w:val="Spacing"/>
      </w:pPr>
    </w:p>
    <w:p w:rsidR="00814E5F" w:rsidRDefault="00814E5F" w:rsidP="00814E5F">
      <w:pPr>
        <w:ind w:left="969" w:hanging="133"/>
      </w:pPr>
      <w:r>
        <w:t xml:space="preserve">- </w:t>
      </w:r>
      <w:r w:rsidRPr="00D077D3">
        <w:rPr>
          <w:rStyle w:val="CodeChar"/>
        </w:rPr>
        <w:t xml:space="preserve">Value In </w:t>
      </w:r>
      <w:r>
        <w:t>parameter assignments are executed</w:t>
      </w:r>
    </w:p>
    <w:p w:rsidR="00B6002A" w:rsidRDefault="00B6002A" w:rsidP="00B6002A">
      <w:pPr>
        <w:pStyle w:val="Spacing"/>
      </w:pPr>
    </w:p>
    <w:p w:rsidR="00B6002A" w:rsidRDefault="00822DB9" w:rsidP="00B6002A">
      <w:pPr>
        <w:ind w:left="1269" w:hanging="133"/>
      </w:pPr>
      <w:r>
        <w:rPr>
          <w:noProof/>
        </w:rPr>
        <w:drawing>
          <wp:inline distT="0" distB="0" distL="0" distR="0">
            <wp:extent cx="3263265" cy="2700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02A" w:rsidRDefault="00B6002A" w:rsidP="00B6002A">
      <w:pPr>
        <w:pStyle w:val="Spacing"/>
      </w:pPr>
    </w:p>
    <w:p w:rsidR="00B6002A" w:rsidRDefault="00814E5F" w:rsidP="00B6002A">
      <w:pPr>
        <w:ind w:left="969" w:hanging="133"/>
      </w:pPr>
      <w:r>
        <w:t>- Private contents are created</w:t>
      </w:r>
      <w:r>
        <w:br/>
        <w:t>(private objects, clauses and command calls)</w:t>
      </w:r>
      <w:r>
        <w:br/>
        <w:t>(copied from the command’s definition)</w:t>
      </w:r>
      <w:r w:rsidR="00B6002A">
        <w:br/>
        <w:t xml:space="preserve">(The definition of the </w:t>
      </w:r>
      <w:r w:rsidR="003269B9">
        <w:t xml:space="preserve">parent </w:t>
      </w:r>
      <w:r w:rsidR="00B6002A">
        <w:t>command is not shown in the diagram</w:t>
      </w:r>
      <w:r w:rsidR="00BF5B41">
        <w:t>.</w:t>
      </w:r>
      <w:r w:rsidR="00B6002A">
        <w:t>)</w:t>
      </w:r>
    </w:p>
    <w:p w:rsidR="00B6002A" w:rsidRDefault="00B6002A" w:rsidP="00B6002A">
      <w:pPr>
        <w:pStyle w:val="Spacing"/>
      </w:pPr>
    </w:p>
    <w:p w:rsidR="00B6002A" w:rsidRDefault="00822DB9" w:rsidP="00B6002A">
      <w:pPr>
        <w:ind w:left="1269" w:hanging="133"/>
      </w:pPr>
      <w:r>
        <w:rPr>
          <w:noProof/>
        </w:rPr>
        <w:drawing>
          <wp:inline distT="0" distB="0" distL="0" distR="0">
            <wp:extent cx="3248660" cy="2531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02A" w:rsidRDefault="00B6002A" w:rsidP="00BF5B41">
      <w:pPr>
        <w:pStyle w:val="Spacing"/>
      </w:pPr>
    </w:p>
    <w:p w:rsidR="00BF5B41" w:rsidRDefault="00814E5F" w:rsidP="00BF5B41">
      <w:pPr>
        <w:ind w:left="969" w:hanging="133"/>
      </w:pPr>
      <w:r>
        <w:t xml:space="preserve">- </w:t>
      </w:r>
      <w:r w:rsidRPr="00751457">
        <w:rPr>
          <w:i/>
        </w:rPr>
        <w:t>Sub</w:t>
      </w:r>
      <w:r>
        <w:t>-commands’ parameters / public contents are created</w:t>
      </w:r>
      <w:r>
        <w:br/>
        <w:t>(copied from the sub-command’s definition)</w:t>
      </w:r>
      <w:r w:rsidR="00BF5B41">
        <w:br/>
        <w:t>(The contents of the definition of the sub-command are not shown in the diagram.)</w:t>
      </w:r>
    </w:p>
    <w:p w:rsidR="00BF5B41" w:rsidRDefault="00BF5B41" w:rsidP="00BF5B41">
      <w:pPr>
        <w:pStyle w:val="Spacing"/>
      </w:pPr>
    </w:p>
    <w:p w:rsidR="00BF5B41" w:rsidRDefault="00822DB9" w:rsidP="00BF5B41">
      <w:pPr>
        <w:ind w:left="1269" w:hanging="133"/>
      </w:pPr>
      <w:r>
        <w:rPr>
          <w:noProof/>
        </w:rPr>
        <w:drawing>
          <wp:inline distT="0" distB="0" distL="0" distR="0">
            <wp:extent cx="3258185" cy="2911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B41" w:rsidRDefault="00BF5B41" w:rsidP="007B5FF4">
      <w:pPr>
        <w:pStyle w:val="Spacing"/>
      </w:pPr>
    </w:p>
    <w:p w:rsidR="00814E5F" w:rsidRDefault="00814E5F" w:rsidP="00814E5F">
      <w:pPr>
        <w:ind w:left="999" w:hanging="147"/>
      </w:pPr>
      <w:r>
        <w:t>- Mind, that the sub-command’s private contents are not created, which includes its private objects, command calls and clauses.</w:t>
      </w:r>
    </w:p>
    <w:p w:rsidR="00F60BA1" w:rsidRDefault="00F60BA1" w:rsidP="0059045B">
      <w:pPr>
        <w:pStyle w:val="Spacing"/>
      </w:pPr>
    </w:p>
    <w:p w:rsidR="00F60BA1" w:rsidRDefault="00822DB9" w:rsidP="00F60BA1">
      <w:pPr>
        <w:ind w:left="1283" w:hanging="147"/>
      </w:pPr>
      <w:r>
        <w:rPr>
          <w:noProof/>
        </w:rPr>
        <w:drawing>
          <wp:inline distT="0" distB="0" distL="0" distR="0">
            <wp:extent cx="3258185" cy="2877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BA1" w:rsidRDefault="00F60BA1" w:rsidP="0059045B">
      <w:pPr>
        <w:pStyle w:val="Spacing"/>
      </w:pPr>
    </w:p>
    <w:p w:rsidR="00814E5F" w:rsidRDefault="00814E5F" w:rsidP="00814E5F">
      <w:pPr>
        <w:ind w:left="969" w:hanging="133"/>
      </w:pPr>
      <w:r>
        <w:t xml:space="preserve">- </w:t>
      </w:r>
      <w:r w:rsidRPr="00751457">
        <w:rPr>
          <w:i/>
        </w:rPr>
        <w:t>Sub</w:t>
      </w:r>
      <w:r>
        <w:t xml:space="preserve">-commands’ </w:t>
      </w:r>
      <w:r w:rsidRPr="00D077D3">
        <w:rPr>
          <w:rStyle w:val="CodeChar"/>
        </w:rPr>
        <w:t xml:space="preserve">Reference </w:t>
      </w:r>
      <w:r>
        <w:t xml:space="preserve">and </w:t>
      </w:r>
      <w:r w:rsidRPr="00D077D3">
        <w:rPr>
          <w:rStyle w:val="CodeChar"/>
        </w:rPr>
        <w:t xml:space="preserve">Object Out </w:t>
      </w:r>
      <w:r>
        <w:t>parameters are assigned</w:t>
      </w:r>
      <w:r>
        <w:br/>
        <w:t>(targets copied from the parent command’s definition)</w:t>
      </w:r>
      <w:r w:rsidR="001C0A78">
        <w:br/>
        <w:t>(The definition of the parent command is not shown in the diagram.)</w:t>
      </w:r>
    </w:p>
    <w:p w:rsidR="001C0A78" w:rsidRDefault="001C0A78" w:rsidP="001C0A78">
      <w:pPr>
        <w:pStyle w:val="Spacing"/>
      </w:pPr>
    </w:p>
    <w:p w:rsidR="001C0A78" w:rsidRDefault="00822DB9" w:rsidP="001C0A78">
      <w:pPr>
        <w:ind w:left="1269" w:hanging="133"/>
      </w:pPr>
      <w:r>
        <w:rPr>
          <w:noProof/>
        </w:rPr>
        <w:drawing>
          <wp:inline distT="0" distB="0" distL="0" distR="0">
            <wp:extent cx="3258185" cy="2767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A78" w:rsidRDefault="001C0A78" w:rsidP="009F3A9A">
      <w:pPr>
        <w:pStyle w:val="Spacing"/>
      </w:pPr>
    </w:p>
    <w:p w:rsidR="00814E5F" w:rsidRDefault="00814E5F" w:rsidP="00814E5F">
      <w:pPr>
        <w:ind w:left="969" w:hanging="133"/>
      </w:pPr>
      <w:r>
        <w:t xml:space="preserve">- Sub-commands’ </w:t>
      </w:r>
      <w:r w:rsidRPr="00D077D3">
        <w:rPr>
          <w:rStyle w:val="CodeChar"/>
        </w:rPr>
        <w:t xml:space="preserve">Value </w:t>
      </w:r>
      <w:r>
        <w:t>parameter assignments refer to their sources and targets</w:t>
      </w:r>
      <w:r>
        <w:br/>
        <w:t>(copied from the parent command’s definition)</w:t>
      </w:r>
    </w:p>
    <w:p w:rsidR="003E0420" w:rsidRDefault="003E0420" w:rsidP="003E0420">
      <w:pPr>
        <w:pStyle w:val="Spacing"/>
      </w:pPr>
    </w:p>
    <w:p w:rsidR="003E0420" w:rsidRDefault="00822DB9" w:rsidP="003E0420">
      <w:pPr>
        <w:ind w:left="1269" w:hanging="133"/>
      </w:pPr>
      <w:r>
        <w:rPr>
          <w:noProof/>
        </w:rPr>
        <w:drawing>
          <wp:inline distT="0" distB="0" distL="0" distR="0">
            <wp:extent cx="3306445" cy="3032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5F" w:rsidRDefault="00814E5F" w:rsidP="00814E5F">
      <w:pPr>
        <w:pStyle w:val="Spacing"/>
        <w:ind w:left="284"/>
      </w:pPr>
    </w:p>
    <w:p w:rsidR="00BD2876" w:rsidRDefault="00BD2876" w:rsidP="00814E5F">
      <w:pPr>
        <w:ind w:left="552"/>
      </w:pPr>
      <w:r>
        <w:t>Then the command runs:</w:t>
      </w:r>
    </w:p>
    <w:p w:rsidR="00BD2876" w:rsidRDefault="00BD2876" w:rsidP="00BD2876">
      <w:pPr>
        <w:pStyle w:val="Spacing"/>
      </w:pPr>
    </w:p>
    <w:p w:rsidR="00BD2876" w:rsidRDefault="00822DB9" w:rsidP="00BD2876">
      <w:pPr>
        <w:ind w:left="852"/>
      </w:pPr>
      <w:r>
        <w:rPr>
          <w:noProof/>
        </w:rPr>
        <w:drawing>
          <wp:inline distT="0" distB="0" distL="0" distR="0">
            <wp:extent cx="3522980" cy="2849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8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876" w:rsidRDefault="00BD2876" w:rsidP="00BD2876">
      <w:pPr>
        <w:pStyle w:val="Spacing"/>
      </w:pPr>
    </w:p>
    <w:p w:rsidR="00814E5F" w:rsidRDefault="00814E5F" w:rsidP="00814E5F">
      <w:pPr>
        <w:ind w:left="552"/>
      </w:pPr>
      <w:r>
        <w:t>which means it runs all its sub-commands one by one, following the same procedure. The sub-command’s public content needed to be created in order to instantiate the parameter passings, part of the parent command.</w:t>
      </w:r>
    </w:p>
    <w:p w:rsidR="00814E5F" w:rsidRDefault="00814E5F" w:rsidP="00814E5F">
      <w:pPr>
        <w:pStyle w:val="Spacing"/>
        <w:ind w:left="551"/>
      </w:pPr>
    </w:p>
    <w:p w:rsidR="00814E5F" w:rsidRDefault="00814E5F" w:rsidP="00814E5F">
      <w:pPr>
        <w:ind w:left="685" w:hanging="133"/>
      </w:pPr>
      <w:r>
        <w:t>After a command has finished:</w:t>
      </w:r>
    </w:p>
    <w:p w:rsidR="002560ED" w:rsidRDefault="002560ED" w:rsidP="002560ED">
      <w:pPr>
        <w:pStyle w:val="Spacing"/>
      </w:pPr>
    </w:p>
    <w:p w:rsidR="002560ED" w:rsidRDefault="00822DB9" w:rsidP="002560ED">
      <w:pPr>
        <w:ind w:left="969" w:hanging="133"/>
      </w:pPr>
      <w:r>
        <w:rPr>
          <w:noProof/>
        </w:rPr>
        <w:drawing>
          <wp:inline distT="0" distB="0" distL="0" distR="0">
            <wp:extent cx="3513455" cy="29070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5F" w:rsidRDefault="00814E5F" w:rsidP="00814E5F">
      <w:pPr>
        <w:pStyle w:val="Spacing"/>
        <w:ind w:left="551"/>
      </w:pPr>
    </w:p>
    <w:p w:rsidR="00814E5F" w:rsidRDefault="00814E5F" w:rsidP="00814E5F">
      <w:pPr>
        <w:ind w:left="969" w:hanging="133"/>
      </w:pPr>
      <w:r>
        <w:t xml:space="preserve">- </w:t>
      </w:r>
      <w:r w:rsidRPr="00D077D3">
        <w:rPr>
          <w:rStyle w:val="CodeChar"/>
        </w:rPr>
        <w:t xml:space="preserve">Value Out </w:t>
      </w:r>
      <w:r>
        <w:t>parameter assignments are executed</w:t>
      </w:r>
    </w:p>
    <w:p w:rsidR="002560ED" w:rsidRDefault="002560ED" w:rsidP="000758DA">
      <w:pPr>
        <w:pStyle w:val="Spacing"/>
      </w:pPr>
    </w:p>
    <w:p w:rsidR="002560ED" w:rsidRDefault="00822DB9" w:rsidP="000758DA">
      <w:pPr>
        <w:ind w:left="1269" w:hanging="133"/>
      </w:pPr>
      <w:r>
        <w:rPr>
          <w:noProof/>
        </w:rPr>
        <w:drawing>
          <wp:inline distT="0" distB="0" distL="0" distR="0">
            <wp:extent cx="3435985" cy="260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0ED" w:rsidRDefault="002560ED" w:rsidP="002560ED">
      <w:pPr>
        <w:pStyle w:val="Spacing"/>
      </w:pPr>
    </w:p>
    <w:p w:rsidR="00814E5F" w:rsidRDefault="00814E5F" w:rsidP="00814E5F">
      <w:pPr>
        <w:ind w:left="969" w:hanging="133"/>
      </w:pPr>
      <w:r>
        <w:t>- Private contents are released</w:t>
      </w:r>
      <w:r>
        <w:br/>
        <w:t>(private objects, clauses and command calls)</w:t>
      </w:r>
    </w:p>
    <w:p w:rsidR="000758DA" w:rsidRDefault="000758DA" w:rsidP="000758DA">
      <w:pPr>
        <w:pStyle w:val="Spacing"/>
      </w:pPr>
    </w:p>
    <w:p w:rsidR="00954D31" w:rsidRPr="003271FC" w:rsidRDefault="00822DB9" w:rsidP="00A92C83">
      <w:pPr>
        <w:ind w:left="1269" w:hanging="133"/>
      </w:pPr>
      <w:r>
        <w:rPr>
          <w:noProof/>
        </w:rPr>
        <w:drawing>
          <wp:inline distT="0" distB="0" distL="0" distR="0">
            <wp:extent cx="3431540" cy="2724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4D31" w:rsidRPr="003271F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9F615D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98CC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E4C99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0A8799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74B3C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32AF2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7EC8F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3BC91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23C1F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E8A92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doNotDisplayPageBoundarie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13DA6"/>
    <w:rsid w:val="0001638E"/>
    <w:rsid w:val="00031913"/>
    <w:rsid w:val="00053E87"/>
    <w:rsid w:val="00064403"/>
    <w:rsid w:val="000758DA"/>
    <w:rsid w:val="00082A10"/>
    <w:rsid w:val="000831FC"/>
    <w:rsid w:val="00085A8E"/>
    <w:rsid w:val="000877B7"/>
    <w:rsid w:val="0009250C"/>
    <w:rsid w:val="000C7D9D"/>
    <w:rsid w:val="000D7022"/>
    <w:rsid w:val="000F652F"/>
    <w:rsid w:val="0010342E"/>
    <w:rsid w:val="00175EE4"/>
    <w:rsid w:val="00177197"/>
    <w:rsid w:val="00180DA3"/>
    <w:rsid w:val="0018166C"/>
    <w:rsid w:val="001A21B4"/>
    <w:rsid w:val="001B62BA"/>
    <w:rsid w:val="001B7346"/>
    <w:rsid w:val="001C0A78"/>
    <w:rsid w:val="00251119"/>
    <w:rsid w:val="002560ED"/>
    <w:rsid w:val="0027394B"/>
    <w:rsid w:val="00277B31"/>
    <w:rsid w:val="002C166C"/>
    <w:rsid w:val="00311845"/>
    <w:rsid w:val="0032466D"/>
    <w:rsid w:val="003269B9"/>
    <w:rsid w:val="003271FC"/>
    <w:rsid w:val="003317C7"/>
    <w:rsid w:val="00353BA3"/>
    <w:rsid w:val="003E0420"/>
    <w:rsid w:val="003F477A"/>
    <w:rsid w:val="0041620C"/>
    <w:rsid w:val="004348B0"/>
    <w:rsid w:val="00492EED"/>
    <w:rsid w:val="004B267D"/>
    <w:rsid w:val="004D4169"/>
    <w:rsid w:val="00532D2F"/>
    <w:rsid w:val="00571582"/>
    <w:rsid w:val="00574711"/>
    <w:rsid w:val="0059045B"/>
    <w:rsid w:val="005A1878"/>
    <w:rsid w:val="005A4EC9"/>
    <w:rsid w:val="005F7AFE"/>
    <w:rsid w:val="00624E8F"/>
    <w:rsid w:val="00636A1D"/>
    <w:rsid w:val="006433EF"/>
    <w:rsid w:val="006876A4"/>
    <w:rsid w:val="006B64D3"/>
    <w:rsid w:val="006F2631"/>
    <w:rsid w:val="007303E2"/>
    <w:rsid w:val="00737F16"/>
    <w:rsid w:val="007442B6"/>
    <w:rsid w:val="007B5FF4"/>
    <w:rsid w:val="007E7FC4"/>
    <w:rsid w:val="00814E5F"/>
    <w:rsid w:val="00822DB9"/>
    <w:rsid w:val="00840264"/>
    <w:rsid w:val="00846B80"/>
    <w:rsid w:val="00861794"/>
    <w:rsid w:val="008B1F04"/>
    <w:rsid w:val="008C6D6B"/>
    <w:rsid w:val="008F228C"/>
    <w:rsid w:val="00916207"/>
    <w:rsid w:val="00916A8F"/>
    <w:rsid w:val="00954D31"/>
    <w:rsid w:val="009A1E2B"/>
    <w:rsid w:val="009B609D"/>
    <w:rsid w:val="009C617F"/>
    <w:rsid w:val="009F2C47"/>
    <w:rsid w:val="009F3A9A"/>
    <w:rsid w:val="00A37A6A"/>
    <w:rsid w:val="00A531F0"/>
    <w:rsid w:val="00A92C83"/>
    <w:rsid w:val="00AA0A55"/>
    <w:rsid w:val="00AB134A"/>
    <w:rsid w:val="00AC64AE"/>
    <w:rsid w:val="00AD0AD9"/>
    <w:rsid w:val="00B109DC"/>
    <w:rsid w:val="00B25223"/>
    <w:rsid w:val="00B6002A"/>
    <w:rsid w:val="00B633F4"/>
    <w:rsid w:val="00B77C58"/>
    <w:rsid w:val="00BD2876"/>
    <w:rsid w:val="00BF0D7A"/>
    <w:rsid w:val="00BF5B41"/>
    <w:rsid w:val="00C04857"/>
    <w:rsid w:val="00C057FC"/>
    <w:rsid w:val="00C70D20"/>
    <w:rsid w:val="00C82778"/>
    <w:rsid w:val="00D06B66"/>
    <w:rsid w:val="00D54722"/>
    <w:rsid w:val="00DB71FC"/>
    <w:rsid w:val="00DC1C56"/>
    <w:rsid w:val="00DF5BE0"/>
    <w:rsid w:val="00E528EE"/>
    <w:rsid w:val="00E708D9"/>
    <w:rsid w:val="00E8670E"/>
    <w:rsid w:val="00EC7566"/>
    <w:rsid w:val="00EF2C1B"/>
    <w:rsid w:val="00F02CB5"/>
    <w:rsid w:val="00F334F0"/>
    <w:rsid w:val="00F60BA1"/>
    <w:rsid w:val="00F7010E"/>
    <w:rsid w:val="00F80C01"/>
    <w:rsid w:val="00FE3B7C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DA4BDD6A-4993-4F9B-9FD8-578A94BFD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1FC"/>
    <w:pPr>
      <w:ind w:left="567"/>
    </w:pPr>
    <w:rPr>
      <w:rFonts w:ascii="Tahoma" w:hAnsi="Tahoma"/>
      <w:szCs w:val="26"/>
    </w:rPr>
  </w:style>
  <w:style w:type="paragraph" w:styleId="Heading1">
    <w:name w:val="heading 1"/>
    <w:basedOn w:val="Normal"/>
    <w:next w:val="Normal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 w:val="22"/>
      <w:szCs w:val="36"/>
    </w:rPr>
  </w:style>
  <w:style w:type="paragraph" w:styleId="Heading2">
    <w:name w:val="heading 2"/>
    <w:basedOn w:val="Normal"/>
    <w:next w:val="Normal"/>
    <w:qFormat/>
    <w:rsid w:val="003271FC"/>
    <w:pPr>
      <w:keepNext/>
      <w:spacing w:before="160" w:after="16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5A1878"/>
    <w:pPr>
      <w:keepNext/>
      <w:spacing w:before="140" w:after="120"/>
      <w:outlineLvl w:val="2"/>
    </w:pPr>
    <w:rPr>
      <w:rFonts w:cs="Arial"/>
      <w:b/>
      <w:bCs/>
    </w:rPr>
  </w:style>
  <w:style w:type="paragraph" w:styleId="Heading4">
    <w:name w:val="heading 4"/>
    <w:basedOn w:val="Normal"/>
    <w:next w:val="Normal"/>
    <w:qFormat/>
    <w:rsid w:val="004348B0"/>
    <w:pPr>
      <w:keepNext/>
      <w:spacing w:before="120" w:after="120"/>
      <w:outlineLvl w:val="3"/>
    </w:pPr>
    <w:rPr>
      <w:b/>
      <w:bCs/>
      <w:szCs w:val="28"/>
    </w:rPr>
  </w:style>
  <w:style w:type="character" w:default="1" w:styleId="DefaultParagraphFont">
    <w:name w:val="Default Paragraph Font"/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rsid w:val="00954D31"/>
    <w:rPr>
      <w:sz w:val="12"/>
    </w:rPr>
  </w:style>
  <w:style w:type="paragraph" w:customStyle="1" w:styleId="Code">
    <w:name w:val="Code"/>
    <w:basedOn w:val="Normal"/>
    <w:link w:val="CodeChar"/>
    <w:rsid w:val="0001638E"/>
    <w:rPr>
      <w:rFonts w:ascii="Franklin Gothic Demi" w:hAnsi="Franklin Gothic Demi"/>
    </w:rPr>
  </w:style>
  <w:style w:type="character" w:customStyle="1" w:styleId="CodeChar">
    <w:name w:val="Code Char"/>
    <w:link w:val="Code"/>
    <w:rsid w:val="0001638E"/>
    <w:rPr>
      <w:rFonts w:ascii="Franklin Gothic Demi" w:hAnsi="Franklin Gothic Demi"/>
      <w:szCs w:val="26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Language Diagrams</vt:lpstr>
    </vt:vector>
  </TitlesOfParts>
  <Company>Home</Company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Language Diagrams</dc:title>
  <dc:subject/>
  <dc:creator>Jan-Joost van Zon</dc:creator>
  <cp:keywords/>
  <dc:description/>
  <cp:lastModifiedBy>Jan-Joost van Zon</cp:lastModifiedBy>
  <cp:revision>2</cp:revision>
  <cp:lastPrinted>1601-01-01T00:00:00Z</cp:lastPrinted>
  <dcterms:created xsi:type="dcterms:W3CDTF">2020-05-18T20:38:00Z</dcterms:created>
  <dcterms:modified xsi:type="dcterms:W3CDTF">2020-05-18T20:38:00Z</dcterms:modified>
</cp:coreProperties>
</file>