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B22C97" w:rsidTr="00B22C97">
        <w:tc>
          <w:tcPr>
            <w:tcW w:w="5000" w:type="pct"/>
            <w:shd w:val="clear" w:color="auto" w:fill="3366FF"/>
          </w:tcPr>
          <w:p w:rsidR="003271FC" w:rsidRPr="008C33D2" w:rsidRDefault="00B22C97" w:rsidP="00F7010E">
            <w:pPr>
              <w:pStyle w:val="Heading1"/>
            </w:pPr>
            <w:bookmarkStart w:id="0" w:name="_GoBack"/>
            <w:bookmarkEnd w:id="0"/>
            <w:r w:rsidRPr="00B22C97">
              <w:t>Circle Language Spec: Commands</w:t>
            </w:r>
          </w:p>
        </w:tc>
      </w:tr>
    </w:tbl>
    <w:p w:rsidR="000F652F" w:rsidRDefault="00E0621D" w:rsidP="003271FC">
      <w:pPr>
        <w:pStyle w:val="Heading2"/>
      </w:pPr>
      <w:r>
        <w:t xml:space="preserve">Parameters in an Inactive Clause </w:t>
      </w:r>
      <w:r w:rsidR="006E5D16">
        <w:t>in a Diagram</w:t>
      </w:r>
    </w:p>
    <w:p w:rsidR="005056D8" w:rsidRDefault="005056D8" w:rsidP="005056D8">
      <w:r>
        <w:t>This article demonstrates a situation of command objects.</w:t>
      </w:r>
    </w:p>
    <w:p w:rsidR="006E5D16" w:rsidRDefault="006E5D16" w:rsidP="006E5D16">
      <w:pPr>
        <w:pStyle w:val="Spacing"/>
      </w:pPr>
    </w:p>
    <w:p w:rsidR="006E5D16" w:rsidRDefault="006E5D16" w:rsidP="00E8670E">
      <w:r>
        <w:t xml:space="preserve">This article illustrates how </w:t>
      </w:r>
      <w:r w:rsidR="00E0621D">
        <w:t xml:space="preserve">parameters in an inactive clause </w:t>
      </w:r>
      <w:r>
        <w:t>look in a diagram.</w:t>
      </w:r>
    </w:p>
    <w:p w:rsidR="006E5D16" w:rsidRDefault="006E5D16" w:rsidP="008C3D53">
      <w:pPr>
        <w:pStyle w:val="Spacing"/>
      </w:pPr>
    </w:p>
    <w:p w:rsidR="006E5D16" w:rsidRDefault="00ED520B" w:rsidP="008C3D53">
      <w:pPr>
        <w:ind w:left="852"/>
      </w:pPr>
      <w:r>
        <w:rPr>
          <w:noProof/>
        </w:rPr>
        <w:drawing>
          <wp:inline distT="0" distB="0" distL="0" distR="0">
            <wp:extent cx="1217295" cy="1015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217295" cy="1015365"/>
                    </a:xfrm>
                    <a:prstGeom prst="rect">
                      <a:avLst/>
                    </a:prstGeom>
                    <a:noFill/>
                    <a:ln>
                      <a:noFill/>
                    </a:ln>
                  </pic:spPr>
                </pic:pic>
              </a:graphicData>
            </a:graphic>
          </wp:inline>
        </w:drawing>
      </w:r>
    </w:p>
    <w:p w:rsidR="006E5D16" w:rsidRDefault="006E5D16" w:rsidP="008C3D53">
      <w:pPr>
        <w:pStyle w:val="Spacing"/>
      </w:pPr>
    </w:p>
    <w:p w:rsidR="00BD6A57" w:rsidRDefault="00BD6A57" w:rsidP="00E8670E">
      <w:r>
        <w:t xml:space="preserve">The large square is a command definition the inactive clause is in. The square inside the square is the inactive clause. The inactive clause contains three circles, which are the parameters in the clause. The lines connected to the circles, which are also dissected by an access mark, are the parameter passings. Parameter passings are explained in the </w:t>
      </w:r>
      <w:r w:rsidRPr="00BD6A57">
        <w:rPr>
          <w:i/>
        </w:rPr>
        <w:t>parameter</w:t>
      </w:r>
      <w:r>
        <w:t xml:space="preserve"> articles.</w:t>
      </w:r>
    </w:p>
    <w:sectPr w:rsidR="00BD6A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A69B1"/>
    <w:rsid w:val="001B7346"/>
    <w:rsid w:val="001C7A5D"/>
    <w:rsid w:val="0027394B"/>
    <w:rsid w:val="002C166C"/>
    <w:rsid w:val="00311845"/>
    <w:rsid w:val="0032466D"/>
    <w:rsid w:val="003271FC"/>
    <w:rsid w:val="0041620C"/>
    <w:rsid w:val="004348B0"/>
    <w:rsid w:val="004B1108"/>
    <w:rsid w:val="004D4169"/>
    <w:rsid w:val="005056D8"/>
    <w:rsid w:val="00532D2F"/>
    <w:rsid w:val="00571582"/>
    <w:rsid w:val="00574711"/>
    <w:rsid w:val="005A1878"/>
    <w:rsid w:val="0061570C"/>
    <w:rsid w:val="006876A4"/>
    <w:rsid w:val="006B64D3"/>
    <w:rsid w:val="006C49EF"/>
    <w:rsid w:val="006E5D16"/>
    <w:rsid w:val="006F2631"/>
    <w:rsid w:val="007442B6"/>
    <w:rsid w:val="007E0649"/>
    <w:rsid w:val="007E7FC4"/>
    <w:rsid w:val="00815065"/>
    <w:rsid w:val="00840264"/>
    <w:rsid w:val="00846B80"/>
    <w:rsid w:val="00872434"/>
    <w:rsid w:val="00891B8B"/>
    <w:rsid w:val="008B46ED"/>
    <w:rsid w:val="008C3D53"/>
    <w:rsid w:val="008C6D6B"/>
    <w:rsid w:val="008F228C"/>
    <w:rsid w:val="00916207"/>
    <w:rsid w:val="00916A8F"/>
    <w:rsid w:val="00954D31"/>
    <w:rsid w:val="009A1E2B"/>
    <w:rsid w:val="009C617F"/>
    <w:rsid w:val="009F2C47"/>
    <w:rsid w:val="00A37A6A"/>
    <w:rsid w:val="00A531F0"/>
    <w:rsid w:val="00A91C8A"/>
    <w:rsid w:val="00AA0A55"/>
    <w:rsid w:val="00AC64AE"/>
    <w:rsid w:val="00AD0AD9"/>
    <w:rsid w:val="00B22C97"/>
    <w:rsid w:val="00B25223"/>
    <w:rsid w:val="00B633F4"/>
    <w:rsid w:val="00BB26EA"/>
    <w:rsid w:val="00BD6A57"/>
    <w:rsid w:val="00BF0D7A"/>
    <w:rsid w:val="00C057FC"/>
    <w:rsid w:val="00C82778"/>
    <w:rsid w:val="00D06B66"/>
    <w:rsid w:val="00D33CB1"/>
    <w:rsid w:val="00DC1C56"/>
    <w:rsid w:val="00DF5BE0"/>
    <w:rsid w:val="00E0621D"/>
    <w:rsid w:val="00E4529F"/>
    <w:rsid w:val="00E528EE"/>
    <w:rsid w:val="00E8670E"/>
    <w:rsid w:val="00ED520B"/>
    <w:rsid w:val="00EF2C1B"/>
    <w:rsid w:val="00F02CB5"/>
    <w:rsid w:val="00F55093"/>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29B02AF-2182-4B45-A327-589F016B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2020-05-18T20:50:00Z</dcterms:created>
  <dcterms:modified xsi:type="dcterms:W3CDTF">2020-05-18T20:50:00Z</dcterms:modified>
</cp:coreProperties>
</file>